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4.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5.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6.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7.xml" ContentType="application/vnd.openxmlformats-officedocument.themeOverride+xml"/>
  <Override PartName="/word/charts/chart12.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9.xml" ContentType="application/vnd.openxmlformats-officedocument.themeOverrid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2AFE" w:rsidRDefault="004D2AFE" w:rsidP="00C60E4C">
      <w:pPr>
        <w:pStyle w:val="Heading1"/>
        <w:framePr w:w="0" w:hRule="auto" w:wrap="auto" w:vAnchor="margin" w:hAnchor="text" w:xAlign="left" w:yAlign="inline"/>
        <w:tabs>
          <w:tab w:val="left" w:pos="900"/>
        </w:tabs>
        <w:ind w:left="-360" w:firstLine="360"/>
        <w:jc w:val="left"/>
        <w:rPr>
          <w:rFonts w:ascii="Times New Roman" w:hAnsi="Times New Roman"/>
          <w:spacing w:val="40"/>
          <w:szCs w:val="24"/>
        </w:rPr>
      </w:pPr>
    </w:p>
    <w:p w:rsidR="00EA6AD0" w:rsidRPr="006B1C9B" w:rsidRDefault="001E029D" w:rsidP="00EA6AD0">
      <w:pPr>
        <w:pStyle w:val="Heading1"/>
        <w:framePr w:w="0" w:hRule="auto" w:wrap="auto" w:vAnchor="margin" w:hAnchor="text" w:xAlign="left" w:yAlign="inline"/>
        <w:tabs>
          <w:tab w:val="left" w:pos="1276"/>
        </w:tabs>
        <w:jc w:val="left"/>
        <w:rPr>
          <w:rFonts w:ascii="Times New Roman" w:hAnsi="Times New Roman"/>
          <w:spacing w:val="40"/>
          <w:szCs w:val="24"/>
        </w:rPr>
      </w:pPr>
      <w:r>
        <w:rPr>
          <w:rFonts w:ascii="Times New Roman" w:hAnsi="Times New Roman"/>
          <w:noProof/>
          <w:szCs w:val="24"/>
          <w:lang w:eastAsia="bg-BG"/>
        </w:rPr>
        <mc:AlternateContent>
          <mc:Choice Requires="wps">
            <w:drawing>
              <wp:anchor distT="0" distB="0" distL="114300" distR="114300" simplePos="0" relativeHeight="251658240" behindDoc="0" locked="0" layoutInCell="1" allowOverlap="1">
                <wp:simplePos x="0" y="0"/>
                <wp:positionH relativeFrom="column">
                  <wp:posOffset>-38735</wp:posOffset>
                </wp:positionH>
                <wp:positionV relativeFrom="paragraph">
                  <wp:posOffset>99060</wp:posOffset>
                </wp:positionV>
                <wp:extent cx="0" cy="612140"/>
                <wp:effectExtent l="12700" t="12700" r="6350" b="13335"/>
                <wp:wrapNone/>
                <wp:docPr id="6"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121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552EF4F8" id="_x0000_t32" coordsize="21600,21600" o:spt="32" o:oned="t" path="m,l21600,21600e" filled="f">
                <v:path arrowok="t" fillok="f" o:connecttype="none"/>
                <o:lock v:ext="edit" shapetype="t"/>
              </v:shapetype>
              <v:shape id="AutoShape 5" o:spid="_x0000_s1026" type="#_x0000_t32" style="position:absolute;margin-left:-3.05pt;margin-top:7.8pt;width:0;height:48.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"/>
            </w:pict>
          </mc:Fallback>
        </mc:AlternateContent>
      </w:r>
      <w:r w:rsidR="00821A28">
        <w:rPr>
          <w:rFonts w:ascii="Verdana" w:hAnsi="Verdana"/>
          <w:noProof/>
          <w:sz w:val="22"/>
          <w:szCs w:val="22"/>
          <w:lang w:eastAsia="bg-BG"/>
        </w:rPr>
        <w:drawing>
          <wp:anchor distT="0" distB="0" distL="114300" distR="114300" simplePos="0" relativeHeight="251657216" behindDoc="0" locked="0" layoutInCell="1" allowOverlap="1">
            <wp:simplePos x="0" y="0"/>
            <wp:positionH relativeFrom="column">
              <wp:posOffset>-34925</wp:posOffset>
            </wp:positionH>
            <wp:positionV relativeFrom="paragraph">
              <wp:posOffset>8255</wp:posOffset>
            </wp:positionV>
            <wp:extent cx="600710" cy="832485"/>
            <wp:effectExtent l="0" t="0" r="8890" b="0"/>
            <wp:wrapSquare wrapText="bothSides"/>
            <wp:docPr id="28" name="Картина 8" descr="lav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8" descr="lav4e"/>
                    <pic:cNvPicPr>
                      <a:picLocks noChangeAspect="1" noChangeArrowheads="1"/>
                    </pic:cNvPicPr>
                  </pic:nvPicPr>
                  <pic:blipFill>
                    <a:blip r:embed="rId8" cstate="print"/>
                    <a:srcRect/>
                    <a:stretch>
                      <a:fillRect/>
                    </a:stretch>
                  </pic:blipFill>
                  <pic:spPr bwMode="auto">
                    <a:xfrm>
                      <a:off x="0" y="0"/>
                      <a:ext cx="600710" cy="832485"/>
                    </a:xfrm>
                    <a:prstGeom prst="rect">
                      <a:avLst/>
                    </a:prstGeom>
                    <a:noFill/>
                    <a:ln w="9525">
                      <a:noFill/>
                      <a:miter lim="800000"/>
                      <a:headEnd/>
                      <a:tailEnd/>
                    </a:ln>
                  </pic:spPr>
                </pic:pic>
              </a:graphicData>
            </a:graphic>
          </wp:anchor>
        </w:drawing>
      </w:r>
      <w:r w:rsidR="00EA6AD0" w:rsidRPr="006B1C9B">
        <w:rPr>
          <w:rFonts w:ascii="Times New Roman" w:hAnsi="Times New Roman"/>
          <w:spacing w:val="40"/>
          <w:szCs w:val="24"/>
        </w:rPr>
        <w:t>РЕПУБЛИКА БЪЛГАРИЯ</w:t>
      </w:r>
    </w:p>
    <w:p w:rsidR="00EA6AD0" w:rsidRDefault="00EA6AD0" w:rsidP="00EA6AD0">
      <w:pPr>
        <w:pStyle w:val="Heading1"/>
        <w:framePr w:w="0" w:hRule="auto" w:wrap="auto" w:vAnchor="margin" w:hAnchor="text" w:xAlign="left" w:yAlign="inline"/>
        <w:tabs>
          <w:tab w:val="left" w:pos="1276"/>
        </w:tabs>
        <w:jc w:val="left"/>
        <w:rPr>
          <w:rFonts w:ascii="Times New Roman" w:hAnsi="Times New Roman"/>
          <w:b w:val="0"/>
          <w:spacing w:val="40"/>
          <w:szCs w:val="24"/>
        </w:rPr>
      </w:pPr>
      <w:r w:rsidRPr="003067F9">
        <w:rPr>
          <w:rFonts w:ascii="Times New Roman" w:hAnsi="Times New Roman"/>
          <w:b w:val="0"/>
          <w:spacing w:val="40"/>
          <w:szCs w:val="24"/>
        </w:rPr>
        <w:t xml:space="preserve">Министерство </w:t>
      </w:r>
      <w:r w:rsidR="002E55FD">
        <w:rPr>
          <w:rFonts w:ascii="Times New Roman" w:hAnsi="Times New Roman"/>
          <w:b w:val="0"/>
          <w:spacing w:val="40"/>
          <w:szCs w:val="24"/>
        </w:rPr>
        <w:t>на земеделието</w:t>
      </w:r>
      <w:r w:rsidR="004F54FA">
        <w:rPr>
          <w:rFonts w:ascii="Times New Roman" w:hAnsi="Times New Roman"/>
          <w:b w:val="0"/>
          <w:spacing w:val="40"/>
          <w:szCs w:val="24"/>
        </w:rPr>
        <w:t xml:space="preserve"> и храните</w:t>
      </w:r>
    </w:p>
    <w:p w:rsidR="00EA6AD0" w:rsidRPr="00EA6AD0" w:rsidRDefault="00EA6AD0" w:rsidP="00EA6AD0">
      <w:pPr>
        <w:pStyle w:val="Heading1"/>
        <w:framePr w:w="0" w:hRule="auto" w:wrap="auto" w:vAnchor="margin" w:hAnchor="text" w:xAlign="left" w:yAlign="inline"/>
        <w:tabs>
          <w:tab w:val="left" w:pos="1276"/>
        </w:tabs>
        <w:jc w:val="left"/>
        <w:rPr>
          <w:rFonts w:ascii="Times New Roman" w:hAnsi="Times New Roman"/>
          <w:b w:val="0"/>
          <w:szCs w:val="24"/>
        </w:rPr>
      </w:pPr>
      <w:r w:rsidRPr="00EA6AD0">
        <w:rPr>
          <w:rFonts w:ascii="Times New Roman" w:hAnsi="Times New Roman"/>
          <w:b w:val="0"/>
          <w:spacing w:val="40"/>
          <w:szCs w:val="24"/>
          <w:lang w:val="ru-RU"/>
        </w:rPr>
        <w:t xml:space="preserve">Областна дирекция </w:t>
      </w:r>
      <w:r w:rsidRPr="00EA6AD0">
        <w:rPr>
          <w:rFonts w:ascii="Times New Roman" w:hAnsi="Times New Roman"/>
          <w:b w:val="0"/>
          <w:spacing w:val="40"/>
          <w:szCs w:val="24"/>
        </w:rPr>
        <w:t>„Земеделие”- гр.Монтана</w:t>
      </w:r>
    </w:p>
    <w:p w:rsidR="00A958F9" w:rsidRPr="00E55E65" w:rsidRDefault="00A958F9" w:rsidP="00A958F9">
      <w:pPr>
        <w:rPr>
          <w:rFonts w:ascii="Verdana" w:hAnsi="Verdana"/>
          <w:sz w:val="22"/>
          <w:szCs w:val="22"/>
          <w:lang w:val="bg-BG"/>
        </w:rPr>
      </w:pPr>
    </w:p>
    <w:p w:rsidR="00A53205" w:rsidRPr="00344314" w:rsidRDefault="00A53205" w:rsidP="00A958F9">
      <w:pPr>
        <w:rPr>
          <w:rFonts w:ascii="Verdana" w:hAnsi="Verdana"/>
          <w:sz w:val="22"/>
          <w:szCs w:val="22"/>
          <w:lang w:val="bg-BG"/>
        </w:rPr>
      </w:pPr>
    </w:p>
    <w:p w:rsidR="00801794" w:rsidRDefault="00801794" w:rsidP="00A958F9">
      <w:pPr>
        <w:rPr>
          <w:rFonts w:ascii="Verdana" w:hAnsi="Verdana"/>
          <w:sz w:val="22"/>
          <w:szCs w:val="22"/>
        </w:rPr>
      </w:pPr>
    </w:p>
    <w:p w:rsidR="00623318" w:rsidRDefault="00623318" w:rsidP="00AC62E1">
      <w:pPr>
        <w:jc w:val="center"/>
        <w:outlineLvl w:val="0"/>
        <w:rPr>
          <w:rFonts w:ascii="Times New Roman" w:hAnsi="Times New Roman"/>
          <w:b/>
          <w:i/>
          <w:sz w:val="40"/>
          <w:szCs w:val="40"/>
          <w:lang w:val="bg-BG"/>
        </w:rPr>
      </w:pPr>
    </w:p>
    <w:p w:rsidR="00A53205" w:rsidRPr="00AC62E1" w:rsidRDefault="00A53205" w:rsidP="00AC62E1">
      <w:pPr>
        <w:jc w:val="center"/>
        <w:outlineLvl w:val="0"/>
        <w:rPr>
          <w:rFonts w:ascii="Arial Rounded MT Bold" w:hAnsi="Arial Rounded MT Bold"/>
          <w:b/>
          <w:i/>
          <w:sz w:val="40"/>
          <w:szCs w:val="40"/>
          <w:lang w:val="bg-BG"/>
        </w:rPr>
      </w:pPr>
      <w:r w:rsidRPr="00AC62E1">
        <w:rPr>
          <w:rFonts w:ascii="Times New Roman" w:hAnsi="Times New Roman"/>
          <w:b/>
          <w:i/>
          <w:sz w:val="40"/>
          <w:szCs w:val="40"/>
          <w:lang w:val="bg-BG"/>
        </w:rPr>
        <w:t>Г О Д И Ш Е Н</w:t>
      </w:r>
      <w:r w:rsidRPr="00AC62E1">
        <w:rPr>
          <w:rFonts w:ascii="Arial Rounded MT Bold" w:hAnsi="Arial Rounded MT Bold"/>
          <w:b/>
          <w:i/>
          <w:sz w:val="40"/>
          <w:szCs w:val="40"/>
          <w:lang w:val="bg-BG"/>
        </w:rPr>
        <w:t xml:space="preserve"> </w:t>
      </w:r>
      <w:r w:rsidR="00AC62E1">
        <w:rPr>
          <w:rFonts w:ascii="Calibri" w:hAnsi="Calibri"/>
          <w:b/>
          <w:i/>
          <w:sz w:val="40"/>
          <w:szCs w:val="40"/>
          <w:lang w:val="bg-BG"/>
        </w:rPr>
        <w:t xml:space="preserve"> </w:t>
      </w:r>
      <w:r w:rsidRPr="00AC62E1">
        <w:rPr>
          <w:rFonts w:ascii="Times New Roman" w:hAnsi="Times New Roman"/>
          <w:b/>
          <w:i/>
          <w:sz w:val="40"/>
          <w:szCs w:val="40"/>
          <w:lang w:val="bg-BG"/>
        </w:rPr>
        <w:t>Д О К Л А Д</w:t>
      </w:r>
    </w:p>
    <w:p w:rsidR="00623318" w:rsidRDefault="00A53205" w:rsidP="00862FD8">
      <w:pPr>
        <w:outlineLvl w:val="0"/>
        <w:rPr>
          <w:rFonts w:ascii="Times New Roman" w:hAnsi="Times New Roman"/>
          <w:b/>
          <w:i/>
          <w:sz w:val="40"/>
          <w:szCs w:val="40"/>
          <w:lang w:val="bg-BG"/>
        </w:rPr>
      </w:pPr>
      <w:r w:rsidRPr="00AC62E1">
        <w:rPr>
          <w:rFonts w:ascii="Times New Roman" w:hAnsi="Times New Roman"/>
          <w:b/>
          <w:i/>
          <w:sz w:val="40"/>
          <w:szCs w:val="40"/>
          <w:lang w:val="bg-BG"/>
        </w:rPr>
        <w:t xml:space="preserve"> </w:t>
      </w:r>
    </w:p>
    <w:p w:rsidR="00A53205" w:rsidRPr="00AC62E1" w:rsidRDefault="00A53205" w:rsidP="00A53205">
      <w:pPr>
        <w:jc w:val="center"/>
        <w:outlineLvl w:val="0"/>
        <w:rPr>
          <w:rFonts w:ascii="Times New Roman" w:hAnsi="Times New Roman"/>
          <w:b/>
          <w:i/>
          <w:sz w:val="40"/>
          <w:szCs w:val="40"/>
          <w:lang w:val="bg-BG"/>
        </w:rPr>
      </w:pPr>
      <w:r w:rsidRPr="00AC62E1">
        <w:rPr>
          <w:rFonts w:ascii="Times New Roman" w:hAnsi="Times New Roman"/>
          <w:b/>
          <w:i/>
          <w:sz w:val="40"/>
          <w:szCs w:val="40"/>
          <w:lang w:val="bg-BG"/>
        </w:rPr>
        <w:t>ЗА ДЕЙНОСТТА НА</w:t>
      </w:r>
    </w:p>
    <w:p w:rsidR="00A53205" w:rsidRPr="00AC62E1" w:rsidRDefault="00A53205" w:rsidP="00A53205">
      <w:pPr>
        <w:jc w:val="center"/>
        <w:rPr>
          <w:rFonts w:ascii="Times New Roman" w:hAnsi="Times New Roman"/>
          <w:b/>
          <w:i/>
          <w:sz w:val="28"/>
          <w:szCs w:val="28"/>
          <w:lang w:val="bg-BG"/>
        </w:rPr>
      </w:pPr>
    </w:p>
    <w:p w:rsidR="00A53205" w:rsidRDefault="00A53205" w:rsidP="00AC62E1">
      <w:pPr>
        <w:ind w:left="-426" w:right="-219"/>
        <w:outlineLvl w:val="0"/>
        <w:rPr>
          <w:rFonts w:ascii="Times New Roman" w:hAnsi="Times New Roman"/>
          <w:b/>
          <w:i/>
          <w:sz w:val="40"/>
          <w:szCs w:val="40"/>
          <w:lang w:val="bg-BG"/>
        </w:rPr>
      </w:pPr>
      <w:r w:rsidRPr="00AC62E1">
        <w:rPr>
          <w:rFonts w:ascii="Times New Roman" w:hAnsi="Times New Roman"/>
          <w:b/>
          <w:i/>
          <w:sz w:val="40"/>
          <w:szCs w:val="40"/>
          <w:lang w:val="bg-BG"/>
        </w:rPr>
        <w:t xml:space="preserve">ОБЛАСТНА ДИРЕКЦИЯ „ЗЕМЕДЕЛИЕ” </w:t>
      </w:r>
      <w:r w:rsidR="00AC62E1">
        <w:rPr>
          <w:rFonts w:ascii="Times New Roman" w:hAnsi="Times New Roman"/>
          <w:b/>
          <w:i/>
          <w:sz w:val="40"/>
          <w:szCs w:val="40"/>
          <w:lang w:val="bg-BG"/>
        </w:rPr>
        <w:t>ГР.</w:t>
      </w:r>
      <w:r w:rsidRPr="00AC62E1">
        <w:rPr>
          <w:rFonts w:ascii="Times New Roman" w:hAnsi="Times New Roman"/>
          <w:b/>
          <w:i/>
          <w:sz w:val="40"/>
          <w:szCs w:val="40"/>
          <w:lang w:val="bg-BG"/>
        </w:rPr>
        <w:t>МОНТАНА</w:t>
      </w:r>
    </w:p>
    <w:p w:rsidR="00623318" w:rsidRPr="007621E1" w:rsidRDefault="00623318" w:rsidP="00623318">
      <w:pPr>
        <w:rPr>
          <w:rFonts w:ascii="Times New Roman" w:hAnsi="Times New Roman"/>
          <w:b/>
          <w:i/>
          <w:color w:val="000000"/>
          <w:sz w:val="28"/>
          <w:szCs w:val="28"/>
          <w:lang w:val="en-GB"/>
        </w:rPr>
      </w:pPr>
    </w:p>
    <w:p w:rsidR="00A53205" w:rsidRDefault="00A53205" w:rsidP="00A53205">
      <w:pPr>
        <w:jc w:val="center"/>
        <w:rPr>
          <w:rFonts w:ascii="Times New Roman" w:hAnsi="Times New Roman"/>
          <w:b/>
          <w:i/>
          <w:color w:val="000000"/>
          <w:sz w:val="48"/>
          <w:szCs w:val="48"/>
          <w:lang w:val="bg-BG"/>
        </w:rPr>
      </w:pPr>
      <w:r w:rsidRPr="00A53205">
        <w:rPr>
          <w:rFonts w:ascii="Times New Roman" w:hAnsi="Times New Roman"/>
          <w:b/>
          <w:i/>
          <w:color w:val="000000"/>
          <w:sz w:val="48"/>
          <w:szCs w:val="48"/>
          <w:lang w:val="bg-BG"/>
        </w:rPr>
        <w:t>за 20</w:t>
      </w:r>
      <w:r w:rsidR="00FC79AE">
        <w:rPr>
          <w:rFonts w:ascii="Times New Roman" w:hAnsi="Times New Roman"/>
          <w:b/>
          <w:i/>
          <w:color w:val="000000"/>
          <w:sz w:val="48"/>
          <w:szCs w:val="48"/>
          <w:lang w:val="bg-BG"/>
        </w:rPr>
        <w:t>2</w:t>
      </w:r>
      <w:r w:rsidR="00B831E0">
        <w:rPr>
          <w:rFonts w:ascii="Times New Roman" w:hAnsi="Times New Roman"/>
          <w:b/>
          <w:i/>
          <w:color w:val="000000"/>
          <w:sz w:val="48"/>
          <w:szCs w:val="48"/>
          <w:lang w:val="bg-BG"/>
        </w:rPr>
        <w:t>4</w:t>
      </w:r>
      <w:r w:rsidRPr="00A53205">
        <w:rPr>
          <w:rFonts w:ascii="Times New Roman" w:hAnsi="Times New Roman"/>
          <w:b/>
          <w:i/>
          <w:color w:val="000000"/>
          <w:sz w:val="48"/>
          <w:szCs w:val="48"/>
          <w:lang w:val="bg-BG"/>
        </w:rPr>
        <w:t xml:space="preserve"> година</w:t>
      </w:r>
    </w:p>
    <w:p w:rsidR="00A53205" w:rsidRDefault="00A53205" w:rsidP="00A53205">
      <w:pPr>
        <w:jc w:val="center"/>
        <w:rPr>
          <w:rFonts w:ascii="Times New Roman" w:hAnsi="Times New Roman"/>
          <w:b/>
          <w:i/>
          <w:color w:val="000000"/>
          <w:sz w:val="48"/>
          <w:szCs w:val="48"/>
          <w:lang w:val="bg-BG"/>
        </w:rPr>
      </w:pPr>
    </w:p>
    <w:p w:rsidR="00AC62E1" w:rsidRDefault="009413F8" w:rsidP="00A53205">
      <w:pPr>
        <w:jc w:val="center"/>
        <w:rPr>
          <w:rFonts w:ascii="Times New Roman" w:hAnsi="Times New Roman"/>
          <w:b/>
          <w:i/>
          <w:color w:val="000000"/>
          <w:sz w:val="48"/>
          <w:szCs w:val="48"/>
          <w:lang w:val="bg-BG"/>
        </w:rPr>
      </w:pPr>
      <w:r>
        <w:rPr>
          <w:noProof/>
          <w:lang w:val="bg-BG" w:eastAsia="bg-BG"/>
        </w:rPr>
        <w:drawing>
          <wp:inline distT="0" distB="0" distL="0" distR="0" wp14:anchorId="0762F7A3" wp14:editId="7AC2D6D1">
            <wp:extent cx="5076166" cy="3954483"/>
            <wp:effectExtent l="0" t="0" r="0" b="8255"/>
            <wp:docPr id="1" name="Picture 1" descr="Област Монт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бласт Монтан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97762" cy="3971307"/>
                    </a:xfrm>
                    <a:prstGeom prst="rect">
                      <a:avLst/>
                    </a:prstGeom>
                    <a:noFill/>
                    <a:ln>
                      <a:noFill/>
                    </a:ln>
                  </pic:spPr>
                </pic:pic>
              </a:graphicData>
            </a:graphic>
          </wp:inline>
        </w:drawing>
      </w:r>
    </w:p>
    <w:p w:rsidR="00AC62E1" w:rsidRDefault="00AC62E1" w:rsidP="00862FD8">
      <w:pPr>
        <w:rPr>
          <w:rFonts w:ascii="Times New Roman" w:hAnsi="Times New Roman"/>
          <w:b/>
          <w:i/>
          <w:color w:val="000000"/>
          <w:sz w:val="48"/>
          <w:szCs w:val="48"/>
          <w:lang w:val="bg-BG"/>
        </w:rPr>
      </w:pPr>
    </w:p>
    <w:p w:rsidR="00862FD8" w:rsidRDefault="00862FD8" w:rsidP="00862FD8">
      <w:pPr>
        <w:rPr>
          <w:rFonts w:ascii="Times New Roman" w:hAnsi="Times New Roman"/>
          <w:b/>
          <w:sz w:val="24"/>
          <w:szCs w:val="24"/>
          <w:lang w:val="bg-BG"/>
        </w:rPr>
      </w:pPr>
    </w:p>
    <w:p w:rsidR="00114555" w:rsidRPr="00114555" w:rsidRDefault="00114555" w:rsidP="00114555">
      <w:pPr>
        <w:jc w:val="center"/>
        <w:rPr>
          <w:rFonts w:ascii="Times New Roman" w:hAnsi="Times New Roman"/>
          <w:b/>
          <w:sz w:val="24"/>
          <w:szCs w:val="24"/>
          <w:lang w:val="bg-BG"/>
        </w:rPr>
      </w:pPr>
      <w:r w:rsidRPr="00114555">
        <w:rPr>
          <w:rFonts w:ascii="Times New Roman" w:hAnsi="Times New Roman"/>
          <w:b/>
          <w:sz w:val="24"/>
          <w:szCs w:val="24"/>
          <w:lang w:val="bg-BG"/>
        </w:rPr>
        <w:t xml:space="preserve">от д-р Виолета Гергова </w:t>
      </w:r>
    </w:p>
    <w:p w:rsidR="00A53205" w:rsidRPr="00A13646" w:rsidRDefault="00114555" w:rsidP="00A13646">
      <w:pPr>
        <w:jc w:val="center"/>
        <w:rPr>
          <w:rFonts w:ascii="Times New Roman" w:hAnsi="Times New Roman"/>
          <w:b/>
          <w:sz w:val="24"/>
          <w:szCs w:val="24"/>
          <w:lang w:val="bg-BG"/>
        </w:rPr>
      </w:pPr>
      <w:r w:rsidRPr="00114555">
        <w:rPr>
          <w:rFonts w:ascii="Times New Roman" w:hAnsi="Times New Roman"/>
          <w:b/>
          <w:sz w:val="24"/>
          <w:szCs w:val="24"/>
          <w:lang w:val="bg-BG"/>
        </w:rPr>
        <w:t>Директор на ОД „Земеделие”-Монтана</w:t>
      </w:r>
    </w:p>
    <w:p w:rsidR="00A13646" w:rsidRDefault="00A13646" w:rsidP="00A53205">
      <w:pPr>
        <w:spacing w:line="360" w:lineRule="auto"/>
        <w:jc w:val="both"/>
        <w:rPr>
          <w:rFonts w:ascii="Times New Roman" w:hAnsi="Times New Roman"/>
          <w:b/>
          <w:sz w:val="24"/>
          <w:szCs w:val="24"/>
          <w:lang w:val="bg-BG"/>
        </w:rPr>
      </w:pPr>
    </w:p>
    <w:p w:rsidR="00A13646" w:rsidRDefault="00A13646" w:rsidP="00A53205">
      <w:pPr>
        <w:spacing w:line="360" w:lineRule="auto"/>
        <w:jc w:val="both"/>
        <w:rPr>
          <w:rFonts w:ascii="Times New Roman" w:hAnsi="Times New Roman"/>
          <w:b/>
          <w:sz w:val="24"/>
          <w:szCs w:val="24"/>
          <w:lang w:val="bg-BG"/>
        </w:rPr>
      </w:pPr>
    </w:p>
    <w:p w:rsidR="007F0FFC" w:rsidRDefault="007F0FFC" w:rsidP="00A53205">
      <w:pPr>
        <w:spacing w:line="360" w:lineRule="auto"/>
        <w:jc w:val="both"/>
        <w:rPr>
          <w:rFonts w:ascii="Times New Roman" w:hAnsi="Times New Roman"/>
          <w:b/>
          <w:sz w:val="24"/>
          <w:szCs w:val="24"/>
          <w:lang w:val="bg-BG"/>
        </w:rPr>
      </w:pPr>
    </w:p>
    <w:p w:rsidR="00BC552A" w:rsidRDefault="00BC552A" w:rsidP="00A53205">
      <w:pPr>
        <w:spacing w:line="360" w:lineRule="auto"/>
        <w:jc w:val="both"/>
        <w:rPr>
          <w:rFonts w:ascii="Times New Roman" w:hAnsi="Times New Roman"/>
          <w:b/>
          <w:sz w:val="24"/>
          <w:szCs w:val="24"/>
          <w:lang w:val="bg-BG"/>
        </w:rPr>
      </w:pPr>
    </w:p>
    <w:p w:rsidR="00C05915" w:rsidRDefault="00C05915" w:rsidP="00A53205">
      <w:pPr>
        <w:spacing w:line="360" w:lineRule="auto"/>
        <w:jc w:val="both"/>
        <w:rPr>
          <w:rFonts w:ascii="Times New Roman" w:hAnsi="Times New Roman"/>
          <w:b/>
          <w:sz w:val="24"/>
          <w:szCs w:val="24"/>
          <w:lang w:val="bg-BG"/>
        </w:rPr>
      </w:pPr>
    </w:p>
    <w:p w:rsidR="00C05915" w:rsidRDefault="00C05915" w:rsidP="00A53205">
      <w:pPr>
        <w:spacing w:line="360" w:lineRule="auto"/>
        <w:jc w:val="both"/>
        <w:rPr>
          <w:rFonts w:ascii="Times New Roman" w:hAnsi="Times New Roman"/>
          <w:b/>
          <w:sz w:val="24"/>
          <w:szCs w:val="24"/>
          <w:lang w:val="bg-BG"/>
        </w:rPr>
      </w:pPr>
    </w:p>
    <w:p w:rsidR="00A53205" w:rsidRDefault="00A53205" w:rsidP="00A53205">
      <w:pPr>
        <w:spacing w:line="360" w:lineRule="auto"/>
        <w:jc w:val="both"/>
        <w:rPr>
          <w:rFonts w:ascii="Times New Roman" w:hAnsi="Times New Roman"/>
          <w:b/>
          <w:sz w:val="24"/>
          <w:szCs w:val="24"/>
          <w:lang w:val="bg-BG"/>
        </w:rPr>
      </w:pPr>
      <w:r w:rsidRPr="00A13646">
        <w:rPr>
          <w:rFonts w:ascii="Times New Roman" w:hAnsi="Times New Roman"/>
          <w:b/>
          <w:sz w:val="24"/>
          <w:szCs w:val="24"/>
          <w:lang w:val="bg-BG"/>
        </w:rPr>
        <w:t>СЪДЪРЖАНИЕ:</w:t>
      </w:r>
    </w:p>
    <w:p w:rsidR="00C05915" w:rsidRPr="00A13646" w:rsidRDefault="00C05915" w:rsidP="00A53205">
      <w:pPr>
        <w:spacing w:line="360" w:lineRule="auto"/>
        <w:jc w:val="both"/>
        <w:rPr>
          <w:rFonts w:ascii="Times New Roman" w:hAnsi="Times New Roman"/>
          <w:b/>
          <w:sz w:val="24"/>
          <w:szCs w:val="24"/>
        </w:rPr>
      </w:pPr>
    </w:p>
    <w:p w:rsidR="00B26E33" w:rsidRPr="00A13646" w:rsidRDefault="00B26E33" w:rsidP="00C408DC">
      <w:pPr>
        <w:numPr>
          <w:ilvl w:val="0"/>
          <w:numId w:val="3"/>
        </w:numPr>
        <w:tabs>
          <w:tab w:val="left" w:pos="284"/>
        </w:tabs>
        <w:ind w:right="-219" w:hanging="1080"/>
        <w:outlineLvl w:val="0"/>
        <w:rPr>
          <w:rFonts w:ascii="Times New Roman" w:hAnsi="Times New Roman"/>
          <w:b/>
          <w:i/>
          <w:color w:val="000000"/>
          <w:sz w:val="24"/>
          <w:szCs w:val="24"/>
          <w:lang w:val="bg-BG"/>
        </w:rPr>
      </w:pPr>
      <w:r w:rsidRPr="00A13646">
        <w:rPr>
          <w:rFonts w:ascii="Times New Roman" w:hAnsi="Times New Roman"/>
          <w:b/>
          <w:i/>
          <w:color w:val="000000"/>
          <w:sz w:val="24"/>
          <w:szCs w:val="24"/>
          <w:highlight w:val="white"/>
          <w:shd w:val="clear" w:color="auto" w:fill="FEFEFE"/>
          <w:lang w:val="bg-BG"/>
        </w:rPr>
        <w:t xml:space="preserve">Обща характеристика. </w:t>
      </w:r>
      <w:r w:rsidRPr="00A13646">
        <w:rPr>
          <w:rFonts w:ascii="Times New Roman" w:hAnsi="Times New Roman"/>
          <w:b/>
          <w:i/>
          <w:color w:val="000000"/>
          <w:sz w:val="24"/>
          <w:szCs w:val="24"/>
          <w:lang w:val="ru-RU"/>
        </w:rPr>
        <w:t xml:space="preserve">Структура и численост на </w:t>
      </w:r>
      <w:r w:rsidRPr="00A13646">
        <w:rPr>
          <w:rFonts w:ascii="Times New Roman" w:eastAsia="Code2000" w:hAnsi="Times New Roman"/>
          <w:b/>
          <w:i/>
          <w:color w:val="000000"/>
          <w:sz w:val="24"/>
          <w:szCs w:val="24"/>
          <w:lang w:val="ru-RU"/>
        </w:rPr>
        <w:t xml:space="preserve">ОД </w:t>
      </w:r>
      <w:r w:rsidRPr="00A13646">
        <w:rPr>
          <w:rFonts w:ascii="Times New Roman" w:hAnsi="Times New Roman"/>
          <w:b/>
          <w:i/>
          <w:color w:val="000000"/>
          <w:sz w:val="24"/>
          <w:szCs w:val="24"/>
          <w:lang w:val="bg-BG" w:eastAsia="bg-BG"/>
        </w:rPr>
        <w:t>„</w:t>
      </w:r>
      <w:r w:rsidRPr="00A13646">
        <w:rPr>
          <w:rFonts w:ascii="Times New Roman" w:eastAsia="Code2000" w:hAnsi="Times New Roman"/>
          <w:b/>
          <w:i/>
          <w:color w:val="000000"/>
          <w:sz w:val="24"/>
          <w:szCs w:val="24"/>
          <w:lang w:val="ru-RU"/>
        </w:rPr>
        <w:t>Земеделие” гр.  Монтана</w:t>
      </w:r>
      <w:r w:rsidR="007F0FFC">
        <w:rPr>
          <w:rFonts w:ascii="Times New Roman" w:eastAsia="Code2000" w:hAnsi="Times New Roman"/>
          <w:b/>
          <w:i/>
          <w:color w:val="000000"/>
          <w:sz w:val="24"/>
          <w:szCs w:val="24"/>
          <w:lang w:val="ru-RU"/>
        </w:rPr>
        <w:t>-стр.3</w:t>
      </w:r>
    </w:p>
    <w:p w:rsidR="00B26E33" w:rsidRPr="00A13646" w:rsidRDefault="00B26E33" w:rsidP="00C408DC">
      <w:pPr>
        <w:numPr>
          <w:ilvl w:val="0"/>
          <w:numId w:val="3"/>
        </w:numPr>
        <w:tabs>
          <w:tab w:val="left" w:pos="284"/>
        </w:tabs>
        <w:ind w:hanging="1080"/>
        <w:outlineLvl w:val="0"/>
        <w:rPr>
          <w:rFonts w:ascii="Times New Roman" w:hAnsi="Times New Roman"/>
          <w:b/>
          <w:i/>
          <w:color w:val="000000"/>
          <w:sz w:val="24"/>
          <w:szCs w:val="24"/>
          <w:lang w:val="bg-BG"/>
        </w:rPr>
      </w:pPr>
      <w:r w:rsidRPr="00A13646">
        <w:rPr>
          <w:rFonts w:ascii="Times New Roman" w:hAnsi="Times New Roman"/>
          <w:b/>
          <w:i/>
          <w:color w:val="000000"/>
          <w:sz w:val="24"/>
          <w:szCs w:val="24"/>
          <w:lang w:val="ru-RU"/>
        </w:rPr>
        <w:t>Б</w:t>
      </w:r>
      <w:r w:rsidR="00C643DF" w:rsidRPr="00A13646">
        <w:rPr>
          <w:rFonts w:ascii="Times New Roman" w:hAnsi="Times New Roman"/>
          <w:b/>
          <w:i/>
          <w:color w:val="000000"/>
          <w:sz w:val="24"/>
          <w:szCs w:val="24"/>
          <w:lang w:val="ru-RU"/>
        </w:rPr>
        <w:t>аланс на земеделските земи</w:t>
      </w:r>
      <w:r w:rsidR="00812AF7">
        <w:rPr>
          <w:rFonts w:ascii="Times New Roman" w:eastAsia="Code2000" w:hAnsi="Times New Roman"/>
          <w:b/>
          <w:i/>
          <w:color w:val="000000"/>
          <w:sz w:val="24"/>
          <w:szCs w:val="24"/>
          <w:lang w:val="ru-RU"/>
        </w:rPr>
        <w:t>-стр.4</w:t>
      </w:r>
    </w:p>
    <w:p w:rsidR="00B26E33" w:rsidRPr="00A13646" w:rsidRDefault="00B26E33" w:rsidP="00A2646D">
      <w:pPr>
        <w:tabs>
          <w:tab w:val="left" w:pos="284"/>
        </w:tabs>
        <w:outlineLvl w:val="0"/>
        <w:rPr>
          <w:rFonts w:ascii="Times New Roman" w:hAnsi="Times New Roman"/>
          <w:b/>
          <w:i/>
          <w:color w:val="000000"/>
          <w:sz w:val="24"/>
          <w:szCs w:val="24"/>
          <w:lang w:val="bg-BG"/>
        </w:rPr>
      </w:pPr>
      <w:r w:rsidRPr="00A13646">
        <w:rPr>
          <w:rFonts w:ascii="Times New Roman" w:hAnsi="Times New Roman"/>
          <w:b/>
          <w:bCs/>
          <w:i/>
          <w:sz w:val="24"/>
          <w:szCs w:val="24"/>
        </w:rPr>
        <w:t>III</w:t>
      </w:r>
      <w:r w:rsidRPr="00A13646">
        <w:rPr>
          <w:rFonts w:ascii="Times New Roman" w:hAnsi="Times New Roman"/>
          <w:b/>
          <w:bCs/>
          <w:i/>
          <w:sz w:val="24"/>
          <w:szCs w:val="24"/>
          <w:lang w:val="bg-BG"/>
        </w:rPr>
        <w:t>.</w:t>
      </w:r>
      <w:r w:rsidRPr="00A13646">
        <w:rPr>
          <w:rFonts w:ascii="Times New Roman" w:hAnsi="Times New Roman"/>
          <w:b/>
          <w:i/>
          <w:color w:val="000000"/>
          <w:sz w:val="24"/>
          <w:szCs w:val="24"/>
          <w:lang w:val="ru-RU"/>
        </w:rPr>
        <w:t xml:space="preserve"> Дейности свързани с растениевъдството</w:t>
      </w:r>
      <w:r w:rsidR="002326CF" w:rsidRPr="00A13646">
        <w:rPr>
          <w:rFonts w:ascii="Times New Roman" w:hAnsi="Times New Roman"/>
          <w:b/>
          <w:i/>
          <w:color w:val="000000"/>
          <w:sz w:val="24"/>
          <w:szCs w:val="24"/>
          <w:lang w:val="ru-RU"/>
        </w:rPr>
        <w:t>-стр.</w:t>
      </w:r>
      <w:r w:rsidR="007F0FFC">
        <w:rPr>
          <w:rFonts w:ascii="Times New Roman" w:hAnsi="Times New Roman"/>
          <w:b/>
          <w:i/>
          <w:color w:val="000000"/>
          <w:sz w:val="24"/>
          <w:szCs w:val="24"/>
          <w:lang w:val="ru-RU"/>
        </w:rPr>
        <w:t>6</w:t>
      </w:r>
    </w:p>
    <w:p w:rsidR="00BD1471" w:rsidRPr="00F73CA4" w:rsidRDefault="00BD1471" w:rsidP="00C408DC">
      <w:pPr>
        <w:numPr>
          <w:ilvl w:val="0"/>
          <w:numId w:val="8"/>
        </w:numPr>
        <w:ind w:right="344"/>
        <w:jc w:val="both"/>
        <w:rPr>
          <w:rFonts w:ascii="Times New Roman" w:hAnsi="Times New Roman"/>
          <w:i/>
          <w:color w:val="000000"/>
          <w:sz w:val="24"/>
          <w:szCs w:val="24"/>
          <w:lang w:val="ru-RU"/>
        </w:rPr>
      </w:pPr>
      <w:r w:rsidRPr="00F73CA4">
        <w:rPr>
          <w:rFonts w:ascii="Times New Roman" w:hAnsi="Times New Roman"/>
          <w:i/>
          <w:color w:val="000000"/>
          <w:sz w:val="24"/>
          <w:szCs w:val="24"/>
          <w:lang w:val="ru-RU"/>
        </w:rPr>
        <w:t>Основни видове отглеждани култури</w:t>
      </w:r>
      <w:r w:rsidR="00911F55" w:rsidRPr="00F73CA4">
        <w:rPr>
          <w:rFonts w:ascii="Times New Roman" w:hAnsi="Times New Roman"/>
          <w:i/>
          <w:color w:val="000000"/>
          <w:sz w:val="24"/>
          <w:szCs w:val="24"/>
          <w:lang w:val="ru-RU"/>
        </w:rPr>
        <w:t>, д</w:t>
      </w:r>
      <w:r w:rsidR="00F73CA4" w:rsidRPr="00F73CA4">
        <w:rPr>
          <w:rFonts w:ascii="Times New Roman" w:hAnsi="Times New Roman"/>
          <w:i/>
          <w:color w:val="000000"/>
          <w:sz w:val="24"/>
          <w:szCs w:val="24"/>
          <w:lang w:val="ru-RU"/>
        </w:rPr>
        <w:t xml:space="preserve">анни за </w:t>
      </w:r>
      <w:r w:rsidRPr="00F73CA4">
        <w:rPr>
          <w:rFonts w:ascii="Times New Roman" w:hAnsi="Times New Roman"/>
          <w:i/>
          <w:color w:val="000000"/>
          <w:sz w:val="24"/>
          <w:szCs w:val="24"/>
          <w:lang w:val="ru-RU"/>
        </w:rPr>
        <w:t>засяти пло</w:t>
      </w:r>
      <w:r w:rsidR="00911F55" w:rsidRPr="00F73CA4">
        <w:rPr>
          <w:rFonts w:ascii="Times New Roman" w:hAnsi="Times New Roman"/>
          <w:i/>
          <w:color w:val="000000"/>
          <w:sz w:val="24"/>
          <w:szCs w:val="24"/>
          <w:lang w:val="ru-RU"/>
        </w:rPr>
        <w:t>щи на есенни и пролетни култури, п</w:t>
      </w:r>
      <w:r w:rsidR="009454BD" w:rsidRPr="00F73CA4">
        <w:rPr>
          <w:rFonts w:ascii="Times New Roman" w:hAnsi="Times New Roman"/>
          <w:i/>
          <w:color w:val="000000"/>
          <w:sz w:val="24"/>
          <w:szCs w:val="24"/>
          <w:lang w:val="ru-RU"/>
        </w:rPr>
        <w:t xml:space="preserve">олучени добиви </w:t>
      </w:r>
      <w:r w:rsidR="009454BD" w:rsidRPr="00F73CA4">
        <w:rPr>
          <w:rFonts w:ascii="Times New Roman" w:hAnsi="Times New Roman"/>
          <w:i/>
          <w:sz w:val="24"/>
          <w:szCs w:val="24"/>
          <w:lang w:val="ru-RU"/>
        </w:rPr>
        <w:t>през 20</w:t>
      </w:r>
      <w:r w:rsidR="00C05915">
        <w:rPr>
          <w:rFonts w:ascii="Times New Roman" w:hAnsi="Times New Roman"/>
          <w:i/>
          <w:sz w:val="24"/>
          <w:szCs w:val="24"/>
          <w:lang w:val="ru-RU"/>
        </w:rPr>
        <w:t>24</w:t>
      </w:r>
      <w:r w:rsidR="00911F55" w:rsidRPr="00F73CA4">
        <w:rPr>
          <w:rFonts w:ascii="Times New Roman" w:hAnsi="Times New Roman"/>
          <w:i/>
          <w:sz w:val="24"/>
          <w:szCs w:val="24"/>
          <w:lang w:val="ru-RU"/>
        </w:rPr>
        <w:t xml:space="preserve"> </w:t>
      </w:r>
      <w:r w:rsidRPr="00F73CA4">
        <w:rPr>
          <w:rFonts w:ascii="Times New Roman" w:hAnsi="Times New Roman"/>
          <w:i/>
          <w:sz w:val="24"/>
          <w:szCs w:val="24"/>
          <w:lang w:val="ru-RU"/>
        </w:rPr>
        <w:t>година</w:t>
      </w:r>
      <w:r w:rsidRPr="00F73CA4">
        <w:rPr>
          <w:rFonts w:ascii="Times New Roman" w:hAnsi="Times New Roman"/>
          <w:i/>
          <w:color w:val="000000"/>
          <w:sz w:val="24"/>
          <w:szCs w:val="24"/>
          <w:lang w:val="ru-RU"/>
        </w:rPr>
        <w:t>, в т</w:t>
      </w:r>
      <w:r w:rsidR="00424800">
        <w:rPr>
          <w:rFonts w:ascii="Times New Roman" w:hAnsi="Times New Roman"/>
          <w:i/>
          <w:color w:val="000000"/>
          <w:sz w:val="24"/>
          <w:szCs w:val="24"/>
          <w:lang w:val="ru-RU"/>
        </w:rPr>
        <w:t>.</w:t>
      </w:r>
      <w:r w:rsidR="00C05915">
        <w:rPr>
          <w:rFonts w:ascii="Times New Roman" w:hAnsi="Times New Roman"/>
          <w:i/>
          <w:color w:val="000000"/>
          <w:sz w:val="24"/>
          <w:szCs w:val="24"/>
          <w:lang w:val="ru-RU"/>
        </w:rPr>
        <w:t>ч. сравнителни данни спрямо 2023 г. и 2022</w:t>
      </w:r>
      <w:r w:rsidRPr="00F73CA4">
        <w:rPr>
          <w:rFonts w:ascii="Times New Roman" w:hAnsi="Times New Roman"/>
          <w:i/>
          <w:color w:val="000000"/>
          <w:sz w:val="24"/>
          <w:szCs w:val="24"/>
          <w:lang w:val="ru-RU"/>
        </w:rPr>
        <w:t xml:space="preserve"> г.</w:t>
      </w:r>
    </w:p>
    <w:p w:rsidR="00BD1471" w:rsidRPr="00A13646" w:rsidRDefault="00BD1471" w:rsidP="00C408DC">
      <w:pPr>
        <w:numPr>
          <w:ilvl w:val="0"/>
          <w:numId w:val="8"/>
        </w:numPr>
        <w:ind w:left="0" w:right="-142" w:firstLine="360"/>
        <w:jc w:val="both"/>
        <w:rPr>
          <w:rFonts w:ascii="Times New Roman" w:hAnsi="Times New Roman"/>
          <w:i/>
          <w:color w:val="000000"/>
          <w:sz w:val="24"/>
          <w:szCs w:val="24"/>
          <w:lang w:val="ru-RU"/>
        </w:rPr>
      </w:pPr>
      <w:r w:rsidRPr="00A13646">
        <w:rPr>
          <w:rFonts w:ascii="Times New Roman" w:eastAsia="Code2000" w:hAnsi="Times New Roman"/>
          <w:i/>
          <w:iCs/>
          <w:color w:val="000000"/>
          <w:sz w:val="24"/>
          <w:szCs w:val="24"/>
          <w:lang w:val="ru-RU"/>
        </w:rPr>
        <w:t>Регистрирани земеделски стопани по реда на Наредба 3/1999 за създаване и поддържане на регистър на земеделските стопани</w:t>
      </w:r>
      <w:r w:rsidR="00853577">
        <w:rPr>
          <w:rFonts w:ascii="Times New Roman" w:eastAsia="Code2000" w:hAnsi="Times New Roman"/>
          <w:i/>
          <w:iCs/>
          <w:color w:val="000000"/>
          <w:sz w:val="24"/>
          <w:szCs w:val="24"/>
          <w:lang w:val="ru-RU"/>
        </w:rPr>
        <w:t>.</w:t>
      </w:r>
    </w:p>
    <w:p w:rsidR="00B26E33" w:rsidRPr="009A30AA" w:rsidRDefault="009454BD" w:rsidP="00C408DC">
      <w:pPr>
        <w:numPr>
          <w:ilvl w:val="0"/>
          <w:numId w:val="8"/>
        </w:numPr>
        <w:ind w:left="0" w:right="-142" w:firstLine="360"/>
        <w:jc w:val="both"/>
        <w:rPr>
          <w:rFonts w:ascii="Times New Roman" w:hAnsi="Times New Roman"/>
          <w:i/>
          <w:sz w:val="24"/>
          <w:szCs w:val="24"/>
          <w:lang w:val="ru-RU"/>
        </w:rPr>
      </w:pPr>
      <w:r w:rsidRPr="00847853">
        <w:rPr>
          <w:rFonts w:ascii="Times New Roman" w:hAnsi="Times New Roman"/>
          <w:i/>
          <w:sz w:val="24"/>
          <w:szCs w:val="24"/>
          <w:shd w:val="clear" w:color="auto" w:fill="FFFFFF"/>
          <w:lang w:val="bg-BG"/>
        </w:rPr>
        <w:t xml:space="preserve">Дейности по Закона за прилагане на общата организация на пазарите на земеделски продукти на Европейския съюз и </w:t>
      </w:r>
      <w:r w:rsidR="00BD1471" w:rsidRPr="00847853">
        <w:rPr>
          <w:rFonts w:ascii="Times New Roman" w:hAnsi="Times New Roman"/>
          <w:i/>
          <w:sz w:val="24"/>
          <w:szCs w:val="24"/>
          <w:shd w:val="clear" w:color="auto" w:fill="FFFFFF"/>
        </w:rPr>
        <w:t>Наредба №</w:t>
      </w:r>
      <w:r w:rsidR="00BD1471" w:rsidRPr="00847853">
        <w:rPr>
          <w:rFonts w:ascii="Times New Roman" w:hAnsi="Times New Roman"/>
          <w:i/>
          <w:sz w:val="24"/>
          <w:szCs w:val="24"/>
        </w:rPr>
        <w:t xml:space="preserve"> 23 от 29</w:t>
      </w:r>
      <w:r w:rsidR="00BD1471" w:rsidRPr="00847853">
        <w:rPr>
          <w:rFonts w:ascii="Times New Roman" w:hAnsi="Times New Roman"/>
          <w:i/>
          <w:sz w:val="24"/>
          <w:szCs w:val="24"/>
          <w:lang w:val="bg-BG"/>
        </w:rPr>
        <w:t>.12.</w:t>
      </w:r>
      <w:r w:rsidR="00BD1471" w:rsidRPr="00847853">
        <w:rPr>
          <w:rFonts w:ascii="Times New Roman" w:hAnsi="Times New Roman"/>
          <w:i/>
          <w:sz w:val="24"/>
          <w:szCs w:val="24"/>
        </w:rPr>
        <w:t>2015 г. за условията и</w:t>
      </w:r>
      <w:r w:rsidR="00BD1471" w:rsidRPr="00FE29A1">
        <w:rPr>
          <w:rFonts w:ascii="Times New Roman" w:hAnsi="Times New Roman"/>
          <w:i/>
          <w:sz w:val="24"/>
          <w:szCs w:val="24"/>
        </w:rPr>
        <w:t xml:space="preserve"> реда за мониторинг на пазара на зърно</w:t>
      </w:r>
      <w:r w:rsidR="00071FBD" w:rsidRPr="00FE29A1">
        <w:rPr>
          <w:rFonts w:ascii="Times New Roman" w:hAnsi="Times New Roman"/>
          <w:i/>
          <w:sz w:val="24"/>
          <w:szCs w:val="24"/>
          <w:lang w:val="bg-BG"/>
        </w:rPr>
        <w:t>.</w:t>
      </w:r>
    </w:p>
    <w:p w:rsidR="00B12818" w:rsidRPr="00FE29A1" w:rsidRDefault="00B12818" w:rsidP="00A2646D">
      <w:pPr>
        <w:ind w:right="344"/>
        <w:jc w:val="both"/>
        <w:outlineLvl w:val="0"/>
        <w:rPr>
          <w:rFonts w:ascii="Times New Roman" w:hAnsi="Times New Roman"/>
          <w:b/>
          <w:i/>
          <w:sz w:val="24"/>
          <w:szCs w:val="24"/>
          <w:lang w:val="bg-BG"/>
        </w:rPr>
      </w:pPr>
      <w:r w:rsidRPr="00FE29A1">
        <w:rPr>
          <w:rFonts w:ascii="Times New Roman" w:hAnsi="Times New Roman"/>
          <w:b/>
          <w:bCs/>
          <w:i/>
          <w:sz w:val="24"/>
          <w:szCs w:val="24"/>
        </w:rPr>
        <w:t>IV</w:t>
      </w:r>
      <w:r w:rsidRPr="00FE29A1">
        <w:rPr>
          <w:rFonts w:ascii="Times New Roman" w:hAnsi="Times New Roman"/>
          <w:b/>
          <w:bCs/>
          <w:i/>
          <w:sz w:val="24"/>
          <w:szCs w:val="24"/>
          <w:lang w:val="bg-BG"/>
        </w:rPr>
        <w:t>.</w:t>
      </w:r>
      <w:r w:rsidRPr="00FE29A1">
        <w:rPr>
          <w:rFonts w:ascii="Times New Roman" w:hAnsi="Times New Roman"/>
          <w:b/>
          <w:i/>
          <w:sz w:val="24"/>
          <w:szCs w:val="24"/>
          <w:lang w:val="ru-RU"/>
        </w:rPr>
        <w:t xml:space="preserve"> Дейности свързани с </w:t>
      </w:r>
      <w:r w:rsidRPr="00FE29A1">
        <w:rPr>
          <w:rFonts w:ascii="Times New Roman" w:hAnsi="Times New Roman"/>
          <w:b/>
          <w:i/>
          <w:sz w:val="24"/>
          <w:szCs w:val="24"/>
          <w:lang w:val="bg-BG"/>
        </w:rPr>
        <w:t>животновъдството</w:t>
      </w:r>
      <w:r w:rsidR="006645C9">
        <w:rPr>
          <w:rFonts w:ascii="Times New Roman" w:hAnsi="Times New Roman"/>
          <w:b/>
          <w:i/>
          <w:sz w:val="24"/>
          <w:szCs w:val="24"/>
          <w:lang w:val="bg-BG"/>
        </w:rPr>
        <w:t>-стр.14</w:t>
      </w:r>
    </w:p>
    <w:p w:rsidR="00B12818" w:rsidRPr="00FE29A1" w:rsidRDefault="00B12818" w:rsidP="00A2646D">
      <w:pPr>
        <w:ind w:right="-16"/>
        <w:jc w:val="both"/>
        <w:rPr>
          <w:rFonts w:ascii="Times New Roman" w:hAnsi="Times New Roman"/>
          <w:b/>
          <w:i/>
          <w:sz w:val="24"/>
          <w:szCs w:val="24"/>
          <w:lang w:val="bg-BG"/>
        </w:rPr>
      </w:pPr>
      <w:r w:rsidRPr="00FE29A1">
        <w:rPr>
          <w:rFonts w:ascii="Times New Roman" w:hAnsi="Times New Roman"/>
          <w:b/>
          <w:i/>
          <w:sz w:val="24"/>
          <w:szCs w:val="24"/>
        </w:rPr>
        <w:t>V.</w:t>
      </w:r>
      <w:r w:rsidR="00A13646" w:rsidRPr="00FE29A1">
        <w:rPr>
          <w:rFonts w:ascii="Times New Roman" w:hAnsi="Times New Roman"/>
          <w:b/>
          <w:i/>
          <w:sz w:val="24"/>
          <w:szCs w:val="24"/>
          <w:lang w:val="bg-BG"/>
        </w:rPr>
        <w:t xml:space="preserve"> </w:t>
      </w:r>
      <w:r w:rsidRPr="00FE29A1">
        <w:rPr>
          <w:rFonts w:ascii="Times New Roman" w:hAnsi="Times New Roman"/>
          <w:b/>
          <w:i/>
          <w:sz w:val="24"/>
          <w:szCs w:val="24"/>
          <w:lang w:val="bg-BG"/>
        </w:rPr>
        <w:t>Подаване на заявления за подпомагане и с</w:t>
      </w:r>
      <w:r w:rsidRPr="00FE29A1">
        <w:rPr>
          <w:rFonts w:ascii="Times New Roman" w:hAnsi="Times New Roman"/>
          <w:b/>
          <w:bCs/>
          <w:i/>
          <w:sz w:val="24"/>
          <w:szCs w:val="24"/>
        </w:rPr>
        <w:t>пециализирани проверки на място на физическите блокове</w:t>
      </w:r>
      <w:r w:rsidRPr="00FE29A1">
        <w:rPr>
          <w:rFonts w:ascii="Times New Roman" w:hAnsi="Times New Roman"/>
          <w:b/>
          <w:bCs/>
          <w:i/>
          <w:sz w:val="24"/>
          <w:szCs w:val="24"/>
          <w:lang w:val="bg-BG"/>
        </w:rPr>
        <w:t>.</w:t>
      </w:r>
      <w:r w:rsidR="00FA2D25">
        <w:rPr>
          <w:rFonts w:ascii="Times New Roman" w:hAnsi="Times New Roman"/>
          <w:b/>
          <w:bCs/>
          <w:i/>
          <w:sz w:val="24"/>
          <w:szCs w:val="24"/>
          <w:lang w:val="bg-BG"/>
        </w:rPr>
        <w:t>-стр.</w:t>
      </w:r>
      <w:r w:rsidR="00C05915">
        <w:rPr>
          <w:rFonts w:ascii="Times New Roman" w:hAnsi="Times New Roman"/>
          <w:b/>
          <w:bCs/>
          <w:i/>
          <w:sz w:val="24"/>
          <w:szCs w:val="24"/>
          <w:lang w:val="bg-BG"/>
        </w:rPr>
        <w:t>19</w:t>
      </w:r>
    </w:p>
    <w:p w:rsidR="0012776D" w:rsidRPr="00FE29A1" w:rsidRDefault="0012776D" w:rsidP="00C408DC">
      <w:pPr>
        <w:numPr>
          <w:ilvl w:val="0"/>
          <w:numId w:val="5"/>
        </w:numPr>
        <w:ind w:left="0" w:right="-16" w:firstLine="284"/>
        <w:jc w:val="both"/>
        <w:rPr>
          <w:rFonts w:ascii="Times New Roman" w:hAnsi="Times New Roman"/>
          <w:i/>
          <w:sz w:val="24"/>
          <w:szCs w:val="24"/>
          <w:lang w:val="bg-BG"/>
        </w:rPr>
      </w:pPr>
      <w:r w:rsidRPr="00FE29A1">
        <w:rPr>
          <w:rFonts w:ascii="Times New Roman" w:hAnsi="Times New Roman"/>
          <w:i/>
          <w:sz w:val="24"/>
          <w:szCs w:val="24"/>
          <w:lang w:val="ru-RU"/>
        </w:rPr>
        <w:t>Подпомагане по схемите и мерките</w:t>
      </w:r>
      <w:r w:rsidRPr="00FE29A1">
        <w:rPr>
          <w:rFonts w:ascii="Times New Roman" w:hAnsi="Times New Roman"/>
          <w:i/>
          <w:sz w:val="24"/>
          <w:szCs w:val="24"/>
        </w:rPr>
        <w:t xml:space="preserve"> </w:t>
      </w:r>
      <w:r w:rsidRPr="00FE29A1">
        <w:rPr>
          <w:rFonts w:ascii="Times New Roman" w:hAnsi="Times New Roman"/>
          <w:i/>
          <w:sz w:val="24"/>
          <w:szCs w:val="24"/>
          <w:lang w:val="bg-BG"/>
        </w:rPr>
        <w:t xml:space="preserve">на ОСП в </w:t>
      </w:r>
      <w:r w:rsidRPr="00FE29A1">
        <w:rPr>
          <w:rFonts w:ascii="Times New Roman" w:hAnsi="Times New Roman"/>
          <w:i/>
          <w:sz w:val="24"/>
          <w:szCs w:val="24"/>
        </w:rPr>
        <w:t>Интегрирана система за администриране и контрол  - ИСАК</w:t>
      </w:r>
    </w:p>
    <w:p w:rsidR="00847853" w:rsidRPr="00911F55" w:rsidRDefault="000644C8" w:rsidP="00C408DC">
      <w:pPr>
        <w:numPr>
          <w:ilvl w:val="0"/>
          <w:numId w:val="5"/>
        </w:numPr>
        <w:ind w:left="0" w:right="-77" w:firstLine="284"/>
        <w:jc w:val="both"/>
        <w:rPr>
          <w:rFonts w:ascii="Times New Roman" w:hAnsi="Times New Roman"/>
          <w:i/>
          <w:sz w:val="24"/>
          <w:szCs w:val="24"/>
          <w:lang w:val="bg-BG"/>
        </w:rPr>
      </w:pPr>
      <w:r>
        <w:rPr>
          <w:rFonts w:ascii="Times New Roman" w:hAnsi="Times New Roman"/>
          <w:i/>
          <w:sz w:val="24"/>
          <w:szCs w:val="24"/>
        </w:rPr>
        <w:t xml:space="preserve">Схема за държавна помощ </w:t>
      </w:r>
      <w:r w:rsidR="0012776D" w:rsidRPr="00FE29A1">
        <w:rPr>
          <w:rFonts w:ascii="Times New Roman" w:hAnsi="Times New Roman"/>
          <w:i/>
          <w:sz w:val="24"/>
          <w:szCs w:val="24"/>
        </w:rPr>
        <w:t>„Помощ под формата на отстъпка от стойността на акциза върху газьола, използван в първичното селс</w:t>
      </w:r>
      <w:r w:rsidR="00911F55">
        <w:rPr>
          <w:rFonts w:ascii="Times New Roman" w:hAnsi="Times New Roman"/>
          <w:i/>
          <w:sz w:val="24"/>
          <w:szCs w:val="24"/>
        </w:rPr>
        <w:t>к</w:t>
      </w:r>
      <w:r w:rsidR="006645C9">
        <w:rPr>
          <w:rFonts w:ascii="Times New Roman" w:hAnsi="Times New Roman"/>
          <w:i/>
          <w:sz w:val="24"/>
          <w:szCs w:val="24"/>
        </w:rPr>
        <w:t>о</w:t>
      </w:r>
      <w:r w:rsidR="00DB792F">
        <w:rPr>
          <w:rFonts w:ascii="Times New Roman" w:hAnsi="Times New Roman"/>
          <w:i/>
          <w:sz w:val="24"/>
          <w:szCs w:val="24"/>
        </w:rPr>
        <w:t xml:space="preserve">стопанско производство“ </w:t>
      </w:r>
    </w:p>
    <w:p w:rsidR="00D05D0D" w:rsidRPr="00BC552A" w:rsidRDefault="00D05D0D" w:rsidP="00594849">
      <w:pPr>
        <w:pStyle w:val="ListParagraph"/>
        <w:numPr>
          <w:ilvl w:val="0"/>
          <w:numId w:val="5"/>
        </w:numPr>
        <w:spacing w:line="276" w:lineRule="auto"/>
        <w:ind w:left="0" w:firstLine="284"/>
        <w:jc w:val="both"/>
        <w:rPr>
          <w:rFonts w:ascii="Times New Roman" w:hAnsi="Times New Roman"/>
          <w:i/>
          <w:sz w:val="24"/>
          <w:szCs w:val="24"/>
        </w:rPr>
      </w:pPr>
      <w:r w:rsidRPr="00BC552A">
        <w:rPr>
          <w:rFonts w:ascii="Times New Roman" w:hAnsi="Times New Roman"/>
          <w:i/>
          <w:sz w:val="24"/>
          <w:szCs w:val="24"/>
          <w:lang w:val="bg-BG"/>
        </w:rPr>
        <w:t>Схема за държавна помощ „П</w:t>
      </w:r>
      <w:r w:rsidRPr="00BC552A">
        <w:rPr>
          <w:rFonts w:ascii="Times New Roman" w:hAnsi="Times New Roman"/>
          <w:i/>
          <w:sz w:val="24"/>
          <w:szCs w:val="24"/>
        </w:rPr>
        <w:t xml:space="preserve">омощ в подкрепа на ликвидността на </w:t>
      </w:r>
      <w:r w:rsidR="00BC552A" w:rsidRPr="00BC552A">
        <w:rPr>
          <w:rFonts w:ascii="Times New Roman" w:hAnsi="Times New Roman"/>
          <w:i/>
          <w:sz w:val="24"/>
          <w:szCs w:val="24"/>
          <w:lang w:val="bg-BG"/>
        </w:rPr>
        <w:t>земеделските стопани</w:t>
      </w:r>
      <w:r w:rsidRPr="00BC552A">
        <w:rPr>
          <w:rFonts w:ascii="Times New Roman" w:hAnsi="Times New Roman"/>
          <w:i/>
          <w:sz w:val="24"/>
          <w:szCs w:val="24"/>
        </w:rPr>
        <w:t xml:space="preserve"> за преодоляване</w:t>
      </w:r>
      <w:r w:rsidR="00BC552A" w:rsidRPr="00BC552A">
        <w:rPr>
          <w:rFonts w:ascii="Times New Roman" w:hAnsi="Times New Roman"/>
          <w:i/>
          <w:sz w:val="24"/>
          <w:szCs w:val="24"/>
          <w:lang w:val="bg-BG"/>
        </w:rPr>
        <w:t xml:space="preserve"> </w:t>
      </w:r>
      <w:r w:rsidRPr="00BC552A">
        <w:rPr>
          <w:rFonts w:ascii="Times New Roman" w:hAnsi="Times New Roman"/>
          <w:i/>
          <w:sz w:val="24"/>
          <w:szCs w:val="24"/>
        </w:rPr>
        <w:t xml:space="preserve"> на негативното икономическо въздействие на руската агресия срещу Украйна</w:t>
      </w:r>
      <w:r w:rsidR="00C05915">
        <w:rPr>
          <w:rFonts w:ascii="Times New Roman" w:hAnsi="Times New Roman"/>
          <w:i/>
          <w:sz w:val="24"/>
          <w:szCs w:val="24"/>
          <w:lang w:val="bg-BG"/>
        </w:rPr>
        <w:t>“ за 2024</w:t>
      </w:r>
      <w:r w:rsidRPr="00BC552A">
        <w:rPr>
          <w:rFonts w:ascii="Times New Roman" w:hAnsi="Times New Roman"/>
          <w:i/>
          <w:sz w:val="24"/>
          <w:szCs w:val="24"/>
          <w:lang w:val="bg-BG"/>
        </w:rPr>
        <w:t xml:space="preserve"> г</w:t>
      </w:r>
      <w:r w:rsidRPr="00BC552A">
        <w:rPr>
          <w:rFonts w:ascii="Times New Roman" w:hAnsi="Times New Roman"/>
          <w:i/>
          <w:sz w:val="24"/>
          <w:szCs w:val="24"/>
        </w:rPr>
        <w:t>.</w:t>
      </w:r>
    </w:p>
    <w:p w:rsidR="00056616" w:rsidRPr="00555D89" w:rsidRDefault="00B57467" w:rsidP="00BC552A">
      <w:pPr>
        <w:ind w:left="360"/>
        <w:jc w:val="both"/>
        <w:rPr>
          <w:rFonts w:ascii="Times New Roman" w:hAnsi="Times New Roman"/>
          <w:i/>
          <w:sz w:val="24"/>
          <w:szCs w:val="24"/>
          <w:lang w:val="bg-BG"/>
        </w:rPr>
      </w:pPr>
      <w:r>
        <w:rPr>
          <w:rFonts w:ascii="Times New Roman" w:hAnsi="Times New Roman"/>
          <w:i/>
          <w:sz w:val="24"/>
          <w:szCs w:val="24"/>
          <w:lang w:val="en-GB"/>
        </w:rPr>
        <w:t>4</w:t>
      </w:r>
      <w:r w:rsidR="00555D89">
        <w:rPr>
          <w:rFonts w:ascii="Times New Roman" w:hAnsi="Times New Roman"/>
          <w:i/>
          <w:sz w:val="24"/>
          <w:szCs w:val="24"/>
          <w:lang w:val="en-GB"/>
        </w:rPr>
        <w:t>.</w:t>
      </w:r>
      <w:r w:rsidR="00A2646D" w:rsidRPr="00555D89">
        <w:rPr>
          <w:rFonts w:ascii="Times New Roman" w:hAnsi="Times New Roman"/>
          <w:i/>
          <w:sz w:val="24"/>
          <w:szCs w:val="24"/>
          <w:lang w:val="en-GB"/>
        </w:rPr>
        <w:t xml:space="preserve"> </w:t>
      </w:r>
      <w:r w:rsidR="0012776D" w:rsidRPr="00555D89">
        <w:rPr>
          <w:rFonts w:ascii="Times New Roman" w:hAnsi="Times New Roman"/>
          <w:i/>
          <w:sz w:val="24"/>
          <w:szCs w:val="24"/>
          <w:lang w:val="bg-BG"/>
        </w:rPr>
        <w:t>С</w:t>
      </w:r>
      <w:r w:rsidR="0012776D" w:rsidRPr="00555D89">
        <w:rPr>
          <w:rFonts w:ascii="Times New Roman" w:hAnsi="Times New Roman"/>
          <w:bCs/>
          <w:i/>
          <w:sz w:val="24"/>
          <w:szCs w:val="24"/>
        </w:rPr>
        <w:t>пециализирани проверки на място на физическите блокове</w:t>
      </w:r>
      <w:r w:rsidR="0012776D" w:rsidRPr="00555D89">
        <w:rPr>
          <w:rFonts w:ascii="Times New Roman" w:hAnsi="Times New Roman"/>
          <w:bCs/>
          <w:i/>
          <w:sz w:val="24"/>
          <w:szCs w:val="24"/>
          <w:lang w:val="bg-BG"/>
        </w:rPr>
        <w:t>.</w:t>
      </w:r>
    </w:p>
    <w:p w:rsidR="0012776D" w:rsidRPr="00FE29A1" w:rsidRDefault="009F4739" w:rsidP="00A13646">
      <w:pPr>
        <w:jc w:val="both"/>
        <w:rPr>
          <w:rFonts w:ascii="Times New Roman" w:hAnsi="Times New Roman"/>
          <w:b/>
          <w:i/>
          <w:sz w:val="24"/>
          <w:szCs w:val="24"/>
          <w:lang w:val="bg-BG"/>
        </w:rPr>
      </w:pPr>
      <w:r w:rsidRPr="00FE29A1">
        <w:rPr>
          <w:rFonts w:ascii="Times New Roman" w:hAnsi="Times New Roman"/>
          <w:b/>
          <w:i/>
          <w:sz w:val="24"/>
          <w:szCs w:val="24"/>
        </w:rPr>
        <w:t>VI.</w:t>
      </w:r>
      <w:r w:rsidR="009A30AA">
        <w:rPr>
          <w:rFonts w:ascii="Times New Roman" w:hAnsi="Times New Roman"/>
          <w:b/>
          <w:i/>
          <w:sz w:val="24"/>
          <w:szCs w:val="24"/>
          <w:lang w:val="bg-BG"/>
        </w:rPr>
        <w:t xml:space="preserve"> </w:t>
      </w:r>
      <w:r w:rsidRPr="00FE29A1">
        <w:rPr>
          <w:rFonts w:ascii="Times New Roman" w:hAnsi="Times New Roman"/>
          <w:b/>
          <w:i/>
          <w:sz w:val="24"/>
          <w:szCs w:val="24"/>
          <w:lang w:val="bg-BG"/>
        </w:rPr>
        <w:t>Управление и разпореждане на земи от Държавния поземлен фонд</w:t>
      </w:r>
      <w:r w:rsidR="00176AA2" w:rsidRPr="00FE29A1">
        <w:rPr>
          <w:rFonts w:ascii="Times New Roman" w:hAnsi="Times New Roman"/>
          <w:b/>
          <w:i/>
          <w:sz w:val="24"/>
          <w:szCs w:val="24"/>
          <w:lang w:val="bg-BG"/>
        </w:rPr>
        <w:t>-стр.2</w:t>
      </w:r>
      <w:r w:rsidR="00BC552A">
        <w:rPr>
          <w:rFonts w:ascii="Times New Roman" w:hAnsi="Times New Roman"/>
          <w:b/>
          <w:i/>
          <w:sz w:val="24"/>
          <w:szCs w:val="24"/>
          <w:lang w:val="bg-BG"/>
        </w:rPr>
        <w:t>2</w:t>
      </w:r>
    </w:p>
    <w:p w:rsidR="009A11C8" w:rsidRPr="00FE29A1" w:rsidRDefault="009A11C8" w:rsidP="00C408DC">
      <w:pPr>
        <w:numPr>
          <w:ilvl w:val="0"/>
          <w:numId w:val="6"/>
        </w:numPr>
        <w:tabs>
          <w:tab w:val="left" w:pos="284"/>
        </w:tabs>
        <w:ind w:left="426" w:hanging="142"/>
        <w:jc w:val="both"/>
        <w:rPr>
          <w:rFonts w:ascii="Times New Roman" w:hAnsi="Times New Roman"/>
          <w:i/>
          <w:sz w:val="24"/>
          <w:szCs w:val="24"/>
        </w:rPr>
      </w:pPr>
      <w:r w:rsidRPr="00FE29A1">
        <w:rPr>
          <w:rFonts w:ascii="Times New Roman" w:hAnsi="Times New Roman"/>
          <w:i/>
          <w:sz w:val="24"/>
          <w:szCs w:val="24"/>
        </w:rPr>
        <w:t>Търгове за отдаване на земеделски земи от ДПФ под наем или аренда</w:t>
      </w:r>
      <w:r w:rsidR="0049777A" w:rsidRPr="00FE29A1">
        <w:rPr>
          <w:rFonts w:ascii="Times New Roman" w:hAnsi="Times New Roman"/>
          <w:i/>
          <w:sz w:val="24"/>
          <w:szCs w:val="24"/>
          <w:lang w:val="bg-BG"/>
        </w:rPr>
        <w:t>.</w:t>
      </w:r>
    </w:p>
    <w:p w:rsidR="009A11C8" w:rsidRPr="00FE29A1" w:rsidRDefault="009A11C8" w:rsidP="00C408DC">
      <w:pPr>
        <w:numPr>
          <w:ilvl w:val="0"/>
          <w:numId w:val="6"/>
        </w:numPr>
        <w:ind w:left="0" w:firstLine="284"/>
        <w:jc w:val="both"/>
        <w:rPr>
          <w:rFonts w:ascii="Times New Roman" w:hAnsi="Times New Roman"/>
          <w:i/>
          <w:sz w:val="24"/>
          <w:szCs w:val="24"/>
        </w:rPr>
      </w:pPr>
      <w:r w:rsidRPr="00FE29A1">
        <w:rPr>
          <w:rFonts w:ascii="Times New Roman" w:hAnsi="Times New Roman"/>
          <w:i/>
          <w:sz w:val="24"/>
          <w:szCs w:val="24"/>
          <w:lang w:val="bg-BG"/>
        </w:rPr>
        <w:t>П</w:t>
      </w:r>
      <w:r w:rsidRPr="00FE29A1">
        <w:rPr>
          <w:rFonts w:ascii="Times New Roman" w:hAnsi="Times New Roman"/>
          <w:i/>
          <w:sz w:val="24"/>
          <w:szCs w:val="24"/>
        </w:rPr>
        <w:t>роверка на всички действащи договори за наем или аренда на пасища, мери и ливади от Държавния поземлен фонд</w:t>
      </w:r>
      <w:r w:rsidR="0049777A" w:rsidRPr="00FE29A1">
        <w:rPr>
          <w:rFonts w:ascii="Times New Roman" w:hAnsi="Times New Roman"/>
          <w:i/>
          <w:sz w:val="24"/>
          <w:szCs w:val="24"/>
          <w:lang w:val="bg-BG"/>
        </w:rPr>
        <w:t>.</w:t>
      </w:r>
    </w:p>
    <w:p w:rsidR="000D34E0" w:rsidRPr="00FE29A1" w:rsidRDefault="000D34E0" w:rsidP="00C408DC">
      <w:pPr>
        <w:numPr>
          <w:ilvl w:val="0"/>
          <w:numId w:val="6"/>
        </w:numPr>
        <w:ind w:left="0" w:firstLine="284"/>
        <w:jc w:val="both"/>
        <w:rPr>
          <w:rFonts w:ascii="Times New Roman" w:hAnsi="Times New Roman"/>
          <w:i/>
          <w:sz w:val="24"/>
          <w:szCs w:val="24"/>
        </w:rPr>
      </w:pPr>
      <w:r w:rsidRPr="00FE29A1">
        <w:rPr>
          <w:rFonts w:ascii="Times New Roman" w:hAnsi="Times New Roman"/>
          <w:i/>
          <w:sz w:val="24"/>
          <w:szCs w:val="24"/>
          <w:shd w:val="clear" w:color="auto" w:fill="FEFEFE"/>
        </w:rPr>
        <w:t>Проверки за състоянието и ползване на земите от ДПФ за област Монтана.</w:t>
      </w:r>
    </w:p>
    <w:p w:rsidR="00922498" w:rsidRPr="00FE29A1" w:rsidRDefault="00922498" w:rsidP="00C408DC">
      <w:pPr>
        <w:numPr>
          <w:ilvl w:val="0"/>
          <w:numId w:val="6"/>
        </w:numPr>
        <w:ind w:left="0" w:firstLine="284"/>
        <w:jc w:val="both"/>
        <w:rPr>
          <w:rFonts w:ascii="Times New Roman" w:hAnsi="Times New Roman"/>
          <w:i/>
          <w:sz w:val="24"/>
          <w:szCs w:val="24"/>
        </w:rPr>
      </w:pPr>
      <w:r w:rsidRPr="00FE29A1">
        <w:rPr>
          <w:rFonts w:ascii="Times New Roman" w:hAnsi="Times New Roman"/>
          <w:i/>
          <w:sz w:val="24"/>
          <w:szCs w:val="24"/>
          <w:lang w:val="bg-BG"/>
        </w:rPr>
        <w:t>Разпореждане със з</w:t>
      </w:r>
      <w:r w:rsidR="00911F55">
        <w:rPr>
          <w:rFonts w:ascii="Times New Roman" w:hAnsi="Times New Roman"/>
          <w:i/>
          <w:sz w:val="24"/>
          <w:szCs w:val="24"/>
          <w:lang w:val="bg-BG"/>
        </w:rPr>
        <w:t>еми от държавния поземлен фонд (стопански дворове)</w:t>
      </w:r>
      <w:r w:rsidR="00594849">
        <w:rPr>
          <w:rFonts w:ascii="Times New Roman" w:hAnsi="Times New Roman"/>
          <w:i/>
          <w:sz w:val="24"/>
          <w:szCs w:val="24"/>
        </w:rPr>
        <w:t>.</w:t>
      </w:r>
    </w:p>
    <w:p w:rsidR="0049777A" w:rsidRDefault="0049777A" w:rsidP="00A2646D">
      <w:pPr>
        <w:ind w:right="-16"/>
        <w:jc w:val="both"/>
        <w:rPr>
          <w:rFonts w:ascii="Times New Roman" w:hAnsi="Times New Roman"/>
          <w:b/>
          <w:i/>
          <w:sz w:val="24"/>
          <w:szCs w:val="24"/>
          <w:lang w:val="ru-RU"/>
        </w:rPr>
      </w:pPr>
      <w:r w:rsidRPr="00FE29A1">
        <w:rPr>
          <w:rFonts w:ascii="Times New Roman" w:hAnsi="Times New Roman"/>
          <w:b/>
          <w:i/>
          <w:sz w:val="24"/>
          <w:szCs w:val="24"/>
        </w:rPr>
        <w:t>VII.</w:t>
      </w:r>
      <w:r w:rsidR="00A13646" w:rsidRPr="00FE29A1">
        <w:rPr>
          <w:rFonts w:ascii="Times New Roman" w:hAnsi="Times New Roman"/>
          <w:b/>
          <w:i/>
          <w:sz w:val="24"/>
          <w:szCs w:val="24"/>
          <w:lang w:val="bg-BG"/>
        </w:rPr>
        <w:t xml:space="preserve"> </w:t>
      </w:r>
      <w:r w:rsidRPr="00FE29A1">
        <w:rPr>
          <w:rFonts w:ascii="Times New Roman" w:hAnsi="Times New Roman"/>
          <w:b/>
          <w:i/>
          <w:sz w:val="24"/>
          <w:szCs w:val="24"/>
          <w:lang w:val="ru-RU"/>
        </w:rPr>
        <w:t>Дейности по Закона з</w:t>
      </w:r>
      <w:r w:rsidR="00A13646" w:rsidRPr="00FE29A1">
        <w:rPr>
          <w:rFonts w:ascii="Times New Roman" w:hAnsi="Times New Roman"/>
          <w:b/>
          <w:i/>
          <w:sz w:val="24"/>
          <w:szCs w:val="24"/>
          <w:lang w:val="ru-RU"/>
        </w:rPr>
        <w:t>а опаз</w:t>
      </w:r>
      <w:r w:rsidR="00BC552A">
        <w:rPr>
          <w:rFonts w:ascii="Times New Roman" w:hAnsi="Times New Roman"/>
          <w:b/>
          <w:i/>
          <w:sz w:val="24"/>
          <w:szCs w:val="24"/>
          <w:lang w:val="ru-RU"/>
        </w:rPr>
        <w:t>ване на земеделските земи-стр.27</w:t>
      </w:r>
    </w:p>
    <w:p w:rsidR="009A30AA" w:rsidRDefault="00364FBA" w:rsidP="00A2646D">
      <w:pPr>
        <w:ind w:right="-16"/>
        <w:jc w:val="both"/>
        <w:rPr>
          <w:rFonts w:ascii="Times New Roman" w:hAnsi="Times New Roman"/>
          <w:b/>
          <w:i/>
          <w:sz w:val="24"/>
          <w:szCs w:val="24"/>
          <w:lang w:val="bg-BG"/>
        </w:rPr>
      </w:pPr>
      <w:r>
        <w:rPr>
          <w:rFonts w:ascii="Times New Roman" w:hAnsi="Times New Roman"/>
          <w:b/>
          <w:i/>
          <w:sz w:val="24"/>
          <w:szCs w:val="24"/>
        </w:rPr>
        <w:t>VIII</w:t>
      </w:r>
      <w:r w:rsidRPr="009A30AA">
        <w:rPr>
          <w:rFonts w:ascii="Times New Roman" w:hAnsi="Times New Roman"/>
          <w:b/>
          <w:i/>
          <w:sz w:val="24"/>
          <w:szCs w:val="24"/>
        </w:rPr>
        <w:t>.</w:t>
      </w:r>
      <w:r w:rsidR="009A30AA" w:rsidRPr="009A30AA">
        <w:rPr>
          <w:rFonts w:ascii="Times New Roman" w:hAnsi="Times New Roman"/>
          <w:b/>
          <w:i/>
          <w:sz w:val="24"/>
          <w:szCs w:val="24"/>
          <w:lang w:val="bg-BG"/>
        </w:rPr>
        <w:t xml:space="preserve"> Проверки относно установяване на реалното състояние на имоти и установяване на извършени нарушения по чл. 33б, ал. 1 от Закона за подпомагане на земеделските производители (ЗПЗП</w:t>
      </w:r>
      <w:r w:rsidR="009A30AA">
        <w:rPr>
          <w:rFonts w:ascii="Times New Roman" w:hAnsi="Times New Roman"/>
          <w:b/>
          <w:i/>
          <w:sz w:val="24"/>
          <w:szCs w:val="24"/>
          <w:lang w:val="bg-BG"/>
        </w:rPr>
        <w:t>)</w:t>
      </w:r>
      <w:r w:rsidR="00DB792F">
        <w:rPr>
          <w:rFonts w:ascii="Times New Roman" w:hAnsi="Times New Roman"/>
          <w:b/>
          <w:i/>
          <w:sz w:val="24"/>
          <w:szCs w:val="24"/>
          <w:lang w:val="bg-BG"/>
        </w:rPr>
        <w:t>- стр. 28</w:t>
      </w:r>
    </w:p>
    <w:p w:rsidR="0049777A" w:rsidRPr="00FE29A1" w:rsidRDefault="00364FBA" w:rsidP="00A2646D">
      <w:pPr>
        <w:ind w:right="-567"/>
        <w:jc w:val="both"/>
        <w:rPr>
          <w:rFonts w:ascii="Times New Roman" w:hAnsi="Times New Roman"/>
          <w:b/>
          <w:i/>
          <w:sz w:val="24"/>
          <w:szCs w:val="24"/>
          <w:lang w:val="bg-BG"/>
        </w:rPr>
      </w:pPr>
      <w:r>
        <w:rPr>
          <w:rFonts w:ascii="Times New Roman" w:hAnsi="Times New Roman"/>
          <w:b/>
          <w:i/>
          <w:sz w:val="24"/>
          <w:szCs w:val="24"/>
        </w:rPr>
        <w:t>IX</w:t>
      </w:r>
      <w:r w:rsidR="0049777A" w:rsidRPr="00FE29A1">
        <w:rPr>
          <w:rFonts w:ascii="Times New Roman" w:hAnsi="Times New Roman"/>
          <w:b/>
          <w:i/>
          <w:sz w:val="24"/>
          <w:szCs w:val="24"/>
        </w:rPr>
        <w:t>.</w:t>
      </w:r>
      <w:r w:rsidR="0049777A" w:rsidRPr="00FE29A1">
        <w:rPr>
          <w:rFonts w:ascii="Times New Roman" w:hAnsi="Times New Roman"/>
          <w:b/>
          <w:i/>
          <w:sz w:val="24"/>
          <w:szCs w:val="24"/>
          <w:lang w:val="bg-BG"/>
        </w:rPr>
        <w:t xml:space="preserve"> Дейност</w:t>
      </w:r>
      <w:r w:rsidR="00FA2D25">
        <w:rPr>
          <w:rFonts w:ascii="Times New Roman" w:hAnsi="Times New Roman"/>
          <w:b/>
          <w:i/>
          <w:sz w:val="24"/>
          <w:szCs w:val="24"/>
          <w:lang w:val="bg-BG"/>
        </w:rPr>
        <w:t>и свързани с актуализиране на КККР на землищата в областта-стр.</w:t>
      </w:r>
      <w:r w:rsidR="00BC552A">
        <w:rPr>
          <w:rFonts w:ascii="Times New Roman" w:hAnsi="Times New Roman"/>
          <w:b/>
          <w:i/>
          <w:sz w:val="24"/>
          <w:szCs w:val="24"/>
          <w:lang w:val="bg-BG"/>
        </w:rPr>
        <w:t>28</w:t>
      </w:r>
    </w:p>
    <w:p w:rsidR="00C50FB8" w:rsidRPr="00FE29A1" w:rsidRDefault="0049777A" w:rsidP="00A2646D">
      <w:pPr>
        <w:rPr>
          <w:rFonts w:ascii="Times New Roman" w:hAnsi="Times New Roman"/>
          <w:b/>
          <w:i/>
          <w:sz w:val="24"/>
          <w:szCs w:val="24"/>
          <w:lang w:val="bg-BG"/>
        </w:rPr>
      </w:pPr>
      <w:r w:rsidRPr="00FE29A1">
        <w:rPr>
          <w:rFonts w:ascii="Times New Roman" w:hAnsi="Times New Roman"/>
          <w:b/>
          <w:i/>
          <w:sz w:val="24"/>
          <w:szCs w:val="24"/>
        </w:rPr>
        <w:t xml:space="preserve">X. </w:t>
      </w:r>
      <w:r w:rsidRPr="00FE29A1">
        <w:rPr>
          <w:rFonts w:ascii="Times New Roman" w:hAnsi="Times New Roman"/>
          <w:b/>
          <w:i/>
          <w:sz w:val="24"/>
          <w:szCs w:val="24"/>
          <w:lang w:val="bg-BG"/>
        </w:rPr>
        <w:t>Хидромелиорации</w:t>
      </w:r>
      <w:r w:rsidR="00FA2D25">
        <w:rPr>
          <w:rFonts w:ascii="Times New Roman" w:hAnsi="Times New Roman"/>
          <w:b/>
          <w:i/>
          <w:sz w:val="24"/>
          <w:szCs w:val="24"/>
          <w:lang w:val="bg-BG"/>
        </w:rPr>
        <w:t>-стр.</w:t>
      </w:r>
      <w:r w:rsidR="00DB792F">
        <w:rPr>
          <w:rFonts w:ascii="Times New Roman" w:hAnsi="Times New Roman"/>
          <w:b/>
          <w:i/>
          <w:sz w:val="24"/>
          <w:szCs w:val="24"/>
          <w:lang w:val="bg-BG"/>
        </w:rPr>
        <w:t>29</w:t>
      </w:r>
    </w:p>
    <w:p w:rsidR="0049777A" w:rsidRPr="00FE29A1" w:rsidRDefault="0049777A" w:rsidP="00A2646D">
      <w:pPr>
        <w:jc w:val="both"/>
        <w:rPr>
          <w:rFonts w:ascii="Times New Roman" w:hAnsi="Times New Roman"/>
          <w:b/>
          <w:i/>
          <w:sz w:val="24"/>
          <w:szCs w:val="24"/>
          <w:lang w:val="bg-BG"/>
        </w:rPr>
      </w:pPr>
      <w:r w:rsidRPr="00FE29A1">
        <w:rPr>
          <w:rFonts w:ascii="Times New Roman" w:hAnsi="Times New Roman"/>
          <w:b/>
          <w:i/>
          <w:sz w:val="24"/>
          <w:szCs w:val="24"/>
        </w:rPr>
        <w:t>X</w:t>
      </w:r>
      <w:r w:rsidR="009A30AA">
        <w:rPr>
          <w:rFonts w:ascii="Times New Roman" w:hAnsi="Times New Roman"/>
          <w:b/>
          <w:i/>
          <w:sz w:val="24"/>
          <w:szCs w:val="24"/>
        </w:rPr>
        <w:t>I</w:t>
      </w:r>
      <w:r w:rsidRPr="00FE29A1">
        <w:rPr>
          <w:rFonts w:ascii="Times New Roman" w:hAnsi="Times New Roman"/>
          <w:b/>
          <w:i/>
          <w:sz w:val="24"/>
          <w:szCs w:val="24"/>
          <w:lang w:val="bg-BG"/>
        </w:rPr>
        <w:t>.</w:t>
      </w:r>
      <w:r w:rsidR="009A30AA">
        <w:rPr>
          <w:rFonts w:ascii="Times New Roman" w:hAnsi="Times New Roman"/>
          <w:b/>
          <w:i/>
          <w:sz w:val="24"/>
          <w:szCs w:val="24"/>
        </w:rPr>
        <w:t xml:space="preserve"> </w:t>
      </w:r>
      <w:r w:rsidRPr="00FE29A1">
        <w:rPr>
          <w:rFonts w:ascii="Times New Roman" w:hAnsi="Times New Roman"/>
          <w:b/>
          <w:i/>
          <w:sz w:val="24"/>
          <w:szCs w:val="24"/>
          <w:lang w:val="bg-BG"/>
        </w:rPr>
        <w:t>Създаване на масиви за ползване</w:t>
      </w:r>
      <w:r w:rsidR="00FA2D25">
        <w:rPr>
          <w:rFonts w:ascii="Times New Roman" w:hAnsi="Times New Roman"/>
          <w:b/>
          <w:i/>
          <w:sz w:val="24"/>
          <w:szCs w:val="24"/>
          <w:lang w:val="bg-BG"/>
        </w:rPr>
        <w:t>-стр.</w:t>
      </w:r>
      <w:r w:rsidR="00BC552A">
        <w:rPr>
          <w:rFonts w:ascii="Times New Roman" w:hAnsi="Times New Roman"/>
          <w:b/>
          <w:i/>
          <w:sz w:val="24"/>
          <w:szCs w:val="24"/>
          <w:lang w:val="bg-BG"/>
        </w:rPr>
        <w:t>29</w:t>
      </w:r>
    </w:p>
    <w:p w:rsidR="0049777A" w:rsidRPr="00FE29A1" w:rsidRDefault="0049777A" w:rsidP="00C408DC">
      <w:pPr>
        <w:numPr>
          <w:ilvl w:val="0"/>
          <w:numId w:val="7"/>
        </w:numPr>
        <w:ind w:right="-16"/>
        <w:jc w:val="both"/>
        <w:rPr>
          <w:rFonts w:ascii="Times New Roman" w:hAnsi="Times New Roman"/>
          <w:i/>
          <w:sz w:val="24"/>
          <w:szCs w:val="24"/>
          <w:lang w:val="ru-RU"/>
        </w:rPr>
      </w:pPr>
      <w:r w:rsidRPr="00FE29A1">
        <w:rPr>
          <w:rFonts w:ascii="Times New Roman" w:eastAsia="Code2000" w:hAnsi="Times New Roman"/>
          <w:i/>
          <w:sz w:val="24"/>
          <w:szCs w:val="24"/>
          <w:lang w:val="ru-RU"/>
        </w:rPr>
        <w:t>Процедурата по глава VА Ползване н</w:t>
      </w:r>
      <w:r w:rsidR="00F07B58">
        <w:rPr>
          <w:rFonts w:ascii="Times New Roman" w:eastAsia="Code2000" w:hAnsi="Times New Roman"/>
          <w:i/>
          <w:sz w:val="24"/>
          <w:szCs w:val="24"/>
          <w:lang w:val="ru-RU"/>
        </w:rPr>
        <w:t>а земеделските земи от ЗСПЗЗ 202</w:t>
      </w:r>
      <w:r w:rsidR="00C05915">
        <w:rPr>
          <w:rFonts w:ascii="Times New Roman" w:eastAsia="Code2000" w:hAnsi="Times New Roman"/>
          <w:i/>
          <w:sz w:val="24"/>
          <w:szCs w:val="24"/>
          <w:lang w:val="ru-RU"/>
        </w:rPr>
        <w:t>4</w:t>
      </w:r>
      <w:r w:rsidR="00176AA2" w:rsidRPr="00FE29A1">
        <w:rPr>
          <w:rFonts w:ascii="Times New Roman" w:eastAsia="Code2000" w:hAnsi="Times New Roman"/>
          <w:i/>
          <w:sz w:val="24"/>
          <w:szCs w:val="24"/>
          <w:lang w:val="ru-RU"/>
        </w:rPr>
        <w:t>/202</w:t>
      </w:r>
      <w:r w:rsidR="00C05915">
        <w:rPr>
          <w:rFonts w:ascii="Times New Roman" w:eastAsia="Code2000" w:hAnsi="Times New Roman"/>
          <w:i/>
          <w:sz w:val="24"/>
          <w:szCs w:val="24"/>
          <w:lang w:val="ru-RU"/>
        </w:rPr>
        <w:t>5</w:t>
      </w:r>
      <w:r w:rsidR="00BC552A">
        <w:rPr>
          <w:rFonts w:ascii="Times New Roman" w:eastAsia="Code2000" w:hAnsi="Times New Roman"/>
          <w:i/>
          <w:sz w:val="24"/>
          <w:szCs w:val="24"/>
          <w:lang w:val="ru-RU"/>
        </w:rPr>
        <w:t xml:space="preserve"> </w:t>
      </w:r>
      <w:r w:rsidRPr="00FE29A1">
        <w:rPr>
          <w:rFonts w:ascii="Times New Roman" w:eastAsia="Code2000" w:hAnsi="Times New Roman"/>
          <w:i/>
          <w:sz w:val="24"/>
          <w:szCs w:val="24"/>
          <w:lang w:val="ru-RU"/>
        </w:rPr>
        <w:t>г.</w:t>
      </w:r>
    </w:p>
    <w:p w:rsidR="0049777A" w:rsidRPr="009A30AA" w:rsidRDefault="00176AA2" w:rsidP="00C408DC">
      <w:pPr>
        <w:numPr>
          <w:ilvl w:val="0"/>
          <w:numId w:val="7"/>
        </w:numPr>
        <w:ind w:right="-16"/>
        <w:jc w:val="both"/>
        <w:rPr>
          <w:rFonts w:ascii="Times New Roman" w:hAnsi="Times New Roman"/>
          <w:i/>
          <w:sz w:val="24"/>
          <w:szCs w:val="24"/>
          <w:lang w:val="ru-RU"/>
        </w:rPr>
      </w:pPr>
      <w:r w:rsidRPr="00FE29A1">
        <w:rPr>
          <w:rFonts w:ascii="Times New Roman" w:eastAsia="Code2000" w:hAnsi="Times New Roman"/>
          <w:i/>
          <w:sz w:val="24"/>
          <w:szCs w:val="24"/>
          <w:lang w:val="ru-RU"/>
        </w:rPr>
        <w:t>Процедура по 37ж от ЗСПЗЗ за 202</w:t>
      </w:r>
      <w:r w:rsidR="00C05915">
        <w:rPr>
          <w:rFonts w:ascii="Times New Roman" w:eastAsia="Code2000" w:hAnsi="Times New Roman"/>
          <w:i/>
          <w:sz w:val="24"/>
          <w:szCs w:val="24"/>
          <w:lang w:val="ru-RU"/>
        </w:rPr>
        <w:t>5</w:t>
      </w:r>
      <w:r w:rsidR="00BC552A">
        <w:rPr>
          <w:rFonts w:ascii="Times New Roman" w:eastAsia="Code2000" w:hAnsi="Times New Roman"/>
          <w:i/>
          <w:sz w:val="24"/>
          <w:szCs w:val="24"/>
          <w:lang w:val="ru-RU"/>
        </w:rPr>
        <w:t xml:space="preserve"> </w:t>
      </w:r>
      <w:r w:rsidR="0049777A" w:rsidRPr="00FE29A1">
        <w:rPr>
          <w:rFonts w:ascii="Times New Roman" w:eastAsia="Code2000" w:hAnsi="Times New Roman"/>
          <w:i/>
          <w:sz w:val="24"/>
          <w:szCs w:val="24"/>
          <w:lang w:val="ru-RU"/>
        </w:rPr>
        <w:t>г.</w:t>
      </w:r>
    </w:p>
    <w:p w:rsidR="0049777A" w:rsidRDefault="0049777A" w:rsidP="00847853">
      <w:pPr>
        <w:jc w:val="both"/>
        <w:rPr>
          <w:rFonts w:ascii="Times New Roman" w:hAnsi="Times New Roman"/>
          <w:b/>
          <w:i/>
          <w:sz w:val="24"/>
          <w:szCs w:val="24"/>
          <w:lang w:val="bg-BG"/>
        </w:rPr>
      </w:pPr>
      <w:r w:rsidRPr="00FE29A1">
        <w:rPr>
          <w:rFonts w:ascii="Times New Roman" w:hAnsi="Times New Roman"/>
          <w:b/>
          <w:i/>
          <w:sz w:val="24"/>
          <w:szCs w:val="24"/>
        </w:rPr>
        <w:t>XI</w:t>
      </w:r>
      <w:r w:rsidR="009A30AA">
        <w:rPr>
          <w:rFonts w:ascii="Times New Roman" w:hAnsi="Times New Roman"/>
          <w:b/>
          <w:i/>
          <w:sz w:val="24"/>
          <w:szCs w:val="24"/>
        </w:rPr>
        <w:t>I</w:t>
      </w:r>
      <w:r w:rsidRPr="00FE29A1">
        <w:rPr>
          <w:rFonts w:ascii="Times New Roman" w:hAnsi="Times New Roman"/>
          <w:b/>
          <w:i/>
          <w:sz w:val="24"/>
          <w:szCs w:val="24"/>
        </w:rPr>
        <w:t>.</w:t>
      </w:r>
      <w:r w:rsidR="00911F55">
        <w:rPr>
          <w:rFonts w:ascii="Times New Roman" w:hAnsi="Times New Roman"/>
          <w:b/>
          <w:i/>
          <w:sz w:val="24"/>
          <w:szCs w:val="24"/>
          <w:lang w:val="bg-BG"/>
        </w:rPr>
        <w:t xml:space="preserve"> </w:t>
      </w:r>
      <w:r w:rsidRPr="00FE29A1">
        <w:rPr>
          <w:rFonts w:ascii="Times New Roman" w:hAnsi="Times New Roman"/>
          <w:b/>
          <w:i/>
          <w:sz w:val="24"/>
          <w:szCs w:val="24"/>
        </w:rPr>
        <w:t xml:space="preserve">Дейности </w:t>
      </w:r>
      <w:r w:rsidRPr="00FE29A1">
        <w:rPr>
          <w:rFonts w:ascii="Times New Roman" w:hAnsi="Times New Roman"/>
          <w:b/>
          <w:i/>
          <w:sz w:val="24"/>
          <w:szCs w:val="24"/>
          <w:lang w:val="bg-BG"/>
        </w:rPr>
        <w:t xml:space="preserve">свързани с </w:t>
      </w:r>
      <w:r w:rsidRPr="00FE29A1">
        <w:rPr>
          <w:rFonts w:ascii="Times New Roman" w:hAnsi="Times New Roman"/>
          <w:b/>
          <w:i/>
          <w:sz w:val="24"/>
          <w:szCs w:val="24"/>
        </w:rPr>
        <w:t>Агростатистика</w:t>
      </w:r>
      <w:r w:rsidR="00A13646" w:rsidRPr="00FE29A1">
        <w:rPr>
          <w:rFonts w:ascii="Times New Roman" w:hAnsi="Times New Roman"/>
          <w:b/>
          <w:i/>
          <w:sz w:val="24"/>
          <w:szCs w:val="24"/>
          <w:lang w:val="bg-BG"/>
        </w:rPr>
        <w:t>та</w:t>
      </w:r>
      <w:r w:rsidRPr="00FE29A1">
        <w:rPr>
          <w:rFonts w:ascii="Times New Roman" w:hAnsi="Times New Roman"/>
          <w:b/>
          <w:i/>
          <w:sz w:val="24"/>
          <w:szCs w:val="24"/>
          <w:lang w:val="bg-BG"/>
        </w:rPr>
        <w:t xml:space="preserve"> и </w:t>
      </w:r>
      <w:r w:rsidR="005C3020" w:rsidRPr="005C3020">
        <w:rPr>
          <w:rFonts w:ascii="Times New Roman" w:hAnsi="Times New Roman"/>
          <w:b/>
          <w:i/>
          <w:sz w:val="24"/>
          <w:szCs w:val="24"/>
          <w:lang w:val="bg-BG"/>
        </w:rPr>
        <w:t>Системата за информация за устойчивостта на земеделските стопанства</w:t>
      </w:r>
      <w:r w:rsidR="005C3020">
        <w:rPr>
          <w:rFonts w:ascii="Times New Roman" w:hAnsi="Times New Roman"/>
          <w:b/>
          <w:i/>
          <w:sz w:val="24"/>
          <w:szCs w:val="24"/>
          <w:lang w:val="bg-BG"/>
        </w:rPr>
        <w:t xml:space="preserve"> </w:t>
      </w:r>
      <w:r w:rsidR="00C50FB8">
        <w:rPr>
          <w:rFonts w:ascii="Times New Roman" w:hAnsi="Times New Roman"/>
          <w:b/>
          <w:i/>
          <w:sz w:val="24"/>
          <w:szCs w:val="24"/>
          <w:lang w:val="bg-BG"/>
        </w:rPr>
        <w:t>-ст</w:t>
      </w:r>
      <w:r w:rsidR="00BC552A">
        <w:rPr>
          <w:rFonts w:ascii="Times New Roman" w:hAnsi="Times New Roman"/>
          <w:b/>
          <w:i/>
          <w:sz w:val="24"/>
          <w:szCs w:val="24"/>
          <w:lang w:val="bg-BG"/>
        </w:rPr>
        <w:t>р.33</w:t>
      </w:r>
    </w:p>
    <w:p w:rsidR="0049777A" w:rsidRDefault="0049777A" w:rsidP="00911F55">
      <w:pPr>
        <w:jc w:val="both"/>
        <w:rPr>
          <w:rFonts w:ascii="Times New Roman" w:hAnsi="Times New Roman"/>
          <w:b/>
          <w:i/>
          <w:sz w:val="24"/>
          <w:szCs w:val="24"/>
          <w:lang w:val="bg-BG"/>
        </w:rPr>
      </w:pPr>
      <w:r w:rsidRPr="00FE29A1">
        <w:rPr>
          <w:rFonts w:ascii="Times New Roman" w:hAnsi="Times New Roman"/>
          <w:b/>
          <w:i/>
          <w:sz w:val="24"/>
          <w:szCs w:val="24"/>
        </w:rPr>
        <w:t>XII</w:t>
      </w:r>
      <w:r w:rsidR="009A30AA">
        <w:rPr>
          <w:rFonts w:ascii="Times New Roman" w:hAnsi="Times New Roman"/>
          <w:b/>
          <w:i/>
          <w:sz w:val="24"/>
          <w:szCs w:val="24"/>
        </w:rPr>
        <w:t>I</w:t>
      </w:r>
      <w:r w:rsidRPr="00FE29A1">
        <w:rPr>
          <w:rFonts w:ascii="Times New Roman" w:hAnsi="Times New Roman"/>
          <w:b/>
          <w:i/>
          <w:sz w:val="24"/>
          <w:szCs w:val="24"/>
        </w:rPr>
        <w:t>.</w:t>
      </w:r>
      <w:r w:rsidR="00911F55">
        <w:rPr>
          <w:rFonts w:ascii="Times New Roman" w:hAnsi="Times New Roman"/>
          <w:b/>
          <w:i/>
          <w:sz w:val="24"/>
          <w:szCs w:val="24"/>
          <w:lang w:val="bg-BG"/>
        </w:rPr>
        <w:t xml:space="preserve"> </w:t>
      </w:r>
      <w:r w:rsidRPr="00FE29A1">
        <w:rPr>
          <w:rFonts w:ascii="Times New Roman" w:hAnsi="Times New Roman"/>
          <w:b/>
          <w:i/>
          <w:sz w:val="24"/>
          <w:szCs w:val="24"/>
        </w:rPr>
        <w:t>Дейности във връзка със Закона за регистрация и контрол на земеделска и горска техника</w:t>
      </w:r>
      <w:r w:rsidR="00C05915">
        <w:rPr>
          <w:rFonts w:ascii="Times New Roman" w:hAnsi="Times New Roman"/>
          <w:b/>
          <w:i/>
          <w:sz w:val="24"/>
          <w:szCs w:val="24"/>
          <w:lang w:val="bg-BG"/>
        </w:rPr>
        <w:t>-стр.37</w:t>
      </w:r>
    </w:p>
    <w:p w:rsidR="00C643DF" w:rsidRPr="00FE29A1" w:rsidRDefault="009A30AA" w:rsidP="00735E5D">
      <w:pPr>
        <w:tabs>
          <w:tab w:val="left" w:pos="284"/>
        </w:tabs>
        <w:spacing w:line="360" w:lineRule="auto"/>
        <w:outlineLvl w:val="0"/>
        <w:rPr>
          <w:rFonts w:ascii="Times New Roman" w:hAnsi="Times New Roman"/>
          <w:b/>
          <w:i/>
          <w:sz w:val="24"/>
          <w:szCs w:val="24"/>
          <w:lang w:val="ru-RU"/>
        </w:rPr>
      </w:pPr>
      <w:r>
        <w:rPr>
          <w:rFonts w:ascii="Times New Roman" w:hAnsi="Times New Roman"/>
          <w:b/>
          <w:i/>
          <w:sz w:val="24"/>
          <w:szCs w:val="24"/>
        </w:rPr>
        <w:t>XV</w:t>
      </w:r>
      <w:r w:rsidR="00C643DF" w:rsidRPr="00FE29A1">
        <w:rPr>
          <w:rFonts w:ascii="Times New Roman" w:hAnsi="Times New Roman"/>
          <w:b/>
          <w:i/>
          <w:sz w:val="24"/>
          <w:szCs w:val="24"/>
        </w:rPr>
        <w:t>I</w:t>
      </w:r>
      <w:r w:rsidR="00C643DF" w:rsidRPr="00FE29A1">
        <w:rPr>
          <w:rFonts w:ascii="Times New Roman" w:hAnsi="Times New Roman"/>
          <w:b/>
          <w:i/>
          <w:sz w:val="24"/>
          <w:szCs w:val="24"/>
          <w:lang w:val="bg-BG"/>
        </w:rPr>
        <w:t>.</w:t>
      </w:r>
      <w:r w:rsidR="00C643DF" w:rsidRPr="00FE29A1">
        <w:rPr>
          <w:rFonts w:ascii="Times New Roman" w:hAnsi="Times New Roman"/>
          <w:b/>
          <w:i/>
          <w:sz w:val="24"/>
          <w:szCs w:val="24"/>
          <w:lang w:val="ru-RU"/>
        </w:rPr>
        <w:t xml:space="preserve"> Бюджет и Система за финансово управление и контрол</w:t>
      </w:r>
      <w:r w:rsidR="00D72568" w:rsidRPr="00FE29A1">
        <w:rPr>
          <w:rFonts w:ascii="Times New Roman" w:hAnsi="Times New Roman"/>
          <w:b/>
          <w:i/>
          <w:sz w:val="24"/>
          <w:szCs w:val="24"/>
          <w:lang w:val="ru-RU"/>
        </w:rPr>
        <w:t>-стр.</w:t>
      </w:r>
      <w:r w:rsidR="00FA2D25">
        <w:rPr>
          <w:rFonts w:ascii="Times New Roman" w:hAnsi="Times New Roman"/>
          <w:b/>
          <w:i/>
          <w:sz w:val="24"/>
          <w:szCs w:val="24"/>
          <w:lang w:val="ru-RU"/>
        </w:rPr>
        <w:t>3</w:t>
      </w:r>
      <w:r w:rsidR="00C05915">
        <w:rPr>
          <w:rFonts w:ascii="Times New Roman" w:hAnsi="Times New Roman"/>
          <w:b/>
          <w:i/>
          <w:sz w:val="24"/>
          <w:szCs w:val="24"/>
          <w:lang w:val="ru-RU"/>
        </w:rPr>
        <w:t>8</w:t>
      </w:r>
    </w:p>
    <w:p w:rsidR="00A13646" w:rsidRPr="00FE29A1" w:rsidRDefault="00A13646" w:rsidP="00C408DC">
      <w:pPr>
        <w:numPr>
          <w:ilvl w:val="0"/>
          <w:numId w:val="9"/>
        </w:numPr>
        <w:tabs>
          <w:tab w:val="left" w:pos="284"/>
        </w:tabs>
        <w:outlineLvl w:val="0"/>
        <w:rPr>
          <w:rFonts w:ascii="Times New Roman" w:hAnsi="Times New Roman"/>
          <w:i/>
          <w:sz w:val="24"/>
          <w:szCs w:val="24"/>
          <w:lang w:val="bg-BG"/>
        </w:rPr>
      </w:pPr>
      <w:r w:rsidRPr="00FE29A1">
        <w:rPr>
          <w:rFonts w:ascii="Times New Roman" w:hAnsi="Times New Roman"/>
          <w:i/>
          <w:sz w:val="24"/>
          <w:szCs w:val="24"/>
          <w:lang w:val="ru-RU"/>
        </w:rPr>
        <w:t>Приходна част</w:t>
      </w:r>
    </w:p>
    <w:p w:rsidR="00A13646" w:rsidRPr="00FE29A1" w:rsidRDefault="00A13646" w:rsidP="00C408DC">
      <w:pPr>
        <w:numPr>
          <w:ilvl w:val="0"/>
          <w:numId w:val="9"/>
        </w:numPr>
        <w:tabs>
          <w:tab w:val="left" w:pos="284"/>
        </w:tabs>
        <w:outlineLvl w:val="0"/>
        <w:rPr>
          <w:rFonts w:ascii="Times New Roman" w:hAnsi="Times New Roman"/>
          <w:i/>
          <w:sz w:val="24"/>
          <w:szCs w:val="24"/>
          <w:lang w:val="bg-BG"/>
        </w:rPr>
      </w:pPr>
      <w:r w:rsidRPr="00FE29A1">
        <w:rPr>
          <w:rFonts w:ascii="Times New Roman" w:hAnsi="Times New Roman"/>
          <w:i/>
          <w:sz w:val="24"/>
          <w:szCs w:val="24"/>
          <w:lang w:val="ru-RU"/>
        </w:rPr>
        <w:t>Разходна част</w:t>
      </w:r>
    </w:p>
    <w:p w:rsidR="0049777A" w:rsidRDefault="009A30AA" w:rsidP="00A13646">
      <w:pPr>
        <w:spacing w:line="276" w:lineRule="auto"/>
        <w:jc w:val="both"/>
        <w:rPr>
          <w:rFonts w:ascii="Times New Roman" w:hAnsi="Times New Roman"/>
          <w:b/>
          <w:i/>
          <w:sz w:val="24"/>
          <w:szCs w:val="24"/>
          <w:lang w:val="bg-BG"/>
        </w:rPr>
      </w:pPr>
      <w:r>
        <w:rPr>
          <w:rFonts w:ascii="Times New Roman" w:hAnsi="Times New Roman"/>
          <w:b/>
          <w:i/>
          <w:sz w:val="24"/>
          <w:szCs w:val="24"/>
        </w:rPr>
        <w:t>X</w:t>
      </w:r>
      <w:r w:rsidR="00C643DF" w:rsidRPr="00FE29A1">
        <w:rPr>
          <w:rFonts w:ascii="Times New Roman" w:hAnsi="Times New Roman"/>
          <w:b/>
          <w:i/>
          <w:sz w:val="24"/>
          <w:szCs w:val="24"/>
        </w:rPr>
        <w:t>V</w:t>
      </w:r>
      <w:r w:rsidR="0049777A" w:rsidRPr="00FE29A1">
        <w:rPr>
          <w:rFonts w:ascii="Times New Roman" w:hAnsi="Times New Roman"/>
          <w:b/>
          <w:i/>
          <w:sz w:val="24"/>
          <w:szCs w:val="24"/>
        </w:rPr>
        <w:t xml:space="preserve">. </w:t>
      </w:r>
      <w:r w:rsidR="0049777A" w:rsidRPr="00FE29A1">
        <w:rPr>
          <w:rFonts w:ascii="Times New Roman" w:hAnsi="Times New Roman"/>
          <w:b/>
          <w:i/>
          <w:sz w:val="24"/>
          <w:szCs w:val="24"/>
          <w:lang w:val="bg-BG"/>
        </w:rPr>
        <w:t>Административно-правни дейности</w:t>
      </w:r>
      <w:r w:rsidR="00C05915">
        <w:rPr>
          <w:rFonts w:ascii="Times New Roman" w:hAnsi="Times New Roman"/>
          <w:b/>
          <w:i/>
          <w:sz w:val="24"/>
          <w:szCs w:val="24"/>
          <w:lang w:val="bg-BG"/>
        </w:rPr>
        <w:t>-стр.40</w:t>
      </w:r>
    </w:p>
    <w:p w:rsidR="00862FD8" w:rsidRDefault="009A30AA" w:rsidP="00A13646">
      <w:pPr>
        <w:spacing w:line="276" w:lineRule="auto"/>
        <w:jc w:val="both"/>
        <w:rPr>
          <w:rFonts w:ascii="Times New Roman" w:hAnsi="Times New Roman"/>
          <w:b/>
          <w:i/>
          <w:sz w:val="24"/>
          <w:szCs w:val="24"/>
          <w:lang w:val="bg-BG"/>
        </w:rPr>
      </w:pPr>
      <w:r>
        <w:rPr>
          <w:rFonts w:ascii="Times New Roman" w:hAnsi="Times New Roman"/>
          <w:b/>
          <w:i/>
          <w:sz w:val="24"/>
          <w:szCs w:val="24"/>
        </w:rPr>
        <w:t>X</w:t>
      </w:r>
      <w:r w:rsidR="00A13646" w:rsidRPr="00FE29A1">
        <w:rPr>
          <w:rFonts w:ascii="Times New Roman" w:hAnsi="Times New Roman"/>
          <w:b/>
          <w:i/>
          <w:sz w:val="24"/>
          <w:szCs w:val="24"/>
        </w:rPr>
        <w:t>V</w:t>
      </w:r>
      <w:r>
        <w:rPr>
          <w:rFonts w:ascii="Times New Roman" w:hAnsi="Times New Roman"/>
          <w:b/>
          <w:i/>
          <w:sz w:val="24"/>
          <w:szCs w:val="24"/>
        </w:rPr>
        <w:t>I</w:t>
      </w:r>
      <w:r w:rsidR="00A13646" w:rsidRPr="00FE29A1">
        <w:rPr>
          <w:rFonts w:ascii="Times New Roman" w:hAnsi="Times New Roman"/>
          <w:b/>
          <w:i/>
          <w:sz w:val="24"/>
          <w:szCs w:val="24"/>
        </w:rPr>
        <w:t xml:space="preserve">. </w:t>
      </w:r>
      <w:r w:rsidR="00D72568" w:rsidRPr="00FE29A1">
        <w:rPr>
          <w:rFonts w:ascii="Times New Roman" w:hAnsi="Times New Roman"/>
          <w:b/>
          <w:i/>
          <w:sz w:val="24"/>
          <w:szCs w:val="24"/>
          <w:lang w:val="bg-BG"/>
        </w:rPr>
        <w:t>О</w:t>
      </w:r>
      <w:r w:rsidR="00A13646" w:rsidRPr="00FE29A1">
        <w:rPr>
          <w:rFonts w:ascii="Times New Roman" w:hAnsi="Times New Roman"/>
          <w:b/>
          <w:i/>
          <w:sz w:val="24"/>
          <w:szCs w:val="24"/>
          <w:lang w:val="bg-BG"/>
        </w:rPr>
        <w:t xml:space="preserve">бучения на </w:t>
      </w:r>
      <w:r w:rsidR="00D72568" w:rsidRPr="00FE29A1">
        <w:rPr>
          <w:rFonts w:ascii="Times New Roman" w:hAnsi="Times New Roman"/>
          <w:b/>
          <w:i/>
          <w:sz w:val="24"/>
          <w:szCs w:val="24"/>
          <w:lang w:val="bg-BG"/>
        </w:rPr>
        <w:t xml:space="preserve">служители от </w:t>
      </w:r>
      <w:r w:rsidR="00F07B58">
        <w:rPr>
          <w:rFonts w:ascii="Times New Roman" w:hAnsi="Times New Roman"/>
          <w:b/>
          <w:i/>
          <w:sz w:val="24"/>
          <w:szCs w:val="24"/>
          <w:lang w:val="bg-BG"/>
        </w:rPr>
        <w:t>ОД „Земеделие” гр.</w:t>
      </w:r>
      <w:r w:rsidR="00911F55">
        <w:rPr>
          <w:rFonts w:ascii="Times New Roman" w:hAnsi="Times New Roman"/>
          <w:b/>
          <w:i/>
          <w:sz w:val="24"/>
          <w:szCs w:val="24"/>
          <w:lang w:val="bg-BG"/>
        </w:rPr>
        <w:t xml:space="preserve"> </w:t>
      </w:r>
      <w:r w:rsidR="00F07B58">
        <w:rPr>
          <w:rFonts w:ascii="Times New Roman" w:hAnsi="Times New Roman"/>
          <w:b/>
          <w:i/>
          <w:sz w:val="24"/>
          <w:szCs w:val="24"/>
          <w:lang w:val="bg-BG"/>
        </w:rPr>
        <w:t>Монтана-стр.</w:t>
      </w:r>
      <w:r w:rsidR="00C05915">
        <w:rPr>
          <w:rFonts w:ascii="Times New Roman" w:hAnsi="Times New Roman"/>
          <w:b/>
          <w:i/>
          <w:sz w:val="24"/>
          <w:szCs w:val="24"/>
          <w:lang w:val="bg-BG"/>
        </w:rPr>
        <w:t xml:space="preserve"> 41</w:t>
      </w:r>
    </w:p>
    <w:p w:rsidR="00C05915" w:rsidRDefault="00C05915" w:rsidP="00A13646">
      <w:pPr>
        <w:spacing w:line="276" w:lineRule="auto"/>
        <w:jc w:val="both"/>
        <w:rPr>
          <w:rFonts w:ascii="Times New Roman" w:hAnsi="Times New Roman"/>
          <w:b/>
          <w:i/>
          <w:sz w:val="24"/>
          <w:szCs w:val="24"/>
          <w:lang w:val="bg-BG"/>
        </w:rPr>
      </w:pPr>
    </w:p>
    <w:p w:rsidR="00C05915" w:rsidRDefault="00C05915" w:rsidP="00A13646">
      <w:pPr>
        <w:spacing w:line="276" w:lineRule="auto"/>
        <w:jc w:val="both"/>
        <w:rPr>
          <w:rFonts w:ascii="Times New Roman" w:hAnsi="Times New Roman"/>
          <w:b/>
          <w:i/>
          <w:sz w:val="24"/>
          <w:szCs w:val="24"/>
          <w:lang w:val="bg-BG"/>
        </w:rPr>
      </w:pPr>
    </w:p>
    <w:p w:rsidR="00A2646D" w:rsidRDefault="00A2646D" w:rsidP="00A13646">
      <w:pPr>
        <w:spacing w:line="276" w:lineRule="auto"/>
        <w:jc w:val="both"/>
        <w:rPr>
          <w:rFonts w:ascii="Times New Roman" w:hAnsi="Times New Roman"/>
          <w:b/>
          <w:i/>
          <w:sz w:val="24"/>
          <w:szCs w:val="24"/>
          <w:lang w:val="bg-BG"/>
        </w:rPr>
      </w:pPr>
    </w:p>
    <w:p w:rsidR="00A53205" w:rsidRPr="00FE29A1" w:rsidRDefault="009A6F72" w:rsidP="00C408DC">
      <w:pPr>
        <w:numPr>
          <w:ilvl w:val="0"/>
          <w:numId w:val="4"/>
        </w:numPr>
        <w:tabs>
          <w:tab w:val="left" w:pos="720"/>
        </w:tabs>
        <w:outlineLvl w:val="0"/>
        <w:rPr>
          <w:rFonts w:ascii="Times New Roman" w:hAnsi="Times New Roman"/>
          <w:b/>
          <w:i/>
          <w:sz w:val="24"/>
          <w:szCs w:val="24"/>
          <w:u w:val="single"/>
          <w:lang w:val="bg-BG"/>
        </w:rPr>
      </w:pPr>
      <w:r w:rsidRPr="00FE29A1">
        <w:rPr>
          <w:rFonts w:ascii="Times New Roman" w:hAnsi="Times New Roman"/>
          <w:b/>
          <w:i/>
          <w:sz w:val="24"/>
          <w:szCs w:val="24"/>
          <w:highlight w:val="white"/>
          <w:u w:val="single"/>
          <w:shd w:val="clear" w:color="auto" w:fill="FEFEFE"/>
          <w:lang w:val="bg-BG"/>
        </w:rPr>
        <w:lastRenderedPageBreak/>
        <w:t>Обща характеристика</w:t>
      </w:r>
      <w:r w:rsidR="00A53205" w:rsidRPr="00FE29A1">
        <w:rPr>
          <w:rFonts w:ascii="Times New Roman" w:hAnsi="Times New Roman"/>
          <w:b/>
          <w:i/>
          <w:sz w:val="24"/>
          <w:szCs w:val="24"/>
          <w:highlight w:val="white"/>
          <w:u w:val="single"/>
          <w:shd w:val="clear" w:color="auto" w:fill="FEFEFE"/>
          <w:lang w:val="bg-BG"/>
        </w:rPr>
        <w:t>.</w:t>
      </w:r>
      <w:r w:rsidRPr="00FE29A1">
        <w:rPr>
          <w:rFonts w:ascii="Times New Roman" w:hAnsi="Times New Roman"/>
          <w:b/>
          <w:i/>
          <w:sz w:val="24"/>
          <w:szCs w:val="24"/>
          <w:highlight w:val="white"/>
          <w:u w:val="single"/>
          <w:shd w:val="clear" w:color="auto" w:fill="FEFEFE"/>
          <w:lang w:val="bg-BG"/>
        </w:rPr>
        <w:t xml:space="preserve"> </w:t>
      </w:r>
      <w:r w:rsidR="00A53205" w:rsidRPr="00FE29A1">
        <w:rPr>
          <w:rFonts w:ascii="Times New Roman" w:hAnsi="Times New Roman"/>
          <w:b/>
          <w:i/>
          <w:sz w:val="24"/>
          <w:szCs w:val="24"/>
          <w:u w:val="single"/>
          <w:lang w:val="ru-RU"/>
        </w:rPr>
        <w:t xml:space="preserve">Структура и численост на </w:t>
      </w:r>
      <w:r w:rsidR="00893151" w:rsidRPr="00FE29A1">
        <w:rPr>
          <w:rFonts w:ascii="Times New Roman" w:eastAsia="Code2000" w:hAnsi="Times New Roman"/>
          <w:b/>
          <w:i/>
          <w:sz w:val="24"/>
          <w:szCs w:val="24"/>
          <w:u w:val="single"/>
          <w:lang w:val="ru-RU"/>
        </w:rPr>
        <w:t xml:space="preserve">ОД </w:t>
      </w:r>
      <w:r w:rsidR="00893151" w:rsidRPr="00FE29A1">
        <w:rPr>
          <w:rFonts w:ascii="Times New Roman" w:hAnsi="Times New Roman"/>
          <w:b/>
          <w:i/>
          <w:sz w:val="24"/>
          <w:szCs w:val="24"/>
          <w:lang w:val="bg-BG" w:eastAsia="bg-BG"/>
        </w:rPr>
        <w:t>„</w:t>
      </w:r>
      <w:r w:rsidR="00A53205" w:rsidRPr="00FE29A1">
        <w:rPr>
          <w:rFonts w:ascii="Times New Roman" w:eastAsia="Code2000" w:hAnsi="Times New Roman"/>
          <w:b/>
          <w:i/>
          <w:sz w:val="24"/>
          <w:szCs w:val="24"/>
          <w:u w:val="single"/>
          <w:lang w:val="ru-RU"/>
        </w:rPr>
        <w:t>Земеделие” гр.  Монтана</w:t>
      </w:r>
    </w:p>
    <w:p w:rsidR="00A82C29" w:rsidRPr="00FE29A1" w:rsidRDefault="00A82C29" w:rsidP="00A82C29">
      <w:pPr>
        <w:jc w:val="both"/>
        <w:rPr>
          <w:rFonts w:ascii="Times New Roman" w:hAnsi="Times New Roman"/>
          <w:b/>
          <w:i/>
          <w:sz w:val="24"/>
          <w:szCs w:val="24"/>
          <w:highlight w:val="white"/>
          <w:u w:val="single"/>
          <w:shd w:val="clear" w:color="auto" w:fill="FEFEFE"/>
          <w:lang w:val="bg-BG"/>
        </w:rPr>
      </w:pPr>
    </w:p>
    <w:p w:rsidR="00A53205" w:rsidRPr="00FE29A1" w:rsidRDefault="00A53205" w:rsidP="00663591">
      <w:pPr>
        <w:ind w:right="-16" w:firstLine="426"/>
        <w:jc w:val="both"/>
        <w:rPr>
          <w:rFonts w:ascii="Times New Roman" w:hAnsi="Times New Roman"/>
          <w:sz w:val="24"/>
          <w:szCs w:val="24"/>
          <w:shd w:val="clear" w:color="auto" w:fill="FFFFFF"/>
          <w:lang w:val="bg-BG"/>
        </w:rPr>
      </w:pPr>
      <w:r w:rsidRPr="00FE29A1">
        <w:rPr>
          <w:rFonts w:ascii="Times New Roman" w:hAnsi="Times New Roman"/>
          <w:sz w:val="24"/>
          <w:szCs w:val="24"/>
          <w:shd w:val="clear" w:color="auto" w:fill="FFFFFF"/>
        </w:rPr>
        <w:t xml:space="preserve">Област Монтана заема централната част на Северозападна България с обща площ от 3 635 кв. км, което е 3,2 % от територията на Република България. На територията на областта са разположени 11 броя общини със 129 населени места. </w:t>
      </w:r>
    </w:p>
    <w:p w:rsidR="00A53205" w:rsidRPr="00FE29A1" w:rsidRDefault="00A53205" w:rsidP="00893151">
      <w:pPr>
        <w:ind w:firstLine="709"/>
        <w:jc w:val="both"/>
        <w:rPr>
          <w:rFonts w:ascii="Times New Roman" w:hAnsi="Times New Roman"/>
          <w:sz w:val="24"/>
          <w:szCs w:val="24"/>
          <w:highlight w:val="white"/>
          <w:shd w:val="clear" w:color="auto" w:fill="FEFEFE"/>
          <w:lang w:val="bg-BG"/>
        </w:rPr>
      </w:pPr>
      <w:r w:rsidRPr="00FE29A1">
        <w:rPr>
          <w:rFonts w:ascii="Times New Roman" w:hAnsi="Times New Roman"/>
          <w:sz w:val="24"/>
          <w:szCs w:val="24"/>
          <w:lang w:val="ru-RU"/>
        </w:rPr>
        <w:t xml:space="preserve">Областна дирекция </w:t>
      </w:r>
      <w:r w:rsidRPr="00FE29A1">
        <w:rPr>
          <w:rFonts w:ascii="Times New Roman" w:hAnsi="Times New Roman"/>
          <w:sz w:val="24"/>
          <w:szCs w:val="24"/>
          <w:lang w:val="bg-BG" w:eastAsia="bg-BG"/>
        </w:rPr>
        <w:t xml:space="preserve">„Земеделие” </w:t>
      </w:r>
      <w:r w:rsidRPr="00FE29A1">
        <w:rPr>
          <w:rFonts w:ascii="Times New Roman" w:hAnsi="Times New Roman"/>
          <w:sz w:val="24"/>
          <w:szCs w:val="24"/>
          <w:lang w:eastAsia="bg-BG"/>
        </w:rPr>
        <w:t xml:space="preserve">- </w:t>
      </w:r>
      <w:r w:rsidRPr="00FE29A1">
        <w:rPr>
          <w:rFonts w:ascii="Times New Roman" w:hAnsi="Times New Roman"/>
          <w:sz w:val="24"/>
          <w:szCs w:val="24"/>
          <w:lang w:val="ru-RU"/>
        </w:rPr>
        <w:t>Монтана</w:t>
      </w:r>
      <w:r w:rsidRPr="00FE29A1">
        <w:rPr>
          <w:rFonts w:ascii="Times New Roman" w:hAnsi="Times New Roman"/>
          <w:sz w:val="24"/>
          <w:szCs w:val="24"/>
          <w:highlight w:val="white"/>
          <w:shd w:val="clear" w:color="auto" w:fill="FEFEFE"/>
        </w:rPr>
        <w:t xml:space="preserve"> </w:t>
      </w:r>
      <w:r w:rsidRPr="00FE29A1">
        <w:rPr>
          <w:rFonts w:ascii="Times New Roman" w:hAnsi="Times New Roman"/>
          <w:sz w:val="24"/>
          <w:szCs w:val="24"/>
          <w:highlight w:val="white"/>
          <w:shd w:val="clear" w:color="auto" w:fill="FEFEFE"/>
          <w:lang w:val="bg-BG"/>
        </w:rPr>
        <w:t xml:space="preserve">е </w:t>
      </w:r>
      <w:r w:rsidRPr="00FE29A1">
        <w:rPr>
          <w:rFonts w:ascii="Times New Roman" w:hAnsi="Times New Roman"/>
          <w:sz w:val="24"/>
          <w:szCs w:val="24"/>
          <w:highlight w:val="white"/>
          <w:shd w:val="clear" w:color="auto" w:fill="FEFEFE"/>
        </w:rPr>
        <w:t>специализиран</w:t>
      </w:r>
      <w:r w:rsidRPr="00FE29A1">
        <w:rPr>
          <w:rFonts w:ascii="Times New Roman" w:hAnsi="Times New Roman"/>
          <w:sz w:val="24"/>
          <w:szCs w:val="24"/>
          <w:highlight w:val="white"/>
          <w:shd w:val="clear" w:color="auto" w:fill="FEFEFE"/>
          <w:lang w:val="bg-BG"/>
        </w:rPr>
        <w:t xml:space="preserve">а </w:t>
      </w:r>
      <w:r w:rsidRPr="00FE29A1">
        <w:rPr>
          <w:rFonts w:ascii="Times New Roman" w:hAnsi="Times New Roman"/>
          <w:sz w:val="24"/>
          <w:szCs w:val="24"/>
          <w:highlight w:val="white"/>
          <w:shd w:val="clear" w:color="auto" w:fill="FEFEFE"/>
        </w:rPr>
        <w:t>териториалн</w:t>
      </w:r>
      <w:r w:rsidRPr="00FE29A1">
        <w:rPr>
          <w:rFonts w:ascii="Times New Roman" w:hAnsi="Times New Roman"/>
          <w:sz w:val="24"/>
          <w:szCs w:val="24"/>
          <w:highlight w:val="white"/>
          <w:shd w:val="clear" w:color="auto" w:fill="FEFEFE"/>
          <w:lang w:val="bg-BG"/>
        </w:rPr>
        <w:t>а</w:t>
      </w:r>
      <w:r w:rsidRPr="00FE29A1">
        <w:rPr>
          <w:rFonts w:ascii="Times New Roman" w:hAnsi="Times New Roman"/>
          <w:sz w:val="24"/>
          <w:szCs w:val="24"/>
          <w:highlight w:val="white"/>
          <w:shd w:val="clear" w:color="auto" w:fill="FEFEFE"/>
        </w:rPr>
        <w:t xml:space="preserve"> администраци</w:t>
      </w:r>
      <w:r w:rsidRPr="00FE29A1">
        <w:rPr>
          <w:rFonts w:ascii="Times New Roman" w:hAnsi="Times New Roman"/>
          <w:sz w:val="24"/>
          <w:szCs w:val="24"/>
          <w:highlight w:val="white"/>
          <w:shd w:val="clear" w:color="auto" w:fill="FEFEFE"/>
          <w:lang w:val="bg-BG"/>
        </w:rPr>
        <w:t>я</w:t>
      </w:r>
      <w:r w:rsidRPr="00FE29A1">
        <w:rPr>
          <w:rFonts w:ascii="Times New Roman" w:hAnsi="Times New Roman"/>
          <w:sz w:val="24"/>
          <w:szCs w:val="24"/>
          <w:highlight w:val="white"/>
          <w:shd w:val="clear" w:color="auto" w:fill="FEFEFE"/>
        </w:rPr>
        <w:t xml:space="preserve"> към </w:t>
      </w:r>
      <w:r w:rsidR="00893151" w:rsidRPr="00FE29A1">
        <w:rPr>
          <w:rFonts w:ascii="Times New Roman" w:hAnsi="Times New Roman"/>
          <w:sz w:val="24"/>
          <w:szCs w:val="24"/>
          <w:highlight w:val="white"/>
          <w:shd w:val="clear" w:color="auto" w:fill="FEFEFE"/>
          <w:lang w:val="bg-BG"/>
        </w:rPr>
        <w:t>М</w:t>
      </w:r>
      <w:r w:rsidR="00893151" w:rsidRPr="00FE29A1">
        <w:rPr>
          <w:rFonts w:ascii="Times New Roman" w:hAnsi="Times New Roman"/>
          <w:sz w:val="24"/>
          <w:szCs w:val="24"/>
          <w:highlight w:val="white"/>
          <w:shd w:val="clear" w:color="auto" w:fill="FEFEFE"/>
        </w:rPr>
        <w:t>инистъра на земеделието</w:t>
      </w:r>
      <w:r w:rsidR="0021032B">
        <w:rPr>
          <w:rFonts w:ascii="Times New Roman" w:hAnsi="Times New Roman"/>
          <w:sz w:val="24"/>
          <w:szCs w:val="24"/>
          <w:highlight w:val="white"/>
          <w:shd w:val="clear" w:color="auto" w:fill="FEFEFE"/>
          <w:lang w:val="bg-BG"/>
        </w:rPr>
        <w:t xml:space="preserve"> и храните</w:t>
      </w:r>
      <w:r w:rsidR="00E2580E">
        <w:rPr>
          <w:rFonts w:ascii="Times New Roman" w:hAnsi="Times New Roman"/>
          <w:sz w:val="24"/>
          <w:szCs w:val="24"/>
          <w:highlight w:val="white"/>
          <w:shd w:val="clear" w:color="auto" w:fill="FEFEFE"/>
          <w:lang w:val="bg-BG"/>
        </w:rPr>
        <w:t>.</w:t>
      </w:r>
    </w:p>
    <w:p w:rsidR="00A53205" w:rsidRPr="00FE29A1" w:rsidRDefault="00A53205" w:rsidP="00893151">
      <w:pPr>
        <w:ind w:firstLine="709"/>
        <w:jc w:val="both"/>
        <w:rPr>
          <w:rFonts w:ascii="Times New Roman" w:hAnsi="Times New Roman"/>
          <w:sz w:val="24"/>
          <w:szCs w:val="24"/>
          <w:lang w:val="ru-RU"/>
        </w:rPr>
      </w:pPr>
      <w:r w:rsidRPr="00FE29A1">
        <w:rPr>
          <w:rFonts w:ascii="Times New Roman" w:hAnsi="Times New Roman"/>
          <w:sz w:val="24"/>
          <w:szCs w:val="24"/>
          <w:lang w:val="ru-RU"/>
        </w:rPr>
        <w:t xml:space="preserve">ОД „Земеделие” - Монтана е юридическо лице на бюджетна издръжка с адрес на управление в гр. Монтана и е второстепенен разпоредител с бюджет към </w:t>
      </w:r>
      <w:r w:rsidR="00893151" w:rsidRPr="00FE29A1">
        <w:rPr>
          <w:rFonts w:ascii="Times New Roman" w:hAnsi="Times New Roman"/>
          <w:sz w:val="24"/>
          <w:szCs w:val="24"/>
          <w:highlight w:val="white"/>
          <w:shd w:val="clear" w:color="auto" w:fill="FEFEFE"/>
          <w:lang w:val="bg-BG"/>
        </w:rPr>
        <w:t>М</w:t>
      </w:r>
      <w:r w:rsidR="00893151" w:rsidRPr="00FE29A1">
        <w:rPr>
          <w:rFonts w:ascii="Times New Roman" w:hAnsi="Times New Roman"/>
          <w:sz w:val="24"/>
          <w:szCs w:val="24"/>
          <w:highlight w:val="white"/>
          <w:shd w:val="clear" w:color="auto" w:fill="FEFEFE"/>
        </w:rPr>
        <w:t>инистъра на земеделието</w:t>
      </w:r>
      <w:r w:rsidR="0021032B">
        <w:rPr>
          <w:rFonts w:ascii="Times New Roman" w:hAnsi="Times New Roman"/>
          <w:sz w:val="24"/>
          <w:szCs w:val="24"/>
          <w:shd w:val="clear" w:color="auto" w:fill="FEFEFE"/>
          <w:lang w:val="bg-BG"/>
        </w:rPr>
        <w:t xml:space="preserve"> и храните</w:t>
      </w:r>
      <w:r w:rsidRPr="00FE29A1">
        <w:rPr>
          <w:rFonts w:ascii="Times New Roman" w:hAnsi="Times New Roman"/>
          <w:sz w:val="24"/>
          <w:szCs w:val="24"/>
          <w:lang w:val="ru-RU"/>
        </w:rPr>
        <w:t xml:space="preserve">. Ръководи се и се представлява от директор, който е орган на изпълнителната власт. </w:t>
      </w:r>
    </w:p>
    <w:p w:rsidR="00A53205" w:rsidRPr="00FE29A1" w:rsidRDefault="00BC6C6E" w:rsidP="00A53205">
      <w:pPr>
        <w:overflowPunct/>
        <w:ind w:firstLine="709"/>
        <w:jc w:val="both"/>
        <w:textAlignment w:val="auto"/>
        <w:rPr>
          <w:rFonts w:ascii="Times New Roman" w:hAnsi="Times New Roman"/>
          <w:sz w:val="24"/>
          <w:szCs w:val="24"/>
          <w:lang w:val="bg-BG"/>
        </w:rPr>
      </w:pPr>
      <w:r>
        <w:rPr>
          <w:rFonts w:ascii="Times New Roman" w:hAnsi="Times New Roman"/>
          <w:sz w:val="24"/>
          <w:szCs w:val="24"/>
          <w:lang w:val="bg-BG" w:eastAsia="bg-BG"/>
        </w:rPr>
        <w:t>Областна дирекция</w:t>
      </w:r>
      <w:r w:rsidR="00A53205" w:rsidRPr="00FE29A1">
        <w:rPr>
          <w:rFonts w:ascii="Times New Roman" w:hAnsi="Times New Roman"/>
          <w:sz w:val="24"/>
          <w:szCs w:val="24"/>
          <w:lang w:val="bg-BG" w:eastAsia="bg-BG"/>
        </w:rPr>
        <w:t xml:space="preserve"> „Земеделие” – Монтана подпомага </w:t>
      </w:r>
      <w:r w:rsidR="00893151" w:rsidRPr="00FE29A1">
        <w:rPr>
          <w:rFonts w:ascii="Times New Roman" w:hAnsi="Times New Roman"/>
          <w:sz w:val="24"/>
          <w:szCs w:val="24"/>
          <w:highlight w:val="white"/>
          <w:shd w:val="clear" w:color="auto" w:fill="FEFEFE"/>
          <w:lang w:val="bg-BG"/>
        </w:rPr>
        <w:t>М</w:t>
      </w:r>
      <w:r w:rsidR="00893151" w:rsidRPr="00FE29A1">
        <w:rPr>
          <w:rFonts w:ascii="Times New Roman" w:hAnsi="Times New Roman"/>
          <w:sz w:val="24"/>
          <w:szCs w:val="24"/>
          <w:highlight w:val="white"/>
          <w:shd w:val="clear" w:color="auto" w:fill="FEFEFE"/>
        </w:rPr>
        <w:t>инистъра на земеделието</w:t>
      </w:r>
      <w:r w:rsidR="0021032B">
        <w:rPr>
          <w:rFonts w:ascii="Times New Roman" w:hAnsi="Times New Roman"/>
          <w:sz w:val="24"/>
          <w:szCs w:val="24"/>
          <w:shd w:val="clear" w:color="auto" w:fill="FEFEFE"/>
          <w:lang w:val="bg-BG"/>
        </w:rPr>
        <w:t xml:space="preserve"> и храните</w:t>
      </w:r>
      <w:r w:rsidR="00A53205" w:rsidRPr="00FE29A1">
        <w:rPr>
          <w:rFonts w:ascii="Times New Roman" w:hAnsi="Times New Roman"/>
          <w:sz w:val="24"/>
          <w:szCs w:val="24"/>
          <w:lang w:eastAsia="bg-BG"/>
        </w:rPr>
        <w:t xml:space="preserve"> </w:t>
      </w:r>
      <w:r w:rsidR="00A53205" w:rsidRPr="00FE29A1">
        <w:rPr>
          <w:rFonts w:ascii="Times New Roman" w:hAnsi="Times New Roman"/>
          <w:sz w:val="24"/>
          <w:szCs w:val="24"/>
          <w:lang w:val="bg-BG" w:eastAsia="bg-BG"/>
        </w:rPr>
        <w:t xml:space="preserve">при провеждането на държавната политика в областта на </w:t>
      </w:r>
      <w:r w:rsidR="00E2580E">
        <w:rPr>
          <w:rFonts w:ascii="Times New Roman" w:hAnsi="Times New Roman"/>
          <w:sz w:val="24"/>
          <w:szCs w:val="24"/>
          <w:lang w:val="bg-BG" w:eastAsia="bg-BG"/>
        </w:rPr>
        <w:t>земеделието и горите</w:t>
      </w:r>
      <w:r w:rsidR="00A53205" w:rsidRPr="00FE29A1">
        <w:rPr>
          <w:rFonts w:ascii="Times New Roman" w:hAnsi="Times New Roman"/>
          <w:sz w:val="24"/>
          <w:szCs w:val="24"/>
          <w:lang w:val="bg-BG" w:eastAsia="bg-BG"/>
        </w:rPr>
        <w:t>, както и при</w:t>
      </w:r>
      <w:r w:rsidR="00A53205" w:rsidRPr="00FE29A1">
        <w:rPr>
          <w:rFonts w:ascii="Times New Roman" w:hAnsi="Times New Roman"/>
          <w:sz w:val="24"/>
          <w:szCs w:val="24"/>
          <w:lang w:eastAsia="bg-BG"/>
        </w:rPr>
        <w:t xml:space="preserve"> </w:t>
      </w:r>
      <w:r w:rsidR="00A53205" w:rsidRPr="00FE29A1">
        <w:rPr>
          <w:rFonts w:ascii="Times New Roman" w:hAnsi="Times New Roman"/>
          <w:sz w:val="24"/>
          <w:szCs w:val="24"/>
          <w:lang w:val="bg-BG" w:eastAsia="bg-BG"/>
        </w:rPr>
        <w:t>прилагането на Общата селскостопанска политика на Европейския съюз (ОСП на ЕС) на</w:t>
      </w:r>
      <w:r w:rsidR="00A53205" w:rsidRPr="00FE29A1">
        <w:rPr>
          <w:rFonts w:ascii="Times New Roman" w:hAnsi="Times New Roman"/>
          <w:sz w:val="24"/>
          <w:szCs w:val="24"/>
          <w:lang w:eastAsia="bg-BG"/>
        </w:rPr>
        <w:t xml:space="preserve"> </w:t>
      </w:r>
      <w:r w:rsidR="00A53205" w:rsidRPr="00FE29A1">
        <w:rPr>
          <w:rFonts w:ascii="Times New Roman" w:hAnsi="Times New Roman"/>
          <w:sz w:val="24"/>
          <w:szCs w:val="24"/>
          <w:lang w:val="bg-BG" w:eastAsia="bg-BG"/>
        </w:rPr>
        <w:t>територията на област Монтана</w:t>
      </w:r>
      <w:r w:rsidR="00A53205" w:rsidRPr="00FE29A1">
        <w:rPr>
          <w:rFonts w:ascii="Times New Roman" w:hAnsi="Times New Roman"/>
          <w:sz w:val="24"/>
          <w:szCs w:val="24"/>
          <w:lang w:eastAsia="bg-BG"/>
        </w:rPr>
        <w:t>.</w:t>
      </w:r>
    </w:p>
    <w:p w:rsidR="00A53205" w:rsidRPr="00FE29A1" w:rsidRDefault="00A53205" w:rsidP="007942EB">
      <w:pPr>
        <w:ind w:firstLine="709"/>
        <w:jc w:val="both"/>
        <w:rPr>
          <w:rFonts w:ascii="Times New Roman" w:hAnsi="Times New Roman"/>
          <w:sz w:val="24"/>
          <w:szCs w:val="24"/>
          <w:lang w:val="bg-BG"/>
        </w:rPr>
      </w:pPr>
      <w:r w:rsidRPr="00FE29A1">
        <w:rPr>
          <w:rFonts w:ascii="Times New Roman" w:hAnsi="Times New Roman"/>
          <w:sz w:val="24"/>
          <w:szCs w:val="24"/>
          <w:highlight w:val="white"/>
          <w:shd w:val="clear" w:color="auto" w:fill="FEFEFE"/>
          <w:lang w:val="bg-BG"/>
        </w:rPr>
        <w:t>Д</w:t>
      </w:r>
      <w:r w:rsidRPr="00FE29A1">
        <w:rPr>
          <w:rFonts w:ascii="Times New Roman" w:hAnsi="Times New Roman"/>
          <w:sz w:val="24"/>
          <w:szCs w:val="24"/>
          <w:highlight w:val="white"/>
          <w:shd w:val="clear" w:color="auto" w:fill="FEFEFE"/>
        </w:rPr>
        <w:t>ейността, структурата, организацията на работа и числеността</w:t>
      </w:r>
      <w:r w:rsidRPr="00FE29A1">
        <w:rPr>
          <w:rFonts w:ascii="Times New Roman" w:hAnsi="Times New Roman"/>
          <w:sz w:val="24"/>
          <w:szCs w:val="24"/>
          <w:lang w:val="ru-RU"/>
        </w:rPr>
        <w:t xml:space="preserve"> на областната дирекция е </w:t>
      </w:r>
      <w:r w:rsidRPr="00FE29A1">
        <w:rPr>
          <w:rFonts w:ascii="Times New Roman" w:hAnsi="Times New Roman"/>
          <w:sz w:val="24"/>
          <w:szCs w:val="24"/>
          <w:lang w:val="bg-BG"/>
        </w:rPr>
        <w:t>уредена</w:t>
      </w:r>
      <w:r w:rsidRPr="00FE29A1">
        <w:rPr>
          <w:rFonts w:ascii="Times New Roman" w:hAnsi="Times New Roman"/>
          <w:sz w:val="24"/>
          <w:szCs w:val="24"/>
          <w:lang w:val="ru-RU"/>
        </w:rPr>
        <w:t xml:space="preserve"> с Устройствен правилник на областните дирекции</w:t>
      </w:r>
      <w:r w:rsidR="00697F9D">
        <w:rPr>
          <w:rFonts w:ascii="Times New Roman" w:hAnsi="Times New Roman"/>
          <w:sz w:val="24"/>
          <w:szCs w:val="24"/>
        </w:rPr>
        <w:t xml:space="preserve"> </w:t>
      </w:r>
      <w:r w:rsidR="00697F9D">
        <w:rPr>
          <w:rFonts w:ascii="Times New Roman" w:hAnsi="Times New Roman"/>
          <w:sz w:val="24"/>
          <w:szCs w:val="24"/>
          <w:lang w:val="bg-BG"/>
        </w:rPr>
        <w:t>„</w:t>
      </w:r>
      <w:r w:rsidRPr="00FE29A1">
        <w:rPr>
          <w:rFonts w:ascii="Times New Roman" w:hAnsi="Times New Roman"/>
          <w:sz w:val="24"/>
          <w:szCs w:val="24"/>
          <w:lang w:val="ru-RU"/>
        </w:rPr>
        <w:t>Земеделие</w:t>
      </w:r>
      <w:r w:rsidRPr="00FE29A1">
        <w:rPr>
          <w:rFonts w:ascii="Times New Roman" w:hAnsi="Times New Roman"/>
          <w:sz w:val="24"/>
          <w:szCs w:val="24"/>
        </w:rPr>
        <w:t>”</w:t>
      </w:r>
      <w:r w:rsidRPr="00FE29A1">
        <w:rPr>
          <w:rFonts w:ascii="Times New Roman" w:hAnsi="Times New Roman"/>
          <w:sz w:val="24"/>
          <w:szCs w:val="24"/>
          <w:lang w:val="bg-BG"/>
        </w:rPr>
        <w:t>. Общата численост на ОДЗ – Монтана</w:t>
      </w:r>
      <w:r w:rsidR="00954731">
        <w:rPr>
          <w:rFonts w:ascii="Times New Roman" w:hAnsi="Times New Roman"/>
          <w:sz w:val="24"/>
          <w:szCs w:val="24"/>
          <w:lang w:val="bg-BG"/>
        </w:rPr>
        <w:t xml:space="preserve"> към 31.12.2024</w:t>
      </w:r>
      <w:r w:rsidR="00623773">
        <w:rPr>
          <w:rFonts w:ascii="Times New Roman" w:hAnsi="Times New Roman"/>
          <w:sz w:val="24"/>
          <w:szCs w:val="24"/>
          <w:lang w:val="bg-BG"/>
        </w:rPr>
        <w:t xml:space="preserve"> </w:t>
      </w:r>
      <w:r w:rsidRPr="00FE29A1">
        <w:rPr>
          <w:rFonts w:ascii="Times New Roman" w:hAnsi="Times New Roman"/>
          <w:sz w:val="24"/>
          <w:szCs w:val="24"/>
          <w:lang w:val="bg-BG"/>
        </w:rPr>
        <w:t>г., в т.ч. и на общинските служби по земеделие е</w:t>
      </w:r>
      <w:r w:rsidRPr="00FE29A1">
        <w:rPr>
          <w:rFonts w:ascii="Times New Roman" w:hAnsi="Times New Roman"/>
          <w:sz w:val="24"/>
          <w:szCs w:val="24"/>
          <w:lang w:val="ru-RU"/>
        </w:rPr>
        <w:t xml:space="preserve"> 63</w:t>
      </w:r>
      <w:r w:rsidRPr="00FE29A1">
        <w:rPr>
          <w:rFonts w:ascii="Times New Roman" w:hAnsi="Times New Roman"/>
          <w:b/>
          <w:sz w:val="24"/>
          <w:szCs w:val="24"/>
          <w:lang w:val="ru-RU"/>
        </w:rPr>
        <w:t xml:space="preserve"> </w:t>
      </w:r>
      <w:r w:rsidRPr="00FE29A1">
        <w:rPr>
          <w:rFonts w:ascii="Times New Roman" w:hAnsi="Times New Roman"/>
          <w:sz w:val="24"/>
          <w:szCs w:val="24"/>
          <w:lang w:val="ru-RU"/>
        </w:rPr>
        <w:t>щ</w:t>
      </w:r>
      <w:r w:rsidR="00893151" w:rsidRPr="00FE29A1">
        <w:rPr>
          <w:rFonts w:ascii="Times New Roman" w:hAnsi="Times New Roman"/>
          <w:sz w:val="24"/>
          <w:szCs w:val="24"/>
          <w:lang w:val="ru-RU"/>
        </w:rPr>
        <w:t>атни бройки</w:t>
      </w:r>
      <w:r w:rsidRPr="00FE29A1">
        <w:rPr>
          <w:rFonts w:ascii="Times New Roman" w:hAnsi="Times New Roman"/>
          <w:sz w:val="24"/>
          <w:szCs w:val="24"/>
          <w:lang w:val="ru-RU"/>
        </w:rPr>
        <w:t>, като с</w:t>
      </w:r>
      <w:r w:rsidRPr="00FE29A1">
        <w:rPr>
          <w:rFonts w:ascii="Times New Roman" w:hAnsi="Times New Roman"/>
          <w:sz w:val="24"/>
          <w:szCs w:val="24"/>
          <w:highlight w:val="white"/>
          <w:shd w:val="clear" w:color="auto" w:fill="FEFEFE"/>
          <w:lang w:val="bg-BG"/>
        </w:rPr>
        <w:t>труктурата на дирекцията е представена в следната органограма:</w:t>
      </w:r>
    </w:p>
    <w:p w:rsidR="00A53205" w:rsidRPr="00FE29A1" w:rsidRDefault="00A53205" w:rsidP="00CF7F14">
      <w:pPr>
        <w:ind w:right="-16"/>
        <w:jc w:val="both"/>
        <w:rPr>
          <w:rFonts w:ascii="Times New Roman" w:hAnsi="Times New Roman"/>
          <w:sz w:val="24"/>
          <w:szCs w:val="24"/>
        </w:rPr>
      </w:pPr>
    </w:p>
    <w:p w:rsidR="00A53205" w:rsidRPr="00FE29A1" w:rsidRDefault="00821A28" w:rsidP="00A53205">
      <w:pPr>
        <w:ind w:right="-16" w:firstLine="1260"/>
        <w:jc w:val="both"/>
        <w:rPr>
          <w:rFonts w:ascii="Times New Roman" w:hAnsi="Times New Roman"/>
          <w:sz w:val="24"/>
          <w:szCs w:val="24"/>
          <w:lang w:val="ru-RU"/>
        </w:rPr>
      </w:pPr>
      <w:r>
        <w:rPr>
          <w:noProof/>
          <w:lang w:val="bg-BG" w:eastAsia="bg-BG"/>
        </w:rPr>
        <w:drawing>
          <wp:inline distT="0" distB="0" distL="0" distR="0">
            <wp:extent cx="4346575" cy="4987925"/>
            <wp:effectExtent l="38100" t="19050" r="53975" b="41275"/>
            <wp:docPr id="2" name="Picture 2" descr="333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333333"/>
                    <pic:cNvPicPr>
                      <a:picLocks noChangeAspect="1" noChangeArrowheads="1"/>
                    </pic:cNvPicPr>
                  </pic:nvPicPr>
                  <pic:blipFill>
                    <a:blip r:embed="rId10" cstate="print"/>
                    <a:srcRect/>
                    <a:stretch>
                      <a:fillRect/>
                    </a:stretch>
                  </pic:blipFill>
                  <pic:spPr bwMode="auto">
                    <a:xfrm>
                      <a:off x="0" y="0"/>
                      <a:ext cx="4346575" cy="4987925"/>
                    </a:xfrm>
                    <a:prstGeom prst="rect">
                      <a:avLst/>
                    </a:prstGeom>
                    <a:noFill/>
                    <a:ln w="9525" cmpd="sng">
                      <a:solidFill>
                        <a:srgbClr val="000000"/>
                      </a:solidFill>
                      <a:miter lim="800000"/>
                      <a:headEnd/>
                      <a:tailEnd/>
                    </a:ln>
                    <a:effectLst>
                      <a:outerShdw dist="35921" dir="2700000" algn="ctr" rotWithShape="0">
                        <a:srgbClr val="808080"/>
                      </a:outerShdw>
                    </a:effectLst>
                  </pic:spPr>
                </pic:pic>
              </a:graphicData>
            </a:graphic>
          </wp:inline>
        </w:drawing>
      </w:r>
    </w:p>
    <w:p w:rsidR="00A53205" w:rsidRPr="00FE29A1" w:rsidRDefault="00A53205" w:rsidP="00A53205">
      <w:pPr>
        <w:ind w:firstLine="709"/>
        <w:jc w:val="both"/>
        <w:rPr>
          <w:rFonts w:ascii="Times New Roman" w:hAnsi="Times New Roman"/>
          <w:sz w:val="24"/>
          <w:szCs w:val="24"/>
          <w:highlight w:val="white"/>
          <w:shd w:val="clear" w:color="auto" w:fill="FEFEFE"/>
        </w:rPr>
      </w:pPr>
    </w:p>
    <w:p w:rsidR="000B5F26" w:rsidRPr="0007746A" w:rsidRDefault="000B5F26" w:rsidP="000B5F26">
      <w:pPr>
        <w:shd w:val="clear" w:color="auto" w:fill="FFFFFF"/>
        <w:jc w:val="both"/>
        <w:rPr>
          <w:rFonts w:ascii="Verdana" w:hAnsi="Verdana"/>
          <w:color w:val="000000"/>
          <w:sz w:val="18"/>
          <w:szCs w:val="18"/>
          <w:lang w:eastAsia="bg-BG"/>
        </w:rPr>
      </w:pPr>
      <w:r>
        <w:rPr>
          <w:rFonts w:ascii="Times New Roman" w:hAnsi="Times New Roman"/>
          <w:sz w:val="24"/>
          <w:szCs w:val="24"/>
          <w:lang w:val="bg-BG"/>
        </w:rPr>
        <w:t xml:space="preserve">            </w:t>
      </w:r>
      <w:r w:rsidR="0051749C" w:rsidRPr="00025382">
        <w:rPr>
          <w:rFonts w:ascii="Times New Roman" w:hAnsi="Times New Roman"/>
          <w:sz w:val="24"/>
          <w:szCs w:val="24"/>
          <w:lang w:val="bg-BG"/>
        </w:rPr>
        <w:t xml:space="preserve">Дейността на служителите в дирекцията се осъществява при спазване </w:t>
      </w:r>
      <w:r w:rsidR="0051749C" w:rsidRPr="00025382">
        <w:rPr>
          <w:rFonts w:ascii="Times New Roman" w:hAnsi="Times New Roman"/>
          <w:spacing w:val="-3"/>
          <w:sz w:val="24"/>
          <w:szCs w:val="24"/>
          <w:lang w:val="bg-BG"/>
        </w:rPr>
        <w:t xml:space="preserve">принципите на </w:t>
      </w:r>
      <w:r w:rsidRPr="000B5F26">
        <w:rPr>
          <w:rFonts w:ascii="Times New Roman" w:hAnsi="Times New Roman"/>
          <w:color w:val="000000"/>
          <w:sz w:val="24"/>
          <w:szCs w:val="24"/>
          <w:lang w:eastAsia="bg-BG"/>
        </w:rPr>
        <w:t>законност, откритост, достъпност, ефективност, субординация, координация, предвидимост, обективност, безпристрастност, отговорност и отчетност</w:t>
      </w:r>
      <w:r w:rsidRPr="0007746A">
        <w:rPr>
          <w:rFonts w:ascii="Verdana" w:hAnsi="Verdana"/>
          <w:color w:val="000000"/>
          <w:sz w:val="18"/>
          <w:szCs w:val="18"/>
          <w:lang w:eastAsia="bg-BG"/>
        </w:rPr>
        <w:t>.</w:t>
      </w:r>
    </w:p>
    <w:p w:rsidR="00A53205" w:rsidRPr="00FE29A1" w:rsidRDefault="00A53205" w:rsidP="00A53205">
      <w:pPr>
        <w:ind w:firstLine="709"/>
        <w:jc w:val="both"/>
        <w:rPr>
          <w:rFonts w:ascii="Times New Roman" w:hAnsi="Times New Roman"/>
          <w:sz w:val="24"/>
          <w:szCs w:val="24"/>
          <w:highlight w:val="white"/>
          <w:shd w:val="clear" w:color="auto" w:fill="FEFEFE"/>
          <w:lang w:val="bg-BG"/>
        </w:rPr>
      </w:pPr>
      <w:r w:rsidRPr="00FE29A1">
        <w:rPr>
          <w:rFonts w:ascii="Times New Roman" w:hAnsi="Times New Roman"/>
          <w:sz w:val="24"/>
          <w:szCs w:val="24"/>
          <w:highlight w:val="white"/>
          <w:shd w:val="clear" w:color="auto" w:fill="FEFEFE"/>
        </w:rPr>
        <w:t>Според характера на дейността, която извърш</w:t>
      </w:r>
      <w:r w:rsidR="00914DE2" w:rsidRPr="00FE29A1">
        <w:rPr>
          <w:rFonts w:ascii="Times New Roman" w:hAnsi="Times New Roman"/>
          <w:sz w:val="24"/>
          <w:szCs w:val="24"/>
          <w:highlight w:val="white"/>
          <w:shd w:val="clear" w:color="auto" w:fill="FEFEFE"/>
        </w:rPr>
        <w:t xml:space="preserve">ват, административните звена в </w:t>
      </w:r>
      <w:r w:rsidR="00914DE2" w:rsidRPr="00FE29A1">
        <w:rPr>
          <w:rFonts w:ascii="Times New Roman" w:hAnsi="Times New Roman"/>
          <w:sz w:val="24"/>
          <w:szCs w:val="24"/>
          <w:highlight w:val="white"/>
          <w:shd w:val="clear" w:color="auto" w:fill="FEFEFE"/>
          <w:lang w:val="bg-BG"/>
        </w:rPr>
        <w:t>О</w:t>
      </w:r>
      <w:r w:rsidRPr="00FE29A1">
        <w:rPr>
          <w:rFonts w:ascii="Times New Roman" w:hAnsi="Times New Roman"/>
          <w:sz w:val="24"/>
          <w:szCs w:val="24"/>
          <w:highlight w:val="white"/>
          <w:shd w:val="clear" w:color="auto" w:fill="FEFEFE"/>
        </w:rPr>
        <w:t>бластн</w:t>
      </w:r>
      <w:r w:rsidRPr="00FE29A1">
        <w:rPr>
          <w:rFonts w:ascii="Times New Roman" w:hAnsi="Times New Roman"/>
          <w:sz w:val="24"/>
          <w:szCs w:val="24"/>
          <w:highlight w:val="white"/>
          <w:shd w:val="clear" w:color="auto" w:fill="FEFEFE"/>
          <w:lang w:val="bg-BG"/>
        </w:rPr>
        <w:t>а</w:t>
      </w:r>
      <w:r w:rsidRPr="00FE29A1">
        <w:rPr>
          <w:rFonts w:ascii="Times New Roman" w:hAnsi="Times New Roman"/>
          <w:sz w:val="24"/>
          <w:szCs w:val="24"/>
          <w:highlight w:val="white"/>
          <w:shd w:val="clear" w:color="auto" w:fill="FEFEFE"/>
        </w:rPr>
        <w:t xml:space="preserve"> дирекци</w:t>
      </w:r>
      <w:r w:rsidRPr="00FE29A1">
        <w:rPr>
          <w:rFonts w:ascii="Times New Roman" w:hAnsi="Times New Roman"/>
          <w:sz w:val="24"/>
          <w:szCs w:val="24"/>
          <w:highlight w:val="white"/>
          <w:shd w:val="clear" w:color="auto" w:fill="FEFEFE"/>
          <w:lang w:val="bg-BG"/>
        </w:rPr>
        <w:t>я</w:t>
      </w:r>
      <w:r w:rsidRPr="00FE29A1">
        <w:rPr>
          <w:rFonts w:ascii="Times New Roman" w:hAnsi="Times New Roman"/>
          <w:sz w:val="24"/>
          <w:szCs w:val="24"/>
          <w:highlight w:val="white"/>
          <w:shd w:val="clear" w:color="auto" w:fill="FEFEFE"/>
        </w:rPr>
        <w:t xml:space="preserve"> </w:t>
      </w:r>
      <w:r w:rsidRPr="00FE29A1">
        <w:rPr>
          <w:rFonts w:ascii="Times New Roman" w:hAnsi="Times New Roman"/>
          <w:sz w:val="24"/>
          <w:szCs w:val="24"/>
          <w:lang w:val="bg-BG" w:eastAsia="bg-BG"/>
        </w:rPr>
        <w:t>„Земеделие” -</w:t>
      </w:r>
      <w:r w:rsidRPr="00FE29A1">
        <w:rPr>
          <w:rFonts w:ascii="Times New Roman" w:hAnsi="Times New Roman"/>
          <w:sz w:val="24"/>
          <w:szCs w:val="24"/>
          <w:highlight w:val="white"/>
          <w:shd w:val="clear" w:color="auto" w:fill="FEFEFE"/>
          <w:lang w:val="bg-BG"/>
        </w:rPr>
        <w:t xml:space="preserve"> Монтана</w:t>
      </w:r>
      <w:r w:rsidRPr="00FE29A1">
        <w:rPr>
          <w:rFonts w:ascii="Times New Roman" w:hAnsi="Times New Roman"/>
          <w:sz w:val="24"/>
          <w:szCs w:val="24"/>
          <w:highlight w:val="white"/>
          <w:shd w:val="clear" w:color="auto" w:fill="FEFEFE"/>
        </w:rPr>
        <w:t xml:space="preserve"> са обособени в обща и специализирана администрация. </w:t>
      </w:r>
    </w:p>
    <w:p w:rsidR="00A53205" w:rsidRPr="00FE29A1" w:rsidRDefault="00A53205" w:rsidP="00A53205">
      <w:pPr>
        <w:overflowPunct/>
        <w:ind w:firstLine="709"/>
        <w:jc w:val="both"/>
        <w:textAlignment w:val="auto"/>
        <w:rPr>
          <w:rFonts w:ascii="Times New Roman" w:hAnsi="Times New Roman"/>
          <w:sz w:val="24"/>
          <w:szCs w:val="24"/>
          <w:lang w:val="bg-BG" w:eastAsia="bg-BG"/>
        </w:rPr>
      </w:pPr>
      <w:r w:rsidRPr="00FE29A1">
        <w:rPr>
          <w:rFonts w:ascii="Times New Roman" w:hAnsi="Times New Roman"/>
          <w:sz w:val="24"/>
          <w:szCs w:val="24"/>
          <w:highlight w:val="white"/>
          <w:shd w:val="clear" w:color="auto" w:fill="FEFEFE"/>
        </w:rPr>
        <w:t xml:space="preserve">Общата администрация е организирана в дирекция </w:t>
      </w:r>
      <w:r w:rsidR="00670F49" w:rsidRPr="00FE29A1">
        <w:rPr>
          <w:rFonts w:ascii="Times New Roman" w:hAnsi="Times New Roman"/>
          <w:sz w:val="24"/>
          <w:szCs w:val="24"/>
          <w:highlight w:val="white"/>
          <w:shd w:val="clear" w:color="auto" w:fill="FEFEFE"/>
          <w:lang w:val="bg-BG"/>
        </w:rPr>
        <w:t>„</w:t>
      </w:r>
      <w:r w:rsidRPr="00FE29A1">
        <w:rPr>
          <w:rFonts w:ascii="Times New Roman" w:hAnsi="Times New Roman"/>
          <w:sz w:val="24"/>
          <w:szCs w:val="24"/>
          <w:highlight w:val="white"/>
          <w:shd w:val="clear" w:color="auto" w:fill="FEFEFE"/>
        </w:rPr>
        <w:t>Административно-правна, финансово-стопанска дейност и човешки ресурси</w:t>
      </w:r>
      <w:r w:rsidR="00670F49" w:rsidRPr="00FE29A1">
        <w:rPr>
          <w:rFonts w:ascii="Times New Roman" w:hAnsi="Times New Roman"/>
          <w:sz w:val="24"/>
          <w:szCs w:val="24"/>
          <w:highlight w:val="white"/>
          <w:shd w:val="clear" w:color="auto" w:fill="FEFEFE"/>
          <w:lang w:val="bg-BG"/>
        </w:rPr>
        <w:t>”</w:t>
      </w:r>
      <w:r w:rsidRPr="00FE29A1">
        <w:rPr>
          <w:rFonts w:ascii="Times New Roman" w:hAnsi="Times New Roman"/>
          <w:sz w:val="24"/>
          <w:szCs w:val="24"/>
          <w:highlight w:val="white"/>
          <w:shd w:val="clear" w:color="auto" w:fill="FEFEFE"/>
          <w:lang w:val="bg-BG"/>
        </w:rPr>
        <w:t xml:space="preserve"> и подпомага</w:t>
      </w:r>
      <w:r w:rsidRPr="00FE29A1">
        <w:rPr>
          <w:rFonts w:ascii="TimesNewRomanUnicode" w:hAnsi="TimesNewRomanUnicode" w:cs="TimesNewRomanUnicode"/>
          <w:sz w:val="24"/>
          <w:szCs w:val="24"/>
          <w:lang w:val="bg-BG" w:eastAsia="bg-BG"/>
        </w:rPr>
        <w:t xml:space="preserve"> </w:t>
      </w:r>
      <w:r w:rsidRPr="00FE29A1">
        <w:rPr>
          <w:rFonts w:ascii="Times New Roman" w:hAnsi="Times New Roman"/>
          <w:sz w:val="24"/>
          <w:szCs w:val="24"/>
          <w:lang w:val="bg-BG" w:eastAsia="bg-BG"/>
        </w:rPr>
        <w:t xml:space="preserve">осъществяването на </w:t>
      </w:r>
      <w:r w:rsidRPr="00FE29A1">
        <w:rPr>
          <w:rFonts w:ascii="Times New Roman" w:hAnsi="Times New Roman"/>
          <w:sz w:val="24"/>
          <w:szCs w:val="24"/>
          <w:lang w:val="bg-BG" w:eastAsia="bg-BG"/>
        </w:rPr>
        <w:lastRenderedPageBreak/>
        <w:t>правомощията на директора, създава условия за осъществяване на дейността на специализираната администрация и извършва техническите дейности по административното обслужване.</w:t>
      </w:r>
    </w:p>
    <w:p w:rsidR="00A53205" w:rsidRPr="00FE29A1" w:rsidRDefault="00A53205" w:rsidP="00A53205">
      <w:pPr>
        <w:overflowPunct/>
        <w:ind w:firstLine="709"/>
        <w:jc w:val="both"/>
        <w:textAlignment w:val="auto"/>
        <w:rPr>
          <w:rFonts w:ascii="Times New Roman" w:hAnsi="Times New Roman"/>
          <w:sz w:val="24"/>
          <w:szCs w:val="24"/>
          <w:lang w:val="bg-BG"/>
        </w:rPr>
      </w:pPr>
      <w:r w:rsidRPr="00FE29A1">
        <w:rPr>
          <w:rFonts w:ascii="Times New Roman" w:hAnsi="Times New Roman"/>
          <w:sz w:val="24"/>
          <w:szCs w:val="24"/>
          <w:highlight w:val="white"/>
          <w:shd w:val="clear" w:color="auto" w:fill="FEFEFE"/>
        </w:rPr>
        <w:t xml:space="preserve">Специализираната администрация е организирана в Главна дирекция </w:t>
      </w:r>
      <w:r w:rsidRPr="00FE29A1">
        <w:rPr>
          <w:rFonts w:ascii="Times New Roman" w:hAnsi="Times New Roman"/>
          <w:sz w:val="24"/>
          <w:szCs w:val="24"/>
          <w:highlight w:val="white"/>
          <w:shd w:val="clear" w:color="auto" w:fill="FEFEFE"/>
          <w:lang w:val="bg-BG"/>
        </w:rPr>
        <w:t>„</w:t>
      </w:r>
      <w:r w:rsidRPr="00FE29A1">
        <w:rPr>
          <w:rFonts w:ascii="Times New Roman" w:hAnsi="Times New Roman"/>
          <w:sz w:val="24"/>
          <w:szCs w:val="24"/>
          <w:highlight w:val="white"/>
          <w:shd w:val="clear" w:color="auto" w:fill="FEFEFE"/>
        </w:rPr>
        <w:t>Аграрно развитие</w:t>
      </w:r>
      <w:r w:rsidRPr="00FE29A1">
        <w:rPr>
          <w:rFonts w:ascii="Times New Roman" w:hAnsi="Times New Roman"/>
          <w:sz w:val="24"/>
          <w:szCs w:val="24"/>
          <w:highlight w:val="white"/>
          <w:shd w:val="clear" w:color="auto" w:fill="FEFEFE"/>
          <w:lang w:val="bg-BG"/>
        </w:rPr>
        <w:t>”</w:t>
      </w:r>
      <w:r w:rsidRPr="00FE29A1">
        <w:rPr>
          <w:rFonts w:ascii="Times New Roman" w:hAnsi="Times New Roman"/>
          <w:sz w:val="24"/>
          <w:szCs w:val="24"/>
          <w:shd w:val="clear" w:color="auto" w:fill="FEFEFE"/>
          <w:lang w:val="bg-BG"/>
        </w:rPr>
        <w:t xml:space="preserve">. </w:t>
      </w:r>
      <w:r w:rsidR="00513F9A" w:rsidRPr="00FE29A1">
        <w:rPr>
          <w:rFonts w:ascii="Times New Roman" w:hAnsi="Times New Roman"/>
          <w:sz w:val="24"/>
          <w:szCs w:val="24"/>
          <w:shd w:val="clear" w:color="auto" w:fill="FEFEFE"/>
          <w:lang w:val="bg-BG"/>
        </w:rPr>
        <w:t>Тя</w:t>
      </w:r>
      <w:r w:rsidRPr="00FE29A1">
        <w:rPr>
          <w:rFonts w:ascii="Times New Roman" w:hAnsi="Times New Roman"/>
          <w:sz w:val="24"/>
          <w:szCs w:val="24"/>
          <w:shd w:val="clear" w:color="auto" w:fill="FEFEFE"/>
          <w:lang w:val="bg-BG"/>
        </w:rPr>
        <w:t xml:space="preserve"> </w:t>
      </w:r>
      <w:r w:rsidRPr="00FE29A1">
        <w:rPr>
          <w:rFonts w:ascii="Times New Roman" w:hAnsi="Times New Roman"/>
          <w:sz w:val="24"/>
          <w:szCs w:val="24"/>
          <w:lang w:val="bg-BG" w:eastAsia="bg-BG"/>
        </w:rPr>
        <w:t>подпомага и осигурява осъществяването правомощията на директора. В</w:t>
      </w:r>
      <w:r w:rsidRPr="00FE29A1">
        <w:rPr>
          <w:rFonts w:ascii="Times New Roman" w:hAnsi="Times New Roman"/>
          <w:sz w:val="24"/>
          <w:szCs w:val="24"/>
          <w:highlight w:val="white"/>
          <w:shd w:val="clear" w:color="auto" w:fill="FEFEFE"/>
        </w:rPr>
        <w:t xml:space="preserve"> състава </w:t>
      </w:r>
      <w:r w:rsidR="00513F9A" w:rsidRPr="00FE29A1">
        <w:rPr>
          <w:rFonts w:ascii="Times New Roman" w:hAnsi="Times New Roman"/>
          <w:sz w:val="24"/>
          <w:szCs w:val="24"/>
          <w:highlight w:val="white"/>
          <w:shd w:val="clear" w:color="auto" w:fill="FEFEFE"/>
          <w:lang w:val="bg-BG"/>
        </w:rPr>
        <w:t>ù</w:t>
      </w:r>
      <w:r w:rsidRPr="00FE29A1">
        <w:rPr>
          <w:rFonts w:ascii="Times New Roman" w:hAnsi="Times New Roman"/>
          <w:sz w:val="24"/>
          <w:szCs w:val="24"/>
          <w:highlight w:val="white"/>
          <w:shd w:val="clear" w:color="auto" w:fill="FEFEFE"/>
        </w:rPr>
        <w:t xml:space="preserve"> с</w:t>
      </w:r>
      <w:r w:rsidRPr="00FE29A1">
        <w:rPr>
          <w:rFonts w:ascii="Times New Roman" w:hAnsi="Times New Roman"/>
          <w:sz w:val="24"/>
          <w:szCs w:val="24"/>
          <w:highlight w:val="white"/>
          <w:shd w:val="clear" w:color="auto" w:fill="FEFEFE"/>
          <w:lang w:val="bg-BG"/>
        </w:rPr>
        <w:t xml:space="preserve">а </w:t>
      </w:r>
      <w:r w:rsidRPr="00FE29A1">
        <w:rPr>
          <w:rFonts w:ascii="Times New Roman" w:hAnsi="Times New Roman"/>
          <w:sz w:val="24"/>
          <w:szCs w:val="24"/>
          <w:highlight w:val="white"/>
          <w:shd w:val="clear" w:color="auto" w:fill="FEFEFE"/>
        </w:rPr>
        <w:t>включ</w:t>
      </w:r>
      <w:r w:rsidRPr="00FE29A1">
        <w:rPr>
          <w:rFonts w:ascii="Times New Roman" w:hAnsi="Times New Roman"/>
          <w:sz w:val="24"/>
          <w:szCs w:val="24"/>
          <w:highlight w:val="white"/>
          <w:shd w:val="clear" w:color="auto" w:fill="FEFEFE"/>
          <w:lang w:val="bg-BG"/>
        </w:rPr>
        <w:t>ени</w:t>
      </w:r>
      <w:r w:rsidRPr="00FE29A1">
        <w:rPr>
          <w:rFonts w:ascii="Times New Roman" w:hAnsi="Times New Roman"/>
          <w:sz w:val="24"/>
          <w:szCs w:val="24"/>
          <w:highlight w:val="white"/>
          <w:shd w:val="clear" w:color="auto" w:fill="FEFEFE"/>
        </w:rPr>
        <w:t xml:space="preserve"> </w:t>
      </w:r>
      <w:r w:rsidRPr="00FE29A1">
        <w:rPr>
          <w:rFonts w:ascii="Times New Roman" w:hAnsi="Times New Roman"/>
          <w:sz w:val="24"/>
          <w:szCs w:val="24"/>
          <w:highlight w:val="white"/>
          <w:shd w:val="clear" w:color="auto" w:fill="FEFEFE"/>
          <w:lang w:val="bg-BG"/>
        </w:rPr>
        <w:t xml:space="preserve">и нейните териториални звена - осем </w:t>
      </w:r>
      <w:r w:rsidRPr="00FE29A1">
        <w:rPr>
          <w:rFonts w:ascii="Times New Roman" w:hAnsi="Times New Roman"/>
          <w:sz w:val="24"/>
          <w:szCs w:val="24"/>
          <w:highlight w:val="white"/>
          <w:shd w:val="clear" w:color="auto" w:fill="FEFEFE"/>
        </w:rPr>
        <w:t>общински служби по земеделие</w:t>
      </w:r>
      <w:r w:rsidRPr="00FE29A1">
        <w:rPr>
          <w:rFonts w:ascii="Times New Roman" w:hAnsi="Times New Roman"/>
          <w:sz w:val="24"/>
          <w:szCs w:val="24"/>
          <w:shd w:val="clear" w:color="auto" w:fill="FEFEFE"/>
          <w:lang w:val="bg-BG"/>
        </w:rPr>
        <w:t xml:space="preserve"> на територията на областта</w:t>
      </w:r>
      <w:r w:rsidR="00893151" w:rsidRPr="00FE29A1">
        <w:rPr>
          <w:rFonts w:ascii="Times New Roman" w:hAnsi="Times New Roman"/>
          <w:sz w:val="24"/>
          <w:szCs w:val="24"/>
          <w:shd w:val="clear" w:color="auto" w:fill="FEFEFE"/>
          <w:lang w:val="bg-BG"/>
        </w:rPr>
        <w:t>, с три изнесени работни места</w:t>
      </w:r>
      <w:r w:rsidRPr="00FE29A1">
        <w:rPr>
          <w:rFonts w:ascii="Times New Roman" w:hAnsi="Times New Roman"/>
          <w:sz w:val="24"/>
          <w:szCs w:val="24"/>
          <w:shd w:val="clear" w:color="auto" w:fill="FEFEFE"/>
          <w:lang w:val="bg-BG"/>
        </w:rPr>
        <w:t>.</w:t>
      </w:r>
    </w:p>
    <w:p w:rsidR="000C46A7" w:rsidRPr="00FE29A1" w:rsidRDefault="00A53205" w:rsidP="000C46A7">
      <w:pPr>
        <w:tabs>
          <w:tab w:val="left" w:pos="720"/>
        </w:tabs>
        <w:outlineLvl w:val="0"/>
        <w:rPr>
          <w:rFonts w:ascii="Times New Roman" w:hAnsi="Times New Roman"/>
          <w:b/>
          <w:sz w:val="24"/>
          <w:szCs w:val="24"/>
          <w:lang w:val="bg-BG"/>
        </w:rPr>
      </w:pPr>
      <w:r w:rsidRPr="00FE29A1">
        <w:rPr>
          <w:rFonts w:ascii="Times New Roman" w:hAnsi="Times New Roman"/>
          <w:b/>
          <w:sz w:val="24"/>
          <w:szCs w:val="24"/>
        </w:rPr>
        <w:t xml:space="preserve">        </w:t>
      </w:r>
    </w:p>
    <w:p w:rsidR="007C5DB9" w:rsidRPr="007C5DB9" w:rsidRDefault="00C643DF" w:rsidP="00C408DC">
      <w:pPr>
        <w:pStyle w:val="ListParagraph"/>
        <w:numPr>
          <w:ilvl w:val="0"/>
          <w:numId w:val="4"/>
        </w:numPr>
        <w:tabs>
          <w:tab w:val="left" w:pos="284"/>
        </w:tabs>
        <w:ind w:right="-219"/>
        <w:outlineLvl w:val="0"/>
        <w:rPr>
          <w:rFonts w:ascii="Times New Roman" w:hAnsi="Times New Roman"/>
          <w:sz w:val="24"/>
          <w:szCs w:val="24"/>
          <w:u w:val="single"/>
          <w:lang w:val="ru-RU"/>
        </w:rPr>
      </w:pPr>
      <w:r w:rsidRPr="007C5DB9">
        <w:rPr>
          <w:rFonts w:ascii="Times New Roman" w:hAnsi="Times New Roman"/>
          <w:b/>
          <w:i/>
          <w:sz w:val="24"/>
          <w:szCs w:val="24"/>
          <w:u w:val="single"/>
          <w:lang w:val="ru-RU"/>
        </w:rPr>
        <w:t>Баланс на земеделските земи</w:t>
      </w:r>
      <w:r w:rsidR="005F6853" w:rsidRPr="007C5DB9">
        <w:rPr>
          <w:rFonts w:ascii="Times New Roman" w:hAnsi="Times New Roman"/>
          <w:b/>
          <w:i/>
          <w:sz w:val="24"/>
          <w:szCs w:val="24"/>
          <w:u w:val="single"/>
          <w:lang w:val="ru-RU"/>
        </w:rPr>
        <w:t xml:space="preserve"> в област Монтана, разпределени по общини, по </w:t>
      </w:r>
    </w:p>
    <w:p w:rsidR="00C64102" w:rsidRPr="007C5DB9" w:rsidRDefault="005F6853" w:rsidP="007C5DB9">
      <w:pPr>
        <w:tabs>
          <w:tab w:val="left" w:pos="284"/>
        </w:tabs>
        <w:ind w:left="426" w:right="-219"/>
        <w:outlineLvl w:val="0"/>
        <w:rPr>
          <w:rFonts w:ascii="Times New Roman" w:hAnsi="Times New Roman"/>
          <w:sz w:val="24"/>
          <w:szCs w:val="24"/>
          <w:u w:val="single"/>
          <w:lang w:val="ru-RU"/>
        </w:rPr>
      </w:pPr>
      <w:r w:rsidRPr="007C5DB9">
        <w:rPr>
          <w:rFonts w:ascii="Times New Roman" w:hAnsi="Times New Roman"/>
          <w:b/>
          <w:i/>
          <w:sz w:val="24"/>
          <w:szCs w:val="24"/>
          <w:u w:val="single"/>
          <w:lang w:val="ru-RU"/>
        </w:rPr>
        <w:t>начин на трайно ползване</w:t>
      </w:r>
      <w:r w:rsidR="00954731">
        <w:rPr>
          <w:rFonts w:ascii="Times New Roman" w:hAnsi="Times New Roman"/>
          <w:b/>
          <w:i/>
          <w:sz w:val="24"/>
          <w:szCs w:val="24"/>
          <w:u w:val="single"/>
          <w:lang w:val="ru-RU"/>
        </w:rPr>
        <w:t xml:space="preserve"> – към 31.12.2024</w:t>
      </w:r>
      <w:r w:rsidR="00E00DBC">
        <w:rPr>
          <w:rFonts w:ascii="Times New Roman" w:hAnsi="Times New Roman"/>
          <w:b/>
          <w:i/>
          <w:sz w:val="24"/>
          <w:szCs w:val="24"/>
          <w:u w:val="single"/>
          <w:lang w:val="ru-RU"/>
        </w:rPr>
        <w:t xml:space="preserve"> </w:t>
      </w:r>
      <w:r w:rsidR="00E371E6" w:rsidRPr="007C5DB9">
        <w:rPr>
          <w:rFonts w:ascii="Times New Roman" w:hAnsi="Times New Roman"/>
          <w:b/>
          <w:i/>
          <w:sz w:val="24"/>
          <w:szCs w:val="24"/>
          <w:u w:val="single"/>
          <w:lang w:val="ru-RU"/>
        </w:rPr>
        <w:t xml:space="preserve">г. </w:t>
      </w:r>
    </w:p>
    <w:p w:rsidR="007C5DB9" w:rsidRPr="00C64102" w:rsidRDefault="007C5DB9" w:rsidP="007C5DB9">
      <w:pPr>
        <w:pStyle w:val="ListParagraph"/>
        <w:tabs>
          <w:tab w:val="left" w:pos="284"/>
        </w:tabs>
        <w:ind w:left="1146" w:right="-219"/>
        <w:outlineLvl w:val="0"/>
        <w:rPr>
          <w:rFonts w:ascii="Times New Roman" w:hAnsi="Times New Roman"/>
          <w:sz w:val="24"/>
          <w:szCs w:val="24"/>
          <w:lang w:val="ru-RU"/>
        </w:rPr>
      </w:pPr>
    </w:p>
    <w:p w:rsidR="003067F9" w:rsidRDefault="00812AF7" w:rsidP="007C5DB9">
      <w:pPr>
        <w:tabs>
          <w:tab w:val="left" w:pos="284"/>
        </w:tabs>
        <w:ind w:left="426" w:right="-219"/>
        <w:outlineLvl w:val="0"/>
        <w:rPr>
          <w:rFonts w:ascii="Times New Roman" w:hAnsi="Times New Roman"/>
          <w:sz w:val="24"/>
          <w:szCs w:val="24"/>
          <w:lang w:val="ru-RU"/>
        </w:rPr>
      </w:pPr>
      <w:r>
        <w:rPr>
          <w:rFonts w:ascii="Times New Roman" w:hAnsi="Times New Roman"/>
          <w:sz w:val="24"/>
          <w:szCs w:val="24"/>
          <w:lang w:val="ru-RU"/>
        </w:rPr>
        <w:t>Представени по общини -</w:t>
      </w:r>
      <w:r w:rsidR="005C21F9">
        <w:rPr>
          <w:rFonts w:ascii="Times New Roman" w:hAnsi="Times New Roman"/>
          <w:sz w:val="24"/>
          <w:szCs w:val="24"/>
          <w:lang w:val="ru-RU"/>
        </w:rPr>
        <w:t xml:space="preserve"> обща</w:t>
      </w:r>
      <w:r w:rsidR="005F6853" w:rsidRPr="007C5DB9">
        <w:rPr>
          <w:rFonts w:ascii="Times New Roman" w:hAnsi="Times New Roman"/>
          <w:sz w:val="24"/>
          <w:szCs w:val="24"/>
          <w:lang w:val="ru-RU"/>
        </w:rPr>
        <w:t xml:space="preserve"> площ</w:t>
      </w:r>
      <w:r w:rsidR="005C21F9">
        <w:rPr>
          <w:rFonts w:ascii="Times New Roman" w:hAnsi="Times New Roman"/>
          <w:sz w:val="24"/>
          <w:szCs w:val="24"/>
          <w:lang w:val="ru-RU"/>
        </w:rPr>
        <w:t>, брой имоти</w:t>
      </w:r>
      <w:r w:rsidR="005F6853" w:rsidRPr="007C5DB9">
        <w:rPr>
          <w:rFonts w:ascii="Times New Roman" w:hAnsi="Times New Roman"/>
          <w:sz w:val="24"/>
          <w:szCs w:val="24"/>
          <w:lang w:val="ru-RU"/>
        </w:rPr>
        <w:t xml:space="preserve"> и средна площ на имотите, в графично и цифрово изражение, както следва:</w:t>
      </w:r>
    </w:p>
    <w:p w:rsidR="005C21F9" w:rsidRDefault="005C21F9" w:rsidP="007C5DB9">
      <w:pPr>
        <w:tabs>
          <w:tab w:val="left" w:pos="284"/>
        </w:tabs>
        <w:ind w:left="426" w:right="-219"/>
        <w:outlineLvl w:val="0"/>
        <w:rPr>
          <w:rFonts w:ascii="Times New Roman" w:hAnsi="Times New Roman"/>
          <w:sz w:val="24"/>
          <w:szCs w:val="24"/>
          <w:lang w:val="ru-RU"/>
        </w:rPr>
      </w:pPr>
    </w:p>
    <w:p w:rsidR="005C21F9" w:rsidRDefault="00E60093" w:rsidP="007C5DB9">
      <w:pPr>
        <w:tabs>
          <w:tab w:val="left" w:pos="284"/>
        </w:tabs>
        <w:ind w:left="426" w:right="-219"/>
        <w:outlineLvl w:val="0"/>
        <w:rPr>
          <w:rFonts w:ascii="Times New Roman" w:hAnsi="Times New Roman"/>
          <w:sz w:val="24"/>
          <w:szCs w:val="24"/>
          <w:lang w:val="ru-RU"/>
        </w:rPr>
      </w:pPr>
      <w:r>
        <w:rPr>
          <w:noProof/>
          <w:lang w:val="bg-BG" w:eastAsia="bg-BG"/>
        </w:rPr>
        <w:drawing>
          <wp:inline distT="0" distB="0" distL="0" distR="0" wp14:anchorId="59BC1599" wp14:editId="426F01EC">
            <wp:extent cx="6048375" cy="2286000"/>
            <wp:effectExtent l="0" t="0" r="952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F37C14" w:rsidRDefault="00F37C14" w:rsidP="00C873D1">
      <w:pPr>
        <w:ind w:left="426"/>
        <w:jc w:val="both"/>
        <w:rPr>
          <w:rFonts w:ascii="Times New Roman" w:hAnsi="Times New Roman"/>
          <w:i/>
          <w:noProof/>
          <w:sz w:val="24"/>
          <w:szCs w:val="24"/>
          <w:shd w:val="clear" w:color="auto" w:fill="FEFEFE"/>
          <w:lang w:val="bg-BG" w:eastAsia="bg-BG"/>
        </w:rPr>
      </w:pPr>
    </w:p>
    <w:p w:rsidR="00BD1F95" w:rsidRPr="00F37C14" w:rsidRDefault="00B46FE7" w:rsidP="008555E8">
      <w:pPr>
        <w:ind w:left="426"/>
        <w:jc w:val="both"/>
        <w:rPr>
          <w:rFonts w:ascii="Times New Roman" w:hAnsi="Times New Roman"/>
          <w:i/>
          <w:sz w:val="24"/>
          <w:szCs w:val="24"/>
          <w:highlight w:val="white"/>
          <w:shd w:val="clear" w:color="auto" w:fill="FEFEFE"/>
          <w:lang w:val="bg-BG"/>
        </w:rPr>
        <w:sectPr w:rsidR="00BD1F95" w:rsidRPr="00F37C14" w:rsidSect="007F0FFC">
          <w:footerReference w:type="even" r:id="rId12"/>
          <w:footerReference w:type="default" r:id="rId13"/>
          <w:footerReference w:type="first" r:id="rId14"/>
          <w:pgSz w:w="11907" w:h="16840" w:code="9"/>
          <w:pgMar w:top="719" w:right="927" w:bottom="0" w:left="1276" w:header="851" w:footer="0" w:gutter="0"/>
          <w:cols w:space="708"/>
          <w:docGrid w:linePitch="360"/>
        </w:sectPr>
      </w:pPr>
      <w:r>
        <w:rPr>
          <w:noProof/>
          <w:lang w:val="bg-BG" w:eastAsia="bg-BG"/>
        </w:rPr>
        <w:drawing>
          <wp:inline distT="0" distB="0" distL="0" distR="0" wp14:anchorId="134ED761" wp14:editId="34C05EEA">
            <wp:extent cx="6067425" cy="2490470"/>
            <wp:effectExtent l="0" t="0" r="9525" b="508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0065528A">
        <w:rPr>
          <w:noProof/>
          <w:lang w:val="bg-BG" w:eastAsia="bg-BG"/>
        </w:rPr>
        <w:drawing>
          <wp:inline distT="0" distB="0" distL="0" distR="0" wp14:anchorId="76E7B305" wp14:editId="72C9CF1C">
            <wp:extent cx="6086475" cy="2333625"/>
            <wp:effectExtent l="0" t="0" r="9525" b="952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8E6A2A" w:rsidRPr="003F41FB" w:rsidRDefault="00DE01E3" w:rsidP="00DE01E3">
      <w:pPr>
        <w:jc w:val="center"/>
        <w:rPr>
          <w:rFonts w:ascii="Times New Roman" w:hAnsi="Times New Roman"/>
          <w:b/>
          <w:sz w:val="24"/>
          <w:szCs w:val="24"/>
          <w:shd w:val="clear" w:color="auto" w:fill="FEFEFE"/>
          <w:lang w:val="bg-BG"/>
        </w:rPr>
      </w:pPr>
      <w:r w:rsidRPr="003F41FB">
        <w:rPr>
          <w:rFonts w:ascii="Times New Roman" w:hAnsi="Times New Roman"/>
          <w:b/>
          <w:sz w:val="24"/>
          <w:szCs w:val="24"/>
          <w:shd w:val="clear" w:color="auto" w:fill="FEFEFE"/>
          <w:lang w:val="bg-BG"/>
        </w:rPr>
        <w:lastRenderedPageBreak/>
        <w:t>БАЛАНС НА ЗЕМЕДЕЛСКИТЕ ЗЕМИ В ОБЛАСТ МОНТАНА</w:t>
      </w:r>
      <w:r w:rsidR="00954731">
        <w:rPr>
          <w:rFonts w:ascii="Times New Roman" w:hAnsi="Times New Roman"/>
          <w:b/>
          <w:sz w:val="24"/>
          <w:szCs w:val="24"/>
          <w:shd w:val="clear" w:color="auto" w:fill="FEFEFE"/>
          <w:lang w:val="bg-BG"/>
        </w:rPr>
        <w:t xml:space="preserve"> към 31.12.2024</w:t>
      </w:r>
      <w:r w:rsidR="00DC6F0D">
        <w:rPr>
          <w:rFonts w:ascii="Times New Roman" w:hAnsi="Times New Roman"/>
          <w:b/>
          <w:sz w:val="24"/>
          <w:szCs w:val="24"/>
          <w:shd w:val="clear" w:color="auto" w:fill="FEFEFE"/>
          <w:lang w:val="bg-BG"/>
        </w:rPr>
        <w:t xml:space="preserve"> г</w:t>
      </w:r>
      <w:r w:rsidR="00F37C14" w:rsidRPr="003F41FB">
        <w:rPr>
          <w:rFonts w:ascii="Times New Roman" w:hAnsi="Times New Roman"/>
          <w:b/>
          <w:sz w:val="24"/>
          <w:szCs w:val="24"/>
          <w:shd w:val="clear" w:color="auto" w:fill="FEFEFE"/>
          <w:lang w:val="bg-BG"/>
        </w:rPr>
        <w:t>.</w:t>
      </w:r>
    </w:p>
    <w:p w:rsidR="008E6A2A" w:rsidRDefault="008E6A2A" w:rsidP="009B2B84">
      <w:pPr>
        <w:jc w:val="both"/>
        <w:rPr>
          <w:rFonts w:ascii="Times New Roman" w:hAnsi="Times New Roman"/>
          <w:sz w:val="24"/>
          <w:szCs w:val="24"/>
          <w:highlight w:val="white"/>
          <w:shd w:val="clear" w:color="auto" w:fill="FEFEFE"/>
          <w:lang w:val="bg-BG"/>
        </w:rPr>
      </w:pPr>
    </w:p>
    <w:tbl>
      <w:tblPr>
        <w:tblpPr w:leftFromText="141" w:rightFromText="141" w:vertAnchor="text" w:horzAnchor="margin" w:tblpXSpec="center" w:tblpY="397"/>
        <w:tblW w:w="14946" w:type="dxa"/>
        <w:tblLook w:val="04A0" w:firstRow="1" w:lastRow="0" w:firstColumn="1" w:lastColumn="0" w:noHBand="0" w:noVBand="1"/>
      </w:tblPr>
      <w:tblGrid>
        <w:gridCol w:w="1233"/>
        <w:gridCol w:w="960"/>
        <w:gridCol w:w="1275"/>
        <w:gridCol w:w="1071"/>
        <w:gridCol w:w="970"/>
        <w:gridCol w:w="1116"/>
        <w:gridCol w:w="960"/>
        <w:gridCol w:w="970"/>
        <w:gridCol w:w="1163"/>
        <w:gridCol w:w="981"/>
        <w:gridCol w:w="970"/>
        <w:gridCol w:w="1236"/>
        <w:gridCol w:w="1071"/>
        <w:gridCol w:w="970"/>
      </w:tblGrid>
      <w:tr w:rsidR="00264E7B" w:rsidRPr="00264E7B" w:rsidTr="00290E69">
        <w:trPr>
          <w:trHeight w:val="574"/>
        </w:trPr>
        <w:tc>
          <w:tcPr>
            <w:tcW w:w="1233" w:type="dxa"/>
            <w:vMerge w:val="restart"/>
            <w:tcBorders>
              <w:top w:val="single" w:sz="8" w:space="0" w:color="auto"/>
              <w:left w:val="single" w:sz="8" w:space="0" w:color="auto"/>
              <w:bottom w:val="single" w:sz="8" w:space="0" w:color="000000"/>
              <w:right w:val="single" w:sz="8" w:space="0" w:color="auto"/>
            </w:tcBorders>
            <w:shd w:val="clear" w:color="000000"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ОБЩИНА</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брой землища</w:t>
            </w:r>
          </w:p>
        </w:tc>
        <w:tc>
          <w:tcPr>
            <w:tcW w:w="3316" w:type="dxa"/>
            <w:gridSpan w:val="3"/>
            <w:tcBorders>
              <w:top w:val="single" w:sz="8" w:space="0" w:color="auto"/>
              <w:left w:val="nil"/>
              <w:bottom w:val="single" w:sz="8" w:space="0" w:color="auto"/>
              <w:right w:val="single" w:sz="8" w:space="0" w:color="000000"/>
            </w:tcBorders>
            <w:shd w:val="clear" w:color="000000" w:fill="BFBFB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НИВИ</w:t>
            </w:r>
          </w:p>
        </w:tc>
        <w:tc>
          <w:tcPr>
            <w:tcW w:w="3046" w:type="dxa"/>
            <w:gridSpan w:val="3"/>
            <w:tcBorders>
              <w:top w:val="single" w:sz="8" w:space="0" w:color="auto"/>
              <w:left w:val="nil"/>
              <w:bottom w:val="single" w:sz="8" w:space="0" w:color="auto"/>
              <w:right w:val="single" w:sz="8" w:space="0" w:color="000000"/>
            </w:tcBorders>
            <w:shd w:val="clear" w:color="000000" w:fill="BFBFB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ТРАЙНИ НАСАЖДЕНИЯ</w:t>
            </w:r>
          </w:p>
        </w:tc>
        <w:tc>
          <w:tcPr>
            <w:tcW w:w="3114" w:type="dxa"/>
            <w:gridSpan w:val="3"/>
            <w:tcBorders>
              <w:top w:val="single" w:sz="8" w:space="0" w:color="auto"/>
              <w:left w:val="nil"/>
              <w:bottom w:val="single" w:sz="8" w:space="0" w:color="auto"/>
              <w:right w:val="single" w:sz="8" w:space="0" w:color="000000"/>
            </w:tcBorders>
            <w:shd w:val="clear" w:color="000000" w:fill="BFBFB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ЛОЗЯ</w:t>
            </w:r>
          </w:p>
        </w:tc>
        <w:tc>
          <w:tcPr>
            <w:tcW w:w="3277" w:type="dxa"/>
            <w:gridSpan w:val="3"/>
            <w:tcBorders>
              <w:top w:val="single" w:sz="8" w:space="0" w:color="auto"/>
              <w:left w:val="nil"/>
              <w:bottom w:val="single" w:sz="8" w:space="0" w:color="auto"/>
              <w:right w:val="single" w:sz="8" w:space="0" w:color="000000"/>
            </w:tcBorders>
            <w:shd w:val="clear" w:color="000000" w:fill="BFBFB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ЛИВАДИ И ПАСИЩА</w:t>
            </w:r>
          </w:p>
        </w:tc>
      </w:tr>
      <w:tr w:rsidR="00264E7B" w:rsidRPr="00264E7B" w:rsidTr="00290E69">
        <w:trPr>
          <w:trHeight w:val="946"/>
        </w:trPr>
        <w:tc>
          <w:tcPr>
            <w:tcW w:w="1233" w:type="dxa"/>
            <w:vMerge/>
            <w:tcBorders>
              <w:top w:val="single" w:sz="8" w:space="0" w:color="auto"/>
              <w:left w:val="single" w:sz="8" w:space="0" w:color="auto"/>
              <w:bottom w:val="single" w:sz="8" w:space="0" w:color="000000"/>
              <w:right w:val="single" w:sz="8" w:space="0" w:color="auto"/>
            </w:tcBorders>
            <w:vAlign w:val="center"/>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p>
        </w:tc>
        <w:tc>
          <w:tcPr>
            <w:tcW w:w="1275" w:type="dxa"/>
            <w:tcBorders>
              <w:top w:val="nil"/>
              <w:left w:val="nil"/>
              <w:bottom w:val="single" w:sz="8" w:space="0" w:color="auto"/>
              <w:right w:val="single" w:sz="8" w:space="0" w:color="auto"/>
            </w:tcBorders>
            <w:shd w:val="clear" w:color="auto" w:fill="auto"/>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ОБЩА ПЛОЩ ДКА</w:t>
            </w:r>
          </w:p>
        </w:tc>
        <w:tc>
          <w:tcPr>
            <w:tcW w:w="1071"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БРОЙ ИМОТИ</w:t>
            </w:r>
          </w:p>
        </w:tc>
        <w:tc>
          <w:tcPr>
            <w:tcW w:w="970"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СРЕДНА ПЛОЩ ДКА</w:t>
            </w:r>
          </w:p>
        </w:tc>
        <w:tc>
          <w:tcPr>
            <w:tcW w:w="1116" w:type="dxa"/>
            <w:tcBorders>
              <w:top w:val="nil"/>
              <w:left w:val="nil"/>
              <w:bottom w:val="single" w:sz="8" w:space="0" w:color="auto"/>
              <w:right w:val="single" w:sz="8" w:space="0" w:color="auto"/>
            </w:tcBorders>
            <w:shd w:val="clear" w:color="auto" w:fill="auto"/>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ОБЩА ПЛОЩ ДКА</w:t>
            </w:r>
          </w:p>
        </w:tc>
        <w:tc>
          <w:tcPr>
            <w:tcW w:w="960"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БРОЙ ИМОТИ</w:t>
            </w:r>
          </w:p>
        </w:tc>
        <w:tc>
          <w:tcPr>
            <w:tcW w:w="970"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СРЕДНА ПЛОЩ ДКА</w:t>
            </w:r>
          </w:p>
        </w:tc>
        <w:tc>
          <w:tcPr>
            <w:tcW w:w="1163" w:type="dxa"/>
            <w:tcBorders>
              <w:top w:val="nil"/>
              <w:left w:val="nil"/>
              <w:bottom w:val="single" w:sz="8" w:space="0" w:color="auto"/>
              <w:right w:val="single" w:sz="8" w:space="0" w:color="auto"/>
            </w:tcBorders>
            <w:shd w:val="clear" w:color="auto" w:fill="auto"/>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ОБЩА ПЛОЩ ДКА</w:t>
            </w:r>
          </w:p>
        </w:tc>
        <w:tc>
          <w:tcPr>
            <w:tcW w:w="981"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БРОЙ ИМОТИ</w:t>
            </w:r>
          </w:p>
        </w:tc>
        <w:tc>
          <w:tcPr>
            <w:tcW w:w="970"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СРЕДНА ПЛОЩ ДКА</w:t>
            </w:r>
          </w:p>
        </w:tc>
        <w:tc>
          <w:tcPr>
            <w:tcW w:w="1236" w:type="dxa"/>
            <w:tcBorders>
              <w:top w:val="nil"/>
              <w:left w:val="nil"/>
              <w:bottom w:val="single" w:sz="8" w:space="0" w:color="auto"/>
              <w:right w:val="single" w:sz="8" w:space="0" w:color="auto"/>
            </w:tcBorders>
            <w:shd w:val="clear" w:color="auto" w:fill="auto"/>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ОБЩА ПЛОЩ ДКА</w:t>
            </w:r>
          </w:p>
        </w:tc>
        <w:tc>
          <w:tcPr>
            <w:tcW w:w="1071"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БРОЙ ИМОТИ</w:t>
            </w:r>
          </w:p>
        </w:tc>
        <w:tc>
          <w:tcPr>
            <w:tcW w:w="970"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СРЕДНА ПЛОЩ ДКА</w:t>
            </w:r>
          </w:p>
        </w:tc>
      </w:tr>
      <w:tr w:rsidR="00264E7B" w:rsidRPr="00264E7B" w:rsidTr="00290E69">
        <w:trPr>
          <w:trHeight w:val="475"/>
        </w:trPr>
        <w:tc>
          <w:tcPr>
            <w:tcW w:w="1233" w:type="dxa"/>
            <w:tcBorders>
              <w:top w:val="nil"/>
              <w:left w:val="single" w:sz="8" w:space="0" w:color="auto"/>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Берковица</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20</w:t>
            </w:r>
          </w:p>
        </w:tc>
        <w:tc>
          <w:tcPr>
            <w:tcW w:w="1275" w:type="dxa"/>
            <w:tcBorders>
              <w:top w:val="nil"/>
              <w:left w:val="nil"/>
              <w:bottom w:val="single" w:sz="8" w:space="0" w:color="auto"/>
              <w:right w:val="single" w:sz="8" w:space="0" w:color="auto"/>
            </w:tcBorders>
            <w:shd w:val="clear" w:color="000000" w:fill="FFFFFF"/>
            <w:noWrap/>
            <w:vAlign w:val="bottom"/>
            <w:hideMark/>
          </w:tcPr>
          <w:p w:rsidR="00264E7B" w:rsidRPr="00264E7B" w:rsidRDefault="009C1002"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77346</w:t>
            </w:r>
            <w:r w:rsidR="00BA1EFC">
              <w:rPr>
                <w:rFonts w:ascii="Times New Roman" w:hAnsi="Times New Roman"/>
                <w:color w:val="000000"/>
                <w:sz w:val="18"/>
                <w:szCs w:val="18"/>
              </w:rPr>
              <w:t>,</w:t>
            </w:r>
            <w:r>
              <w:rPr>
                <w:rFonts w:ascii="Times New Roman" w:hAnsi="Times New Roman"/>
                <w:color w:val="000000"/>
                <w:sz w:val="18"/>
                <w:szCs w:val="18"/>
              </w:rPr>
              <w:t>150</w:t>
            </w:r>
          </w:p>
        </w:tc>
        <w:tc>
          <w:tcPr>
            <w:tcW w:w="1071" w:type="dxa"/>
            <w:tcBorders>
              <w:top w:val="nil"/>
              <w:left w:val="nil"/>
              <w:bottom w:val="single" w:sz="8" w:space="0" w:color="auto"/>
              <w:right w:val="single" w:sz="8" w:space="0" w:color="auto"/>
            </w:tcBorders>
            <w:shd w:val="clear" w:color="000000" w:fill="FFFFFF"/>
            <w:noWrap/>
            <w:vAlign w:val="bottom"/>
            <w:hideMark/>
          </w:tcPr>
          <w:p w:rsidR="00264E7B" w:rsidRPr="00264E7B" w:rsidRDefault="009C1002"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26618</w:t>
            </w:r>
          </w:p>
        </w:tc>
        <w:tc>
          <w:tcPr>
            <w:tcW w:w="970"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BA1EFC">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2</w:t>
            </w:r>
            <w:r w:rsidR="00BA1EFC">
              <w:rPr>
                <w:rFonts w:ascii="Times New Roman" w:hAnsi="Times New Roman"/>
                <w:color w:val="000000"/>
                <w:sz w:val="18"/>
                <w:szCs w:val="18"/>
                <w:lang w:val="bg-BG"/>
              </w:rPr>
              <w:t>,</w:t>
            </w:r>
            <w:r w:rsidRPr="00264E7B">
              <w:rPr>
                <w:rFonts w:ascii="Times New Roman" w:hAnsi="Times New Roman"/>
                <w:color w:val="000000"/>
                <w:sz w:val="18"/>
                <w:szCs w:val="18"/>
              </w:rPr>
              <w:t>906</w:t>
            </w:r>
          </w:p>
        </w:tc>
        <w:tc>
          <w:tcPr>
            <w:tcW w:w="1116"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BA1EFC">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5205</w:t>
            </w:r>
            <w:r w:rsidR="00BA1EFC">
              <w:rPr>
                <w:rFonts w:ascii="Times New Roman" w:hAnsi="Times New Roman"/>
                <w:color w:val="000000"/>
                <w:sz w:val="18"/>
                <w:szCs w:val="18"/>
                <w:lang w:val="bg-BG"/>
              </w:rPr>
              <w:t>,</w:t>
            </w:r>
            <w:r w:rsidR="009C1002">
              <w:rPr>
                <w:rFonts w:ascii="Times New Roman" w:hAnsi="Times New Roman"/>
                <w:color w:val="000000"/>
                <w:sz w:val="18"/>
                <w:szCs w:val="18"/>
              </w:rPr>
              <w:t>832</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9C1002"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1536</w:t>
            </w:r>
          </w:p>
        </w:tc>
        <w:tc>
          <w:tcPr>
            <w:tcW w:w="970" w:type="dxa"/>
            <w:tcBorders>
              <w:top w:val="nil"/>
              <w:left w:val="nil"/>
              <w:bottom w:val="single" w:sz="8" w:space="0" w:color="auto"/>
              <w:right w:val="single" w:sz="8" w:space="0" w:color="auto"/>
            </w:tcBorders>
            <w:shd w:val="clear" w:color="000000" w:fill="FFFFFF"/>
            <w:noWrap/>
            <w:vAlign w:val="bottom"/>
            <w:hideMark/>
          </w:tcPr>
          <w:p w:rsidR="00264E7B" w:rsidRPr="00264E7B" w:rsidRDefault="00BB7A9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3,</w:t>
            </w:r>
            <w:r w:rsidR="009C1002">
              <w:rPr>
                <w:rFonts w:ascii="Times New Roman" w:hAnsi="Times New Roman"/>
                <w:color w:val="000000"/>
                <w:sz w:val="18"/>
                <w:szCs w:val="18"/>
              </w:rPr>
              <w:t>389</w:t>
            </w:r>
          </w:p>
        </w:tc>
        <w:tc>
          <w:tcPr>
            <w:tcW w:w="1163" w:type="dxa"/>
            <w:tcBorders>
              <w:top w:val="nil"/>
              <w:left w:val="nil"/>
              <w:bottom w:val="single" w:sz="8" w:space="0" w:color="auto"/>
              <w:right w:val="single" w:sz="8" w:space="0" w:color="auto"/>
            </w:tcBorders>
            <w:shd w:val="clear" w:color="000000" w:fill="FFFFFF"/>
            <w:noWrap/>
            <w:vAlign w:val="bottom"/>
            <w:hideMark/>
          </w:tcPr>
          <w:p w:rsidR="00264E7B" w:rsidRPr="00264E7B" w:rsidRDefault="009C1002"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5436</w:t>
            </w:r>
            <w:r w:rsidR="00BB7A9C">
              <w:rPr>
                <w:rFonts w:ascii="Times New Roman" w:hAnsi="Times New Roman"/>
                <w:color w:val="000000"/>
                <w:sz w:val="18"/>
                <w:szCs w:val="18"/>
              </w:rPr>
              <w:t>,</w:t>
            </w:r>
            <w:r>
              <w:rPr>
                <w:rFonts w:ascii="Times New Roman" w:hAnsi="Times New Roman"/>
                <w:color w:val="000000"/>
                <w:sz w:val="18"/>
                <w:szCs w:val="18"/>
              </w:rPr>
              <w:t>8</w:t>
            </w:r>
            <w:r w:rsidR="00264E7B" w:rsidRPr="00264E7B">
              <w:rPr>
                <w:rFonts w:ascii="Times New Roman" w:hAnsi="Times New Roman"/>
                <w:color w:val="000000"/>
                <w:sz w:val="18"/>
                <w:szCs w:val="18"/>
              </w:rPr>
              <w:t>02</w:t>
            </w:r>
          </w:p>
        </w:tc>
        <w:tc>
          <w:tcPr>
            <w:tcW w:w="981" w:type="dxa"/>
            <w:tcBorders>
              <w:top w:val="nil"/>
              <w:left w:val="nil"/>
              <w:bottom w:val="single" w:sz="8" w:space="0" w:color="auto"/>
              <w:right w:val="single" w:sz="8" w:space="0" w:color="auto"/>
            </w:tcBorders>
            <w:shd w:val="clear" w:color="000000" w:fill="FFFFFF"/>
            <w:noWrap/>
            <w:vAlign w:val="bottom"/>
            <w:hideMark/>
          </w:tcPr>
          <w:p w:rsidR="00264E7B" w:rsidRPr="00264E7B" w:rsidRDefault="009C1002"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3050</w:t>
            </w:r>
          </w:p>
        </w:tc>
        <w:tc>
          <w:tcPr>
            <w:tcW w:w="970" w:type="dxa"/>
            <w:tcBorders>
              <w:top w:val="nil"/>
              <w:left w:val="nil"/>
              <w:bottom w:val="single" w:sz="8" w:space="0" w:color="auto"/>
              <w:right w:val="single" w:sz="8" w:space="0" w:color="auto"/>
            </w:tcBorders>
            <w:shd w:val="clear" w:color="000000" w:fill="FFFFFF"/>
            <w:noWrap/>
            <w:vAlign w:val="bottom"/>
            <w:hideMark/>
          </w:tcPr>
          <w:p w:rsidR="00264E7B" w:rsidRPr="00264E7B" w:rsidRDefault="00BB7A9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w:t>
            </w:r>
            <w:r w:rsidR="009C1002">
              <w:rPr>
                <w:rFonts w:ascii="Times New Roman" w:hAnsi="Times New Roman"/>
                <w:color w:val="000000"/>
                <w:sz w:val="18"/>
                <w:szCs w:val="18"/>
              </w:rPr>
              <w:t>783</w:t>
            </w:r>
          </w:p>
        </w:tc>
        <w:tc>
          <w:tcPr>
            <w:tcW w:w="1236" w:type="dxa"/>
            <w:tcBorders>
              <w:top w:val="nil"/>
              <w:left w:val="nil"/>
              <w:bottom w:val="single" w:sz="8" w:space="0" w:color="auto"/>
              <w:right w:val="single" w:sz="8" w:space="0" w:color="auto"/>
            </w:tcBorders>
            <w:shd w:val="clear" w:color="000000" w:fill="FFFFFF"/>
            <w:noWrap/>
            <w:vAlign w:val="bottom"/>
            <w:hideMark/>
          </w:tcPr>
          <w:p w:rsidR="00264E7B" w:rsidRPr="00264E7B" w:rsidRDefault="009C1002"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114140.213</w:t>
            </w:r>
          </w:p>
        </w:tc>
        <w:tc>
          <w:tcPr>
            <w:tcW w:w="1071" w:type="dxa"/>
            <w:tcBorders>
              <w:top w:val="nil"/>
              <w:left w:val="nil"/>
              <w:bottom w:val="single" w:sz="8" w:space="0" w:color="auto"/>
              <w:right w:val="single" w:sz="8" w:space="0" w:color="auto"/>
            </w:tcBorders>
            <w:shd w:val="clear" w:color="000000" w:fill="FFFFFF"/>
            <w:noWrap/>
            <w:vAlign w:val="bottom"/>
            <w:hideMark/>
          </w:tcPr>
          <w:p w:rsidR="00264E7B" w:rsidRPr="00264E7B" w:rsidRDefault="009C1002"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22394</w:t>
            </w:r>
          </w:p>
        </w:tc>
        <w:tc>
          <w:tcPr>
            <w:tcW w:w="970" w:type="dxa"/>
            <w:tcBorders>
              <w:top w:val="nil"/>
              <w:left w:val="nil"/>
              <w:bottom w:val="single" w:sz="8" w:space="0" w:color="auto"/>
              <w:right w:val="single" w:sz="8" w:space="0" w:color="auto"/>
            </w:tcBorders>
            <w:shd w:val="clear" w:color="000000" w:fill="FFFFFF"/>
            <w:noWrap/>
            <w:vAlign w:val="bottom"/>
            <w:hideMark/>
          </w:tcPr>
          <w:p w:rsidR="00264E7B" w:rsidRPr="009C1002" w:rsidRDefault="00BB7A9C" w:rsidP="009C1002">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rPr>
              <w:t>5,</w:t>
            </w:r>
            <w:r w:rsidR="00264E7B" w:rsidRPr="00264E7B">
              <w:rPr>
                <w:rFonts w:ascii="Times New Roman" w:hAnsi="Times New Roman"/>
                <w:color w:val="000000"/>
                <w:sz w:val="18"/>
                <w:szCs w:val="18"/>
              </w:rPr>
              <w:t>09</w:t>
            </w:r>
            <w:r w:rsidR="009C1002">
              <w:rPr>
                <w:rFonts w:ascii="Times New Roman" w:hAnsi="Times New Roman"/>
                <w:color w:val="000000"/>
                <w:sz w:val="18"/>
                <w:szCs w:val="18"/>
                <w:lang w:val="bg-BG"/>
              </w:rPr>
              <w:t>7</w:t>
            </w:r>
          </w:p>
        </w:tc>
      </w:tr>
      <w:tr w:rsidR="00264E7B" w:rsidRPr="00264E7B" w:rsidTr="00290E69">
        <w:trPr>
          <w:trHeight w:val="397"/>
        </w:trPr>
        <w:tc>
          <w:tcPr>
            <w:tcW w:w="1233" w:type="dxa"/>
            <w:tcBorders>
              <w:top w:val="nil"/>
              <w:left w:val="single" w:sz="8" w:space="0" w:color="auto"/>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Бойчиновци</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13</w:t>
            </w:r>
          </w:p>
        </w:tc>
        <w:tc>
          <w:tcPr>
            <w:tcW w:w="1275" w:type="dxa"/>
            <w:tcBorders>
              <w:top w:val="single" w:sz="4" w:space="0" w:color="auto"/>
              <w:left w:val="single" w:sz="4" w:space="0" w:color="auto"/>
              <w:bottom w:val="single" w:sz="4" w:space="0" w:color="auto"/>
              <w:right w:val="single" w:sz="4" w:space="0" w:color="auto"/>
            </w:tcBorders>
            <w:vAlign w:val="center"/>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p>
          <w:p w:rsidR="00264E7B" w:rsidRPr="00264E7B" w:rsidRDefault="00271A91"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203800,759</w:t>
            </w:r>
          </w:p>
        </w:tc>
        <w:tc>
          <w:tcPr>
            <w:tcW w:w="1071" w:type="dxa"/>
            <w:tcBorders>
              <w:top w:val="single" w:sz="4" w:space="0" w:color="auto"/>
              <w:left w:val="nil"/>
              <w:bottom w:val="single" w:sz="4" w:space="0" w:color="auto"/>
              <w:right w:val="single" w:sz="4" w:space="0" w:color="auto"/>
            </w:tcBorders>
            <w:vAlign w:val="center"/>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p>
          <w:p w:rsidR="00264E7B" w:rsidRPr="00264E7B" w:rsidRDefault="00271A91"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23774</w:t>
            </w:r>
          </w:p>
        </w:tc>
        <w:tc>
          <w:tcPr>
            <w:tcW w:w="970" w:type="dxa"/>
            <w:tcBorders>
              <w:top w:val="single" w:sz="4" w:space="0" w:color="auto"/>
              <w:left w:val="nil"/>
              <w:bottom w:val="single" w:sz="4" w:space="0" w:color="auto"/>
              <w:right w:val="single" w:sz="4" w:space="0" w:color="auto"/>
            </w:tcBorders>
            <w:shd w:val="clear" w:color="auto" w:fill="FFFFFF"/>
            <w:vAlign w:val="bottom"/>
            <w:hideMark/>
          </w:tcPr>
          <w:p w:rsidR="00264E7B" w:rsidRPr="00264E7B" w:rsidRDefault="00271A91"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8,572</w:t>
            </w:r>
          </w:p>
        </w:tc>
        <w:tc>
          <w:tcPr>
            <w:tcW w:w="1116" w:type="dxa"/>
            <w:tcBorders>
              <w:top w:val="single" w:sz="4" w:space="0" w:color="auto"/>
              <w:left w:val="nil"/>
              <w:bottom w:val="single" w:sz="4" w:space="0" w:color="auto"/>
              <w:right w:val="single" w:sz="4" w:space="0" w:color="auto"/>
            </w:tcBorders>
            <w:shd w:val="clear" w:color="auto"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3109,181</w:t>
            </w:r>
          </w:p>
        </w:tc>
        <w:tc>
          <w:tcPr>
            <w:tcW w:w="960" w:type="dxa"/>
            <w:tcBorders>
              <w:top w:val="single" w:sz="4" w:space="0" w:color="auto"/>
              <w:left w:val="nil"/>
              <w:bottom w:val="single" w:sz="4" w:space="0" w:color="auto"/>
              <w:right w:val="single" w:sz="4" w:space="0" w:color="auto"/>
            </w:tcBorders>
            <w:shd w:val="clear" w:color="auto"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774</w:t>
            </w:r>
          </w:p>
        </w:tc>
        <w:tc>
          <w:tcPr>
            <w:tcW w:w="970" w:type="dxa"/>
            <w:tcBorders>
              <w:top w:val="single" w:sz="4" w:space="0" w:color="auto"/>
              <w:left w:val="nil"/>
              <w:bottom w:val="single" w:sz="4" w:space="0" w:color="auto"/>
              <w:right w:val="single" w:sz="4" w:space="0" w:color="auto"/>
            </w:tcBorders>
            <w:shd w:val="clear" w:color="auto"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4,017</w:t>
            </w:r>
          </w:p>
        </w:tc>
        <w:tc>
          <w:tcPr>
            <w:tcW w:w="1163" w:type="dxa"/>
            <w:tcBorders>
              <w:top w:val="single" w:sz="4" w:space="0" w:color="auto"/>
              <w:left w:val="nil"/>
              <w:bottom w:val="single" w:sz="4" w:space="0" w:color="auto"/>
              <w:right w:val="single" w:sz="4" w:space="0" w:color="auto"/>
            </w:tcBorders>
            <w:vAlign w:val="center"/>
            <w:hideMark/>
          </w:tcPr>
          <w:p w:rsidR="00264E7B" w:rsidRPr="00264E7B" w:rsidRDefault="00264E7B" w:rsidP="00264E7B">
            <w:pPr>
              <w:overflowPunct/>
              <w:autoSpaceDE/>
              <w:autoSpaceDN/>
              <w:adjustRightInd/>
              <w:spacing w:before="240"/>
              <w:jc w:val="center"/>
              <w:textAlignment w:val="auto"/>
              <w:rPr>
                <w:rFonts w:ascii="Times New Roman" w:hAnsi="Times New Roman"/>
                <w:color w:val="000000"/>
                <w:sz w:val="18"/>
                <w:szCs w:val="18"/>
              </w:rPr>
            </w:pPr>
            <w:r w:rsidRPr="00264E7B">
              <w:rPr>
                <w:rFonts w:ascii="Times New Roman" w:hAnsi="Times New Roman"/>
                <w:color w:val="000000"/>
                <w:sz w:val="18"/>
                <w:szCs w:val="18"/>
              </w:rPr>
              <w:t>3198,909</w:t>
            </w:r>
          </w:p>
        </w:tc>
        <w:tc>
          <w:tcPr>
            <w:tcW w:w="981" w:type="dxa"/>
            <w:tcBorders>
              <w:top w:val="single" w:sz="4" w:space="0" w:color="auto"/>
              <w:left w:val="nil"/>
              <w:bottom w:val="single" w:sz="4" w:space="0" w:color="auto"/>
              <w:right w:val="single" w:sz="4" w:space="0" w:color="auto"/>
            </w:tcBorders>
            <w:shd w:val="clear" w:color="auto"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2366</w:t>
            </w:r>
          </w:p>
        </w:tc>
        <w:tc>
          <w:tcPr>
            <w:tcW w:w="970" w:type="dxa"/>
            <w:tcBorders>
              <w:top w:val="single" w:sz="4" w:space="0" w:color="auto"/>
              <w:left w:val="nil"/>
              <w:bottom w:val="single" w:sz="4" w:space="0" w:color="auto"/>
              <w:right w:val="single" w:sz="4" w:space="0" w:color="auto"/>
            </w:tcBorders>
            <w:shd w:val="clear" w:color="auto"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1,352</w:t>
            </w:r>
          </w:p>
        </w:tc>
        <w:tc>
          <w:tcPr>
            <w:tcW w:w="1236" w:type="dxa"/>
            <w:tcBorders>
              <w:top w:val="single" w:sz="4" w:space="0" w:color="auto"/>
              <w:left w:val="nil"/>
              <w:bottom w:val="single" w:sz="4" w:space="0" w:color="auto"/>
              <w:right w:val="single" w:sz="4" w:space="0" w:color="auto"/>
            </w:tcBorders>
            <w:shd w:val="clear" w:color="auto" w:fill="FFFFFF"/>
            <w:noWrap/>
            <w:vAlign w:val="bottom"/>
            <w:hideMark/>
          </w:tcPr>
          <w:p w:rsidR="00264E7B" w:rsidRPr="00264E7B" w:rsidRDefault="00271A91"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32799,245</w:t>
            </w:r>
          </w:p>
        </w:tc>
        <w:tc>
          <w:tcPr>
            <w:tcW w:w="1071" w:type="dxa"/>
            <w:tcBorders>
              <w:top w:val="single" w:sz="4" w:space="0" w:color="auto"/>
              <w:left w:val="nil"/>
              <w:bottom w:val="single" w:sz="4" w:space="0" w:color="auto"/>
              <w:right w:val="single" w:sz="4" w:space="0" w:color="auto"/>
            </w:tcBorders>
            <w:shd w:val="clear" w:color="auto" w:fill="FFFFFF"/>
            <w:noWrap/>
            <w:vAlign w:val="bottom"/>
            <w:hideMark/>
          </w:tcPr>
          <w:p w:rsidR="00264E7B" w:rsidRPr="00264E7B" w:rsidRDefault="00271A91"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3411</w:t>
            </w:r>
          </w:p>
        </w:tc>
        <w:tc>
          <w:tcPr>
            <w:tcW w:w="970" w:type="dxa"/>
            <w:tcBorders>
              <w:top w:val="single" w:sz="4" w:space="0" w:color="auto"/>
              <w:left w:val="nil"/>
              <w:bottom w:val="single" w:sz="4" w:space="0" w:color="auto"/>
              <w:right w:val="single" w:sz="4" w:space="0" w:color="auto"/>
            </w:tcBorders>
            <w:shd w:val="clear" w:color="auto" w:fill="FFFFFF"/>
            <w:noWrap/>
            <w:vAlign w:val="bottom"/>
            <w:hideMark/>
          </w:tcPr>
          <w:p w:rsidR="00264E7B" w:rsidRPr="00264E7B" w:rsidRDefault="00271A91"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9,616</w:t>
            </w:r>
          </w:p>
        </w:tc>
      </w:tr>
      <w:tr w:rsidR="00264E7B" w:rsidRPr="00264E7B" w:rsidTr="00290E69">
        <w:trPr>
          <w:trHeight w:val="381"/>
        </w:trPr>
        <w:tc>
          <w:tcPr>
            <w:tcW w:w="1233" w:type="dxa"/>
            <w:tcBorders>
              <w:top w:val="nil"/>
              <w:left w:val="single" w:sz="8" w:space="0" w:color="auto"/>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Брусарци</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10</w:t>
            </w:r>
          </w:p>
        </w:tc>
        <w:tc>
          <w:tcPr>
            <w:tcW w:w="1275" w:type="dxa"/>
            <w:tcBorders>
              <w:top w:val="nil"/>
              <w:left w:val="nil"/>
              <w:bottom w:val="single" w:sz="6" w:space="0" w:color="auto"/>
              <w:right w:val="single" w:sz="6" w:space="0" w:color="auto"/>
            </w:tcBorders>
            <w:shd w:val="clear" w:color="auto" w:fill="FFFFFF"/>
            <w:noWrap/>
            <w:vAlign w:val="bottom"/>
            <w:hideMark/>
          </w:tcPr>
          <w:p w:rsidR="00264E7B" w:rsidRPr="00264E7B" w:rsidRDefault="00BA1EF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127619,</w:t>
            </w:r>
            <w:r w:rsidR="00142C75">
              <w:rPr>
                <w:rFonts w:ascii="Times New Roman" w:hAnsi="Times New Roman"/>
                <w:color w:val="000000"/>
                <w:sz w:val="18"/>
                <w:szCs w:val="18"/>
              </w:rPr>
              <w:t>334</w:t>
            </w:r>
          </w:p>
        </w:tc>
        <w:tc>
          <w:tcPr>
            <w:tcW w:w="1071" w:type="dxa"/>
            <w:tcBorders>
              <w:top w:val="nil"/>
              <w:left w:val="nil"/>
              <w:bottom w:val="single" w:sz="6" w:space="0" w:color="auto"/>
              <w:right w:val="single" w:sz="6" w:space="0" w:color="auto"/>
            </w:tcBorders>
            <w:shd w:val="clear" w:color="auto" w:fill="FFFFFF"/>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19467</w:t>
            </w:r>
          </w:p>
        </w:tc>
        <w:tc>
          <w:tcPr>
            <w:tcW w:w="970" w:type="dxa"/>
            <w:tcBorders>
              <w:top w:val="nil"/>
              <w:left w:val="nil"/>
              <w:bottom w:val="single" w:sz="6" w:space="0" w:color="auto"/>
              <w:right w:val="single" w:sz="6" w:space="0" w:color="auto"/>
            </w:tcBorders>
            <w:shd w:val="clear" w:color="auto" w:fill="FFFFFF"/>
            <w:vAlign w:val="bottom"/>
            <w:hideMark/>
          </w:tcPr>
          <w:p w:rsidR="00264E7B" w:rsidRPr="00264E7B" w:rsidRDefault="00BA1EF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6,</w:t>
            </w:r>
            <w:r w:rsidR="00142C75">
              <w:rPr>
                <w:rFonts w:ascii="Times New Roman" w:hAnsi="Times New Roman"/>
                <w:color w:val="000000"/>
                <w:sz w:val="18"/>
                <w:szCs w:val="18"/>
              </w:rPr>
              <w:t>555</w:t>
            </w:r>
          </w:p>
        </w:tc>
        <w:tc>
          <w:tcPr>
            <w:tcW w:w="1116" w:type="dxa"/>
            <w:tcBorders>
              <w:top w:val="nil"/>
              <w:left w:val="nil"/>
              <w:bottom w:val="single" w:sz="6" w:space="0" w:color="auto"/>
              <w:right w:val="single" w:sz="6" w:space="0" w:color="auto"/>
            </w:tcBorders>
            <w:shd w:val="clear" w:color="auto" w:fill="FFFFFF"/>
            <w:vAlign w:val="bottom"/>
            <w:hideMark/>
          </w:tcPr>
          <w:p w:rsidR="00264E7B" w:rsidRPr="00264E7B" w:rsidRDefault="00BA1EF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1309,</w:t>
            </w:r>
            <w:r w:rsidR="00264E7B" w:rsidRPr="00264E7B">
              <w:rPr>
                <w:rFonts w:ascii="Times New Roman" w:hAnsi="Times New Roman"/>
                <w:color w:val="000000"/>
                <w:sz w:val="18"/>
                <w:szCs w:val="18"/>
              </w:rPr>
              <w:t>666</w:t>
            </w:r>
          </w:p>
        </w:tc>
        <w:tc>
          <w:tcPr>
            <w:tcW w:w="960" w:type="dxa"/>
            <w:tcBorders>
              <w:top w:val="nil"/>
              <w:left w:val="nil"/>
              <w:bottom w:val="single" w:sz="6" w:space="0" w:color="auto"/>
              <w:right w:val="single" w:sz="6" w:space="0" w:color="auto"/>
            </w:tcBorders>
            <w:shd w:val="clear" w:color="auto"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198</w:t>
            </w:r>
          </w:p>
        </w:tc>
        <w:tc>
          <w:tcPr>
            <w:tcW w:w="970" w:type="dxa"/>
            <w:tcBorders>
              <w:top w:val="nil"/>
              <w:left w:val="nil"/>
              <w:bottom w:val="single" w:sz="6" w:space="0" w:color="auto"/>
              <w:right w:val="single" w:sz="6" w:space="0" w:color="auto"/>
            </w:tcBorders>
            <w:shd w:val="clear" w:color="auto" w:fill="FFFFFF"/>
            <w:noWrap/>
            <w:vAlign w:val="bottom"/>
            <w:hideMark/>
          </w:tcPr>
          <w:p w:rsidR="00264E7B" w:rsidRPr="00264E7B" w:rsidRDefault="00BB7A9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6,</w:t>
            </w:r>
            <w:r w:rsidR="00264E7B" w:rsidRPr="00264E7B">
              <w:rPr>
                <w:rFonts w:ascii="Times New Roman" w:hAnsi="Times New Roman"/>
                <w:color w:val="000000"/>
                <w:sz w:val="18"/>
                <w:szCs w:val="18"/>
              </w:rPr>
              <w:t>614</w:t>
            </w:r>
          </w:p>
        </w:tc>
        <w:tc>
          <w:tcPr>
            <w:tcW w:w="1163" w:type="dxa"/>
            <w:tcBorders>
              <w:top w:val="nil"/>
              <w:left w:val="nil"/>
              <w:bottom w:val="single" w:sz="6" w:space="0" w:color="auto"/>
              <w:right w:val="single" w:sz="6" w:space="0" w:color="auto"/>
            </w:tcBorders>
            <w:shd w:val="clear" w:color="auto" w:fill="FFFFFF"/>
            <w:noWrap/>
            <w:vAlign w:val="bottom"/>
            <w:hideMark/>
          </w:tcPr>
          <w:p w:rsidR="00264E7B" w:rsidRPr="00264E7B" w:rsidRDefault="00264E7B" w:rsidP="00BB7A9C">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3925</w:t>
            </w:r>
            <w:r w:rsidR="00BB7A9C">
              <w:rPr>
                <w:rFonts w:ascii="Times New Roman" w:hAnsi="Times New Roman"/>
                <w:color w:val="000000"/>
                <w:sz w:val="18"/>
                <w:szCs w:val="18"/>
                <w:lang w:val="bg-BG"/>
              </w:rPr>
              <w:t>,</w:t>
            </w:r>
            <w:r w:rsidRPr="00264E7B">
              <w:rPr>
                <w:rFonts w:ascii="Times New Roman" w:hAnsi="Times New Roman"/>
                <w:color w:val="000000"/>
                <w:sz w:val="18"/>
                <w:szCs w:val="18"/>
              </w:rPr>
              <w:t>972</w:t>
            </w:r>
          </w:p>
        </w:tc>
        <w:tc>
          <w:tcPr>
            <w:tcW w:w="981" w:type="dxa"/>
            <w:tcBorders>
              <w:top w:val="nil"/>
              <w:left w:val="nil"/>
              <w:bottom w:val="single" w:sz="6" w:space="0" w:color="auto"/>
              <w:right w:val="single" w:sz="6" w:space="0" w:color="auto"/>
            </w:tcBorders>
            <w:shd w:val="clear" w:color="auto"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1908</w:t>
            </w:r>
          </w:p>
        </w:tc>
        <w:tc>
          <w:tcPr>
            <w:tcW w:w="970" w:type="dxa"/>
            <w:tcBorders>
              <w:top w:val="nil"/>
              <w:left w:val="nil"/>
              <w:bottom w:val="single" w:sz="6" w:space="0" w:color="auto"/>
              <w:right w:val="single" w:sz="6" w:space="0" w:color="auto"/>
            </w:tcBorders>
            <w:shd w:val="clear" w:color="auto" w:fill="FFFFFF"/>
            <w:noWrap/>
            <w:vAlign w:val="bottom"/>
            <w:hideMark/>
          </w:tcPr>
          <w:p w:rsidR="00264E7B" w:rsidRPr="00264E7B" w:rsidRDefault="00BB7A9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2,</w:t>
            </w:r>
            <w:r w:rsidR="00264E7B" w:rsidRPr="00264E7B">
              <w:rPr>
                <w:rFonts w:ascii="Times New Roman" w:hAnsi="Times New Roman"/>
                <w:color w:val="000000"/>
                <w:sz w:val="18"/>
                <w:szCs w:val="18"/>
              </w:rPr>
              <w:t>057</w:t>
            </w:r>
          </w:p>
        </w:tc>
        <w:tc>
          <w:tcPr>
            <w:tcW w:w="1236" w:type="dxa"/>
            <w:tcBorders>
              <w:top w:val="nil"/>
              <w:left w:val="nil"/>
              <w:bottom w:val="single" w:sz="6" w:space="0" w:color="auto"/>
              <w:right w:val="single" w:sz="6" w:space="0" w:color="auto"/>
            </w:tcBorders>
            <w:shd w:val="clear" w:color="auto" w:fill="FFFFFF"/>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19416,834</w:t>
            </w:r>
          </w:p>
        </w:tc>
        <w:tc>
          <w:tcPr>
            <w:tcW w:w="1071" w:type="dxa"/>
            <w:tcBorders>
              <w:top w:val="nil"/>
              <w:left w:val="nil"/>
              <w:bottom w:val="single" w:sz="6" w:space="0" w:color="auto"/>
              <w:right w:val="nil"/>
            </w:tcBorders>
            <w:shd w:val="clear" w:color="auto" w:fill="FFFFFF"/>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3008</w:t>
            </w:r>
          </w:p>
        </w:tc>
        <w:tc>
          <w:tcPr>
            <w:tcW w:w="970" w:type="dxa"/>
            <w:tcBorders>
              <w:top w:val="nil"/>
              <w:left w:val="single" w:sz="6" w:space="0" w:color="auto"/>
              <w:bottom w:val="single" w:sz="6" w:space="0" w:color="auto"/>
              <w:right w:val="single" w:sz="6" w:space="0" w:color="auto"/>
            </w:tcBorders>
            <w:shd w:val="clear" w:color="auto" w:fill="FFFFFF"/>
            <w:noWrap/>
            <w:vAlign w:val="bottom"/>
            <w:hideMark/>
          </w:tcPr>
          <w:p w:rsidR="00264E7B" w:rsidRPr="00264E7B" w:rsidRDefault="00BB7A9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6,</w:t>
            </w:r>
            <w:r w:rsidR="00142C75">
              <w:rPr>
                <w:rFonts w:ascii="Times New Roman" w:hAnsi="Times New Roman"/>
                <w:color w:val="000000"/>
                <w:sz w:val="18"/>
                <w:szCs w:val="18"/>
              </w:rPr>
              <w:t>455</w:t>
            </w:r>
          </w:p>
        </w:tc>
      </w:tr>
      <w:tr w:rsidR="00264E7B" w:rsidRPr="00264E7B" w:rsidTr="00290E69">
        <w:trPr>
          <w:trHeight w:val="387"/>
        </w:trPr>
        <w:tc>
          <w:tcPr>
            <w:tcW w:w="1233" w:type="dxa"/>
            <w:tcBorders>
              <w:top w:val="nil"/>
              <w:left w:val="single" w:sz="8" w:space="0" w:color="auto"/>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Вълчедръм</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11</w:t>
            </w:r>
          </w:p>
        </w:tc>
        <w:tc>
          <w:tcPr>
            <w:tcW w:w="1275" w:type="dxa"/>
            <w:tcBorders>
              <w:top w:val="nil"/>
              <w:left w:val="nil"/>
              <w:bottom w:val="single" w:sz="6" w:space="0" w:color="auto"/>
              <w:right w:val="single" w:sz="6" w:space="0" w:color="auto"/>
            </w:tcBorders>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335393,113</w:t>
            </w:r>
          </w:p>
        </w:tc>
        <w:tc>
          <w:tcPr>
            <w:tcW w:w="1071" w:type="dxa"/>
            <w:tcBorders>
              <w:top w:val="nil"/>
              <w:left w:val="nil"/>
              <w:bottom w:val="single" w:sz="6" w:space="0" w:color="auto"/>
              <w:right w:val="single" w:sz="6" w:space="0" w:color="auto"/>
            </w:tcBorders>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29841</w:t>
            </w:r>
          </w:p>
        </w:tc>
        <w:tc>
          <w:tcPr>
            <w:tcW w:w="970" w:type="dxa"/>
            <w:tcBorders>
              <w:top w:val="nil"/>
              <w:left w:val="nil"/>
              <w:bottom w:val="single" w:sz="6" w:space="0" w:color="auto"/>
              <w:right w:val="single" w:sz="6" w:space="0" w:color="auto"/>
            </w:tcBorders>
            <w:vAlign w:val="bottom"/>
            <w:hideMark/>
          </w:tcPr>
          <w:p w:rsidR="00264E7B" w:rsidRPr="00264E7B" w:rsidRDefault="00BA1EF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11,</w:t>
            </w:r>
            <w:r w:rsidR="00142C75">
              <w:rPr>
                <w:rFonts w:ascii="Times New Roman" w:hAnsi="Times New Roman"/>
                <w:color w:val="000000"/>
                <w:sz w:val="18"/>
                <w:szCs w:val="18"/>
              </w:rPr>
              <w:t>239</w:t>
            </w:r>
          </w:p>
        </w:tc>
        <w:tc>
          <w:tcPr>
            <w:tcW w:w="1116" w:type="dxa"/>
            <w:tcBorders>
              <w:top w:val="nil"/>
              <w:left w:val="nil"/>
              <w:bottom w:val="single" w:sz="6" w:space="0" w:color="auto"/>
              <w:right w:val="single" w:sz="6" w:space="0" w:color="auto"/>
            </w:tcBorders>
            <w:vAlign w:val="bottom"/>
            <w:hideMark/>
          </w:tcPr>
          <w:p w:rsidR="00264E7B" w:rsidRPr="00264E7B" w:rsidRDefault="00BA1EF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1049,</w:t>
            </w:r>
            <w:r w:rsidR="00264E7B" w:rsidRPr="00264E7B">
              <w:rPr>
                <w:rFonts w:ascii="Times New Roman" w:hAnsi="Times New Roman"/>
                <w:color w:val="000000"/>
                <w:sz w:val="18"/>
                <w:szCs w:val="18"/>
              </w:rPr>
              <w:t>084</w:t>
            </w:r>
          </w:p>
        </w:tc>
        <w:tc>
          <w:tcPr>
            <w:tcW w:w="960" w:type="dxa"/>
            <w:tcBorders>
              <w:top w:val="nil"/>
              <w:left w:val="nil"/>
              <w:bottom w:val="single" w:sz="6" w:space="0" w:color="auto"/>
              <w:right w:val="single" w:sz="6" w:space="0" w:color="auto"/>
            </w:tcBorders>
            <w:noWrap/>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207</w:t>
            </w:r>
          </w:p>
        </w:tc>
        <w:tc>
          <w:tcPr>
            <w:tcW w:w="970" w:type="dxa"/>
            <w:tcBorders>
              <w:top w:val="nil"/>
              <w:left w:val="nil"/>
              <w:bottom w:val="single" w:sz="6" w:space="0" w:color="auto"/>
              <w:right w:val="single" w:sz="6" w:space="0" w:color="auto"/>
            </w:tcBorders>
            <w:noWrap/>
            <w:vAlign w:val="bottom"/>
            <w:hideMark/>
          </w:tcPr>
          <w:p w:rsidR="00264E7B" w:rsidRPr="00264E7B" w:rsidRDefault="00BB7A9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5,</w:t>
            </w:r>
            <w:r w:rsidR="00264E7B" w:rsidRPr="00264E7B">
              <w:rPr>
                <w:rFonts w:ascii="Times New Roman" w:hAnsi="Times New Roman"/>
                <w:color w:val="000000"/>
                <w:sz w:val="18"/>
                <w:szCs w:val="18"/>
              </w:rPr>
              <w:t>068</w:t>
            </w:r>
          </w:p>
        </w:tc>
        <w:tc>
          <w:tcPr>
            <w:tcW w:w="1163" w:type="dxa"/>
            <w:tcBorders>
              <w:top w:val="nil"/>
              <w:left w:val="nil"/>
              <w:bottom w:val="single" w:sz="6" w:space="0" w:color="auto"/>
              <w:right w:val="single" w:sz="6" w:space="0" w:color="auto"/>
            </w:tcBorders>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5528</w:t>
            </w:r>
            <w:r w:rsidR="00BB7A9C">
              <w:rPr>
                <w:rFonts w:ascii="Times New Roman" w:hAnsi="Times New Roman"/>
                <w:color w:val="000000"/>
                <w:sz w:val="18"/>
                <w:szCs w:val="18"/>
              </w:rPr>
              <w:t>,</w:t>
            </w:r>
            <w:r>
              <w:rPr>
                <w:rFonts w:ascii="Times New Roman" w:hAnsi="Times New Roman"/>
                <w:color w:val="000000"/>
                <w:sz w:val="18"/>
                <w:szCs w:val="18"/>
              </w:rPr>
              <w:t>761</w:t>
            </w:r>
          </w:p>
        </w:tc>
        <w:tc>
          <w:tcPr>
            <w:tcW w:w="981" w:type="dxa"/>
            <w:tcBorders>
              <w:top w:val="nil"/>
              <w:left w:val="nil"/>
              <w:bottom w:val="single" w:sz="6" w:space="0" w:color="auto"/>
              <w:right w:val="single" w:sz="6" w:space="0" w:color="auto"/>
            </w:tcBorders>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3695</w:t>
            </w:r>
          </w:p>
        </w:tc>
        <w:tc>
          <w:tcPr>
            <w:tcW w:w="970" w:type="dxa"/>
            <w:tcBorders>
              <w:top w:val="nil"/>
              <w:left w:val="nil"/>
              <w:bottom w:val="single" w:sz="6" w:space="0" w:color="auto"/>
              <w:right w:val="single" w:sz="6" w:space="0" w:color="auto"/>
            </w:tcBorders>
            <w:noWrap/>
            <w:vAlign w:val="bottom"/>
            <w:hideMark/>
          </w:tcPr>
          <w:p w:rsidR="00264E7B" w:rsidRPr="00264E7B" w:rsidRDefault="00BB7A9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w:t>
            </w:r>
            <w:r w:rsidR="00142C75">
              <w:rPr>
                <w:rFonts w:ascii="Times New Roman" w:hAnsi="Times New Roman"/>
                <w:color w:val="000000"/>
                <w:sz w:val="18"/>
                <w:szCs w:val="18"/>
              </w:rPr>
              <w:t>496</w:t>
            </w:r>
          </w:p>
        </w:tc>
        <w:tc>
          <w:tcPr>
            <w:tcW w:w="1236" w:type="dxa"/>
            <w:tcBorders>
              <w:top w:val="nil"/>
              <w:left w:val="nil"/>
              <w:bottom w:val="single" w:sz="6" w:space="0" w:color="auto"/>
              <w:right w:val="single" w:sz="6" w:space="0" w:color="auto"/>
            </w:tcBorders>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28513</w:t>
            </w:r>
            <w:r w:rsidR="00BB7A9C">
              <w:rPr>
                <w:rFonts w:ascii="Times New Roman" w:hAnsi="Times New Roman"/>
                <w:color w:val="000000"/>
                <w:sz w:val="18"/>
                <w:szCs w:val="18"/>
              </w:rPr>
              <w:t>,</w:t>
            </w:r>
            <w:r>
              <w:rPr>
                <w:rFonts w:ascii="Times New Roman" w:hAnsi="Times New Roman"/>
                <w:color w:val="000000"/>
                <w:sz w:val="18"/>
                <w:szCs w:val="18"/>
              </w:rPr>
              <w:t>901</w:t>
            </w:r>
          </w:p>
        </w:tc>
        <w:tc>
          <w:tcPr>
            <w:tcW w:w="1071" w:type="dxa"/>
            <w:tcBorders>
              <w:top w:val="nil"/>
              <w:left w:val="nil"/>
              <w:bottom w:val="single" w:sz="6" w:space="0" w:color="auto"/>
              <w:right w:val="single" w:sz="6" w:space="0" w:color="auto"/>
            </w:tcBorders>
            <w:noWrap/>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6697</w:t>
            </w:r>
          </w:p>
        </w:tc>
        <w:tc>
          <w:tcPr>
            <w:tcW w:w="970" w:type="dxa"/>
            <w:tcBorders>
              <w:top w:val="nil"/>
              <w:left w:val="nil"/>
              <w:bottom w:val="single" w:sz="6" w:space="0" w:color="auto"/>
              <w:right w:val="single" w:sz="6" w:space="0" w:color="auto"/>
            </w:tcBorders>
            <w:noWrap/>
            <w:vAlign w:val="bottom"/>
            <w:hideMark/>
          </w:tcPr>
          <w:p w:rsidR="00264E7B" w:rsidRPr="00264E7B" w:rsidRDefault="00BB7A9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4,</w:t>
            </w:r>
            <w:r w:rsidR="00264E7B" w:rsidRPr="00264E7B">
              <w:rPr>
                <w:rFonts w:ascii="Times New Roman" w:hAnsi="Times New Roman"/>
                <w:color w:val="000000"/>
                <w:sz w:val="18"/>
                <w:szCs w:val="18"/>
              </w:rPr>
              <w:t>258</w:t>
            </w:r>
          </w:p>
        </w:tc>
      </w:tr>
      <w:tr w:rsidR="00264E7B" w:rsidRPr="00264E7B" w:rsidTr="00290E69">
        <w:trPr>
          <w:trHeight w:val="421"/>
        </w:trPr>
        <w:tc>
          <w:tcPr>
            <w:tcW w:w="1233" w:type="dxa"/>
            <w:tcBorders>
              <w:top w:val="nil"/>
              <w:left w:val="single" w:sz="8" w:space="0" w:color="auto"/>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Вършец</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9</w:t>
            </w:r>
          </w:p>
        </w:tc>
        <w:tc>
          <w:tcPr>
            <w:tcW w:w="1275" w:type="dxa"/>
            <w:tcBorders>
              <w:top w:val="nil"/>
              <w:left w:val="nil"/>
              <w:bottom w:val="single" w:sz="8" w:space="0" w:color="auto"/>
              <w:right w:val="single" w:sz="8" w:space="0" w:color="auto"/>
            </w:tcBorders>
            <w:shd w:val="clear" w:color="000000" w:fill="FFFFFF"/>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lang w:val="bg-BG"/>
              </w:rPr>
              <w:t>19967,310</w:t>
            </w:r>
          </w:p>
        </w:tc>
        <w:tc>
          <w:tcPr>
            <w:tcW w:w="1071" w:type="dxa"/>
            <w:tcBorders>
              <w:top w:val="nil"/>
              <w:left w:val="nil"/>
              <w:bottom w:val="single" w:sz="8" w:space="0" w:color="auto"/>
              <w:right w:val="single" w:sz="8" w:space="0" w:color="auto"/>
            </w:tcBorders>
            <w:shd w:val="clear" w:color="000000" w:fill="FFFFFF"/>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lang w:val="bg-BG"/>
              </w:rPr>
              <w:t>6879</w:t>
            </w:r>
          </w:p>
        </w:tc>
        <w:tc>
          <w:tcPr>
            <w:tcW w:w="970"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lang w:val="bg-BG"/>
              </w:rPr>
            </w:pPr>
            <w:r w:rsidRPr="00264E7B">
              <w:rPr>
                <w:rFonts w:ascii="Times New Roman" w:hAnsi="Times New Roman"/>
                <w:color w:val="000000"/>
                <w:sz w:val="18"/>
                <w:szCs w:val="18"/>
                <w:lang w:val="bg-BG"/>
              </w:rPr>
              <w:t>2,906</w:t>
            </w:r>
          </w:p>
        </w:tc>
        <w:tc>
          <w:tcPr>
            <w:tcW w:w="1116" w:type="dxa"/>
            <w:tcBorders>
              <w:top w:val="nil"/>
              <w:left w:val="nil"/>
              <w:bottom w:val="single" w:sz="8" w:space="0" w:color="auto"/>
              <w:right w:val="single" w:sz="8" w:space="0" w:color="auto"/>
            </w:tcBorders>
            <w:shd w:val="clear" w:color="000000" w:fill="FFFFFF"/>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lang w:val="bg-BG"/>
              </w:rPr>
              <w:t>4063,189</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lang w:val="bg-BG"/>
              </w:rPr>
            </w:pPr>
            <w:r w:rsidRPr="00264E7B">
              <w:rPr>
                <w:rFonts w:ascii="Times New Roman" w:hAnsi="Times New Roman"/>
                <w:color w:val="000000"/>
                <w:sz w:val="18"/>
                <w:szCs w:val="18"/>
                <w:lang w:val="bg-BG"/>
              </w:rPr>
              <w:t>981</w:t>
            </w:r>
          </w:p>
        </w:tc>
        <w:tc>
          <w:tcPr>
            <w:tcW w:w="970" w:type="dxa"/>
            <w:tcBorders>
              <w:top w:val="nil"/>
              <w:left w:val="nil"/>
              <w:bottom w:val="single" w:sz="8" w:space="0" w:color="auto"/>
              <w:right w:val="single" w:sz="8" w:space="0" w:color="auto"/>
            </w:tcBorders>
            <w:shd w:val="clear" w:color="000000" w:fill="FFFFFF"/>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lang w:val="bg-BG"/>
              </w:rPr>
              <w:t>4,142</w:t>
            </w:r>
          </w:p>
        </w:tc>
        <w:tc>
          <w:tcPr>
            <w:tcW w:w="1163" w:type="dxa"/>
            <w:tcBorders>
              <w:top w:val="nil"/>
              <w:left w:val="nil"/>
              <w:bottom w:val="single" w:sz="8" w:space="0" w:color="auto"/>
              <w:right w:val="single" w:sz="8" w:space="0" w:color="auto"/>
            </w:tcBorders>
            <w:shd w:val="clear" w:color="000000" w:fill="FFFFFF"/>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lang w:val="bg-BG"/>
              </w:rPr>
              <w:t>4177,589</w:t>
            </w:r>
          </w:p>
        </w:tc>
        <w:tc>
          <w:tcPr>
            <w:tcW w:w="981" w:type="dxa"/>
            <w:tcBorders>
              <w:top w:val="nil"/>
              <w:left w:val="nil"/>
              <w:bottom w:val="single" w:sz="8" w:space="0" w:color="auto"/>
              <w:right w:val="single" w:sz="8" w:space="0" w:color="auto"/>
            </w:tcBorders>
            <w:shd w:val="clear" w:color="000000" w:fill="FFFFFF"/>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lang w:val="bg-BG"/>
              </w:rPr>
              <w:t>1616</w:t>
            </w:r>
          </w:p>
        </w:tc>
        <w:tc>
          <w:tcPr>
            <w:tcW w:w="970" w:type="dxa"/>
            <w:tcBorders>
              <w:top w:val="nil"/>
              <w:left w:val="nil"/>
              <w:bottom w:val="single" w:sz="8" w:space="0" w:color="auto"/>
              <w:right w:val="single" w:sz="8" w:space="0" w:color="auto"/>
            </w:tcBorders>
            <w:shd w:val="clear" w:color="000000" w:fill="FFFFFF"/>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lang w:val="bg-BG"/>
              </w:rPr>
              <w:t>2,585</w:t>
            </w:r>
          </w:p>
        </w:tc>
        <w:tc>
          <w:tcPr>
            <w:tcW w:w="1236" w:type="dxa"/>
            <w:tcBorders>
              <w:top w:val="nil"/>
              <w:left w:val="nil"/>
              <w:bottom w:val="single" w:sz="8" w:space="0" w:color="auto"/>
              <w:right w:val="single" w:sz="8" w:space="0" w:color="auto"/>
            </w:tcBorders>
            <w:shd w:val="clear" w:color="000000" w:fill="FFFFFF"/>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lang w:val="bg-BG"/>
              </w:rPr>
              <w:t>75941,156</w:t>
            </w:r>
          </w:p>
        </w:tc>
        <w:tc>
          <w:tcPr>
            <w:tcW w:w="1071" w:type="dxa"/>
            <w:tcBorders>
              <w:top w:val="nil"/>
              <w:left w:val="nil"/>
              <w:bottom w:val="single" w:sz="8" w:space="0" w:color="auto"/>
              <w:right w:val="single" w:sz="8" w:space="0" w:color="auto"/>
            </w:tcBorders>
            <w:shd w:val="clear" w:color="000000" w:fill="FFFFFF"/>
            <w:noWrap/>
            <w:vAlign w:val="bottom"/>
            <w:hideMark/>
          </w:tcPr>
          <w:p w:rsidR="00264E7B" w:rsidRPr="00264E7B" w:rsidRDefault="00142C75" w:rsidP="00264E7B">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lang w:val="bg-BG"/>
              </w:rPr>
              <w:t>13742</w:t>
            </w:r>
          </w:p>
        </w:tc>
        <w:tc>
          <w:tcPr>
            <w:tcW w:w="97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142C75">
            <w:pPr>
              <w:overflowPunct/>
              <w:autoSpaceDE/>
              <w:autoSpaceDN/>
              <w:adjustRightInd/>
              <w:jc w:val="center"/>
              <w:textAlignment w:val="auto"/>
              <w:rPr>
                <w:rFonts w:ascii="Times New Roman" w:hAnsi="Times New Roman"/>
                <w:color w:val="000000"/>
                <w:sz w:val="18"/>
                <w:szCs w:val="18"/>
                <w:lang w:val="bg-BG"/>
              </w:rPr>
            </w:pPr>
            <w:r w:rsidRPr="00264E7B">
              <w:rPr>
                <w:rFonts w:ascii="Times New Roman" w:hAnsi="Times New Roman"/>
                <w:color w:val="000000"/>
                <w:sz w:val="18"/>
                <w:szCs w:val="18"/>
                <w:lang w:val="bg-BG"/>
              </w:rPr>
              <w:t>5,52</w:t>
            </w:r>
            <w:r w:rsidR="00142C75">
              <w:rPr>
                <w:rFonts w:ascii="Times New Roman" w:hAnsi="Times New Roman"/>
                <w:color w:val="000000"/>
                <w:sz w:val="18"/>
                <w:szCs w:val="18"/>
                <w:lang w:val="bg-BG"/>
              </w:rPr>
              <w:t>6</w:t>
            </w:r>
          </w:p>
        </w:tc>
      </w:tr>
      <w:tr w:rsidR="00264E7B" w:rsidRPr="00264E7B" w:rsidTr="00290E69">
        <w:trPr>
          <w:trHeight w:val="510"/>
        </w:trPr>
        <w:tc>
          <w:tcPr>
            <w:tcW w:w="1233" w:type="dxa"/>
            <w:tcBorders>
              <w:top w:val="nil"/>
              <w:left w:val="single" w:sz="8" w:space="0" w:color="auto"/>
              <w:bottom w:val="single" w:sz="8" w:space="0" w:color="auto"/>
              <w:right w:val="single" w:sz="8" w:space="0" w:color="auto"/>
            </w:tcBorders>
            <w:shd w:val="clear" w:color="000000"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Георги Дамяново</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13</w:t>
            </w:r>
          </w:p>
        </w:tc>
        <w:tc>
          <w:tcPr>
            <w:tcW w:w="1275" w:type="dxa"/>
            <w:tcBorders>
              <w:top w:val="nil"/>
              <w:left w:val="nil"/>
              <w:bottom w:val="single" w:sz="8" w:space="0" w:color="auto"/>
              <w:right w:val="single" w:sz="8" w:space="0" w:color="auto"/>
            </w:tcBorders>
            <w:shd w:val="clear" w:color="000000" w:fill="FFFFFF"/>
            <w:noWrap/>
            <w:vAlign w:val="bottom"/>
            <w:hideMark/>
          </w:tcPr>
          <w:p w:rsidR="00264E7B" w:rsidRPr="00264E7B" w:rsidRDefault="00142C75"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32590</w:t>
            </w:r>
            <w:r w:rsidR="00BA1EFC">
              <w:rPr>
                <w:rFonts w:ascii="Times New Roman" w:hAnsi="Times New Roman"/>
                <w:bCs/>
                <w:sz w:val="18"/>
                <w:szCs w:val="18"/>
              </w:rPr>
              <w:t>,</w:t>
            </w:r>
            <w:r>
              <w:rPr>
                <w:rFonts w:ascii="Times New Roman" w:hAnsi="Times New Roman"/>
                <w:bCs/>
                <w:sz w:val="18"/>
                <w:szCs w:val="18"/>
              </w:rPr>
              <w:t>686</w:t>
            </w:r>
          </w:p>
        </w:tc>
        <w:tc>
          <w:tcPr>
            <w:tcW w:w="1071" w:type="dxa"/>
            <w:tcBorders>
              <w:top w:val="nil"/>
              <w:left w:val="nil"/>
              <w:bottom w:val="single" w:sz="8" w:space="0" w:color="auto"/>
              <w:right w:val="single" w:sz="8" w:space="0" w:color="auto"/>
            </w:tcBorders>
            <w:shd w:val="clear" w:color="000000" w:fill="FFFFFF"/>
            <w:noWrap/>
            <w:vAlign w:val="bottom"/>
            <w:hideMark/>
          </w:tcPr>
          <w:p w:rsidR="00264E7B" w:rsidRPr="00264E7B" w:rsidRDefault="00142C75"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11245</w:t>
            </w:r>
          </w:p>
        </w:tc>
        <w:tc>
          <w:tcPr>
            <w:tcW w:w="970"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BA1EFC">
            <w:pPr>
              <w:keepNext/>
              <w:overflowPunct/>
              <w:autoSpaceDE/>
              <w:autoSpaceDN/>
              <w:adjustRightInd/>
              <w:jc w:val="center"/>
              <w:textAlignment w:val="auto"/>
              <w:outlineLvl w:val="0"/>
              <w:rPr>
                <w:rFonts w:ascii="Times New Roman" w:hAnsi="Times New Roman"/>
                <w:bCs/>
                <w:sz w:val="18"/>
                <w:szCs w:val="18"/>
              </w:rPr>
            </w:pPr>
            <w:r w:rsidRPr="00264E7B">
              <w:rPr>
                <w:rFonts w:ascii="Times New Roman" w:hAnsi="Times New Roman"/>
                <w:bCs/>
                <w:sz w:val="18"/>
                <w:szCs w:val="18"/>
              </w:rPr>
              <w:t>2</w:t>
            </w:r>
            <w:r w:rsidR="00BA1EFC">
              <w:rPr>
                <w:rFonts w:ascii="Times New Roman" w:hAnsi="Times New Roman"/>
                <w:bCs/>
                <w:sz w:val="18"/>
                <w:szCs w:val="18"/>
                <w:lang w:val="bg-BG"/>
              </w:rPr>
              <w:t>,</w:t>
            </w:r>
            <w:r w:rsidRPr="00264E7B">
              <w:rPr>
                <w:rFonts w:ascii="Times New Roman" w:hAnsi="Times New Roman"/>
                <w:bCs/>
                <w:sz w:val="18"/>
                <w:szCs w:val="18"/>
              </w:rPr>
              <w:t>898</w:t>
            </w:r>
          </w:p>
        </w:tc>
        <w:tc>
          <w:tcPr>
            <w:tcW w:w="1116"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264E7B">
            <w:pPr>
              <w:keepNext/>
              <w:overflowPunct/>
              <w:autoSpaceDE/>
              <w:autoSpaceDN/>
              <w:adjustRightInd/>
              <w:jc w:val="center"/>
              <w:textAlignment w:val="auto"/>
              <w:outlineLvl w:val="0"/>
              <w:rPr>
                <w:rFonts w:ascii="Times New Roman" w:hAnsi="Times New Roman"/>
                <w:bCs/>
                <w:sz w:val="18"/>
                <w:szCs w:val="18"/>
              </w:rPr>
            </w:pPr>
            <w:r w:rsidRPr="00264E7B">
              <w:rPr>
                <w:rFonts w:ascii="Times New Roman" w:hAnsi="Times New Roman"/>
                <w:bCs/>
                <w:sz w:val="18"/>
                <w:szCs w:val="18"/>
              </w:rPr>
              <w:t>3</w:t>
            </w:r>
            <w:r w:rsidR="00142C75">
              <w:rPr>
                <w:rFonts w:ascii="Times New Roman" w:hAnsi="Times New Roman"/>
                <w:bCs/>
                <w:sz w:val="18"/>
                <w:szCs w:val="18"/>
              </w:rPr>
              <w:t>737</w:t>
            </w:r>
            <w:r w:rsidR="00BA1EFC">
              <w:rPr>
                <w:rFonts w:ascii="Times New Roman" w:hAnsi="Times New Roman"/>
                <w:bCs/>
                <w:sz w:val="18"/>
                <w:szCs w:val="18"/>
              </w:rPr>
              <w:t>,</w:t>
            </w:r>
            <w:r w:rsidR="00142C75">
              <w:rPr>
                <w:rFonts w:ascii="Times New Roman" w:hAnsi="Times New Roman"/>
                <w:bCs/>
                <w:sz w:val="18"/>
                <w:szCs w:val="18"/>
              </w:rPr>
              <w:t>029</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142C75"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813</w:t>
            </w:r>
          </w:p>
        </w:tc>
        <w:tc>
          <w:tcPr>
            <w:tcW w:w="970" w:type="dxa"/>
            <w:tcBorders>
              <w:top w:val="nil"/>
              <w:left w:val="nil"/>
              <w:bottom w:val="single" w:sz="8" w:space="0" w:color="auto"/>
              <w:right w:val="single" w:sz="8" w:space="0" w:color="auto"/>
            </w:tcBorders>
            <w:shd w:val="clear" w:color="000000" w:fill="FFFFFF"/>
            <w:noWrap/>
            <w:vAlign w:val="bottom"/>
            <w:hideMark/>
          </w:tcPr>
          <w:p w:rsidR="00264E7B" w:rsidRPr="00264E7B" w:rsidRDefault="00BB7A9C"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4,</w:t>
            </w:r>
            <w:r w:rsidR="001922DA">
              <w:rPr>
                <w:rFonts w:ascii="Times New Roman" w:hAnsi="Times New Roman"/>
                <w:bCs/>
                <w:sz w:val="18"/>
                <w:szCs w:val="18"/>
              </w:rPr>
              <w:t>597</w:t>
            </w:r>
          </w:p>
        </w:tc>
        <w:tc>
          <w:tcPr>
            <w:tcW w:w="1163" w:type="dxa"/>
            <w:tcBorders>
              <w:top w:val="nil"/>
              <w:left w:val="nil"/>
              <w:bottom w:val="single" w:sz="8" w:space="0" w:color="auto"/>
              <w:right w:val="single" w:sz="8" w:space="0" w:color="auto"/>
            </w:tcBorders>
            <w:shd w:val="clear" w:color="000000" w:fill="FFFFFF"/>
            <w:noWrap/>
            <w:vAlign w:val="bottom"/>
            <w:hideMark/>
          </w:tcPr>
          <w:p w:rsidR="00264E7B" w:rsidRPr="00264E7B" w:rsidRDefault="00BB7A9C" w:rsidP="00264E7B">
            <w:pPr>
              <w:keepNext/>
              <w:overflowPunct/>
              <w:autoSpaceDE/>
              <w:autoSpaceDN/>
              <w:adjustRightInd/>
              <w:jc w:val="both"/>
              <w:textAlignment w:val="auto"/>
              <w:outlineLvl w:val="0"/>
              <w:rPr>
                <w:rFonts w:ascii="Times New Roman" w:hAnsi="Times New Roman"/>
                <w:bCs/>
                <w:sz w:val="18"/>
                <w:szCs w:val="18"/>
              </w:rPr>
            </w:pPr>
            <w:r>
              <w:rPr>
                <w:rFonts w:ascii="Times New Roman" w:hAnsi="Times New Roman"/>
                <w:bCs/>
                <w:sz w:val="18"/>
                <w:szCs w:val="18"/>
              </w:rPr>
              <w:t>2506,</w:t>
            </w:r>
            <w:r w:rsidR="00264E7B" w:rsidRPr="00264E7B">
              <w:rPr>
                <w:rFonts w:ascii="Times New Roman" w:hAnsi="Times New Roman"/>
                <w:bCs/>
                <w:sz w:val="18"/>
                <w:szCs w:val="18"/>
              </w:rPr>
              <w:t>482</w:t>
            </w:r>
          </w:p>
        </w:tc>
        <w:tc>
          <w:tcPr>
            <w:tcW w:w="981"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keepNext/>
              <w:overflowPunct/>
              <w:autoSpaceDE/>
              <w:autoSpaceDN/>
              <w:adjustRightInd/>
              <w:jc w:val="center"/>
              <w:textAlignment w:val="auto"/>
              <w:outlineLvl w:val="0"/>
              <w:rPr>
                <w:rFonts w:ascii="Times New Roman" w:hAnsi="Times New Roman"/>
                <w:bCs/>
                <w:sz w:val="18"/>
                <w:szCs w:val="18"/>
              </w:rPr>
            </w:pPr>
            <w:r w:rsidRPr="00264E7B">
              <w:rPr>
                <w:rFonts w:ascii="Times New Roman" w:hAnsi="Times New Roman"/>
                <w:bCs/>
                <w:sz w:val="18"/>
                <w:szCs w:val="18"/>
              </w:rPr>
              <w:t>1255</w:t>
            </w:r>
          </w:p>
        </w:tc>
        <w:tc>
          <w:tcPr>
            <w:tcW w:w="970" w:type="dxa"/>
            <w:tcBorders>
              <w:top w:val="nil"/>
              <w:left w:val="nil"/>
              <w:bottom w:val="single" w:sz="8" w:space="0" w:color="auto"/>
              <w:right w:val="single" w:sz="8" w:space="0" w:color="auto"/>
            </w:tcBorders>
            <w:shd w:val="clear" w:color="000000" w:fill="FFFFFF"/>
            <w:noWrap/>
            <w:vAlign w:val="bottom"/>
            <w:hideMark/>
          </w:tcPr>
          <w:p w:rsidR="00264E7B" w:rsidRPr="00264E7B" w:rsidRDefault="00BB7A9C"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1,</w:t>
            </w:r>
            <w:r w:rsidR="00264E7B" w:rsidRPr="00264E7B">
              <w:rPr>
                <w:rFonts w:ascii="Times New Roman" w:hAnsi="Times New Roman"/>
                <w:bCs/>
                <w:sz w:val="18"/>
                <w:szCs w:val="18"/>
              </w:rPr>
              <w:t>997</w:t>
            </w:r>
          </w:p>
        </w:tc>
        <w:tc>
          <w:tcPr>
            <w:tcW w:w="1236" w:type="dxa"/>
            <w:tcBorders>
              <w:top w:val="nil"/>
              <w:left w:val="nil"/>
              <w:bottom w:val="single" w:sz="8" w:space="0" w:color="auto"/>
              <w:right w:val="single" w:sz="8" w:space="0" w:color="auto"/>
            </w:tcBorders>
            <w:shd w:val="clear" w:color="000000" w:fill="FFFFFF"/>
            <w:noWrap/>
            <w:vAlign w:val="bottom"/>
            <w:hideMark/>
          </w:tcPr>
          <w:p w:rsidR="00264E7B" w:rsidRPr="00264E7B" w:rsidRDefault="00BB7A9C"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79322,</w:t>
            </w:r>
            <w:r w:rsidR="00264E7B" w:rsidRPr="00264E7B">
              <w:rPr>
                <w:rFonts w:ascii="Times New Roman" w:hAnsi="Times New Roman"/>
                <w:bCs/>
                <w:sz w:val="18"/>
                <w:szCs w:val="18"/>
              </w:rPr>
              <w:t>100</w:t>
            </w:r>
          </w:p>
        </w:tc>
        <w:tc>
          <w:tcPr>
            <w:tcW w:w="1071" w:type="dxa"/>
            <w:tcBorders>
              <w:top w:val="nil"/>
              <w:left w:val="nil"/>
              <w:bottom w:val="single" w:sz="8" w:space="0" w:color="auto"/>
              <w:right w:val="nil"/>
            </w:tcBorders>
            <w:shd w:val="clear" w:color="000000" w:fill="FFFFFF"/>
            <w:noWrap/>
            <w:vAlign w:val="bottom"/>
            <w:hideMark/>
          </w:tcPr>
          <w:p w:rsidR="00264E7B" w:rsidRPr="00264E7B" w:rsidRDefault="00264E7B" w:rsidP="00264E7B">
            <w:pPr>
              <w:keepNext/>
              <w:overflowPunct/>
              <w:autoSpaceDE/>
              <w:autoSpaceDN/>
              <w:adjustRightInd/>
              <w:jc w:val="center"/>
              <w:textAlignment w:val="auto"/>
              <w:outlineLvl w:val="0"/>
              <w:rPr>
                <w:rFonts w:ascii="Times New Roman" w:hAnsi="Times New Roman"/>
                <w:bCs/>
                <w:sz w:val="18"/>
                <w:szCs w:val="18"/>
              </w:rPr>
            </w:pPr>
            <w:r w:rsidRPr="00264E7B">
              <w:rPr>
                <w:rFonts w:ascii="Times New Roman" w:hAnsi="Times New Roman"/>
                <w:bCs/>
                <w:sz w:val="18"/>
                <w:szCs w:val="18"/>
              </w:rPr>
              <w:t>12798</w:t>
            </w:r>
          </w:p>
        </w:tc>
        <w:tc>
          <w:tcPr>
            <w:tcW w:w="970" w:type="dxa"/>
            <w:tcBorders>
              <w:top w:val="nil"/>
              <w:left w:val="single" w:sz="8" w:space="0" w:color="auto"/>
              <w:bottom w:val="single" w:sz="8" w:space="0" w:color="auto"/>
              <w:right w:val="single" w:sz="8" w:space="0" w:color="auto"/>
            </w:tcBorders>
            <w:shd w:val="clear" w:color="000000" w:fill="FFFFFF"/>
            <w:noWrap/>
            <w:vAlign w:val="bottom"/>
            <w:hideMark/>
          </w:tcPr>
          <w:p w:rsidR="00264E7B" w:rsidRPr="00264E7B" w:rsidRDefault="00BB7A9C"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6,</w:t>
            </w:r>
            <w:r w:rsidR="00264E7B" w:rsidRPr="00264E7B">
              <w:rPr>
                <w:rFonts w:ascii="Times New Roman" w:hAnsi="Times New Roman"/>
                <w:bCs/>
                <w:sz w:val="18"/>
                <w:szCs w:val="18"/>
              </w:rPr>
              <w:t>198</w:t>
            </w:r>
          </w:p>
        </w:tc>
      </w:tr>
      <w:tr w:rsidR="00264E7B" w:rsidRPr="00264E7B" w:rsidTr="00290E69">
        <w:trPr>
          <w:trHeight w:val="435"/>
        </w:trPr>
        <w:tc>
          <w:tcPr>
            <w:tcW w:w="1233" w:type="dxa"/>
            <w:tcBorders>
              <w:top w:val="nil"/>
              <w:left w:val="single" w:sz="8" w:space="0" w:color="auto"/>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Лом</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10</w:t>
            </w:r>
          </w:p>
        </w:tc>
        <w:tc>
          <w:tcPr>
            <w:tcW w:w="1275" w:type="dxa"/>
            <w:tcBorders>
              <w:top w:val="nil"/>
              <w:left w:val="nil"/>
              <w:bottom w:val="single" w:sz="6" w:space="0" w:color="auto"/>
              <w:right w:val="single" w:sz="6" w:space="0" w:color="auto"/>
            </w:tcBorders>
            <w:shd w:val="clear" w:color="auto" w:fill="FFFFFF"/>
            <w:noWrap/>
            <w:vAlign w:val="bottom"/>
            <w:hideMark/>
          </w:tcPr>
          <w:p w:rsidR="00264E7B" w:rsidRPr="00264E7B" w:rsidRDefault="001922DA"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204880,541</w:t>
            </w:r>
          </w:p>
        </w:tc>
        <w:tc>
          <w:tcPr>
            <w:tcW w:w="1071" w:type="dxa"/>
            <w:tcBorders>
              <w:top w:val="nil"/>
              <w:left w:val="nil"/>
              <w:bottom w:val="single" w:sz="6" w:space="0" w:color="auto"/>
              <w:right w:val="single" w:sz="6" w:space="0" w:color="auto"/>
            </w:tcBorders>
            <w:shd w:val="clear" w:color="auto" w:fill="FFFFFF"/>
            <w:noWrap/>
            <w:vAlign w:val="bottom"/>
            <w:hideMark/>
          </w:tcPr>
          <w:p w:rsidR="00264E7B" w:rsidRPr="00264E7B" w:rsidRDefault="001922DA"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25334</w:t>
            </w:r>
          </w:p>
        </w:tc>
        <w:tc>
          <w:tcPr>
            <w:tcW w:w="970" w:type="dxa"/>
            <w:tcBorders>
              <w:top w:val="nil"/>
              <w:left w:val="nil"/>
              <w:bottom w:val="single" w:sz="6" w:space="0" w:color="auto"/>
              <w:right w:val="single" w:sz="6" w:space="0" w:color="auto"/>
            </w:tcBorders>
            <w:shd w:val="clear" w:color="auto" w:fill="FFFFFF"/>
            <w:noWrap/>
            <w:vAlign w:val="bottom"/>
            <w:hideMark/>
          </w:tcPr>
          <w:p w:rsidR="00264E7B" w:rsidRPr="00BA1EFC" w:rsidRDefault="001922DA" w:rsidP="00264E7B">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rPr>
              <w:t>8,087</w:t>
            </w:r>
          </w:p>
        </w:tc>
        <w:tc>
          <w:tcPr>
            <w:tcW w:w="1116" w:type="dxa"/>
            <w:tcBorders>
              <w:top w:val="nil"/>
              <w:left w:val="nil"/>
              <w:bottom w:val="single" w:sz="6" w:space="0" w:color="auto"/>
              <w:right w:val="single" w:sz="6" w:space="0" w:color="auto"/>
            </w:tcBorders>
            <w:shd w:val="clear" w:color="auto" w:fill="FFFFFF"/>
            <w:noWrap/>
            <w:vAlign w:val="bottom"/>
            <w:hideMark/>
          </w:tcPr>
          <w:p w:rsidR="00264E7B" w:rsidRPr="00264E7B" w:rsidRDefault="001922DA"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6227,434</w:t>
            </w:r>
          </w:p>
        </w:tc>
        <w:tc>
          <w:tcPr>
            <w:tcW w:w="960" w:type="dxa"/>
            <w:tcBorders>
              <w:top w:val="nil"/>
              <w:left w:val="nil"/>
              <w:bottom w:val="single" w:sz="6" w:space="0" w:color="auto"/>
              <w:right w:val="single" w:sz="6" w:space="0" w:color="auto"/>
            </w:tcBorders>
            <w:shd w:val="clear" w:color="auto" w:fill="FFFFFF"/>
            <w:noWrap/>
            <w:vAlign w:val="bottom"/>
            <w:hideMark/>
          </w:tcPr>
          <w:p w:rsidR="00264E7B" w:rsidRPr="00264E7B" w:rsidRDefault="001922DA"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1149</w:t>
            </w:r>
          </w:p>
        </w:tc>
        <w:tc>
          <w:tcPr>
            <w:tcW w:w="970" w:type="dxa"/>
            <w:tcBorders>
              <w:top w:val="nil"/>
              <w:left w:val="nil"/>
              <w:bottom w:val="single" w:sz="6" w:space="0" w:color="auto"/>
              <w:right w:val="single" w:sz="6" w:space="0" w:color="auto"/>
            </w:tcBorders>
            <w:shd w:val="clear" w:color="auto" w:fill="FFFFFF"/>
            <w:noWrap/>
            <w:vAlign w:val="bottom"/>
            <w:hideMark/>
          </w:tcPr>
          <w:p w:rsidR="00264E7B" w:rsidRPr="00BB7A9C" w:rsidRDefault="001922DA" w:rsidP="00264E7B">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rPr>
              <w:t>5,42</w:t>
            </w:r>
            <w:r w:rsidR="00BB7A9C">
              <w:rPr>
                <w:rFonts w:ascii="Times New Roman" w:hAnsi="Times New Roman"/>
                <w:color w:val="000000"/>
                <w:sz w:val="18"/>
                <w:szCs w:val="18"/>
                <w:lang w:val="bg-BG"/>
              </w:rPr>
              <w:t>0</w:t>
            </w:r>
          </w:p>
        </w:tc>
        <w:tc>
          <w:tcPr>
            <w:tcW w:w="1163" w:type="dxa"/>
            <w:tcBorders>
              <w:top w:val="nil"/>
              <w:left w:val="nil"/>
              <w:bottom w:val="single" w:sz="6" w:space="0" w:color="auto"/>
              <w:right w:val="single" w:sz="6" w:space="0" w:color="auto"/>
            </w:tcBorders>
            <w:shd w:val="clear" w:color="auto" w:fill="FFFFFF"/>
            <w:noWrap/>
            <w:vAlign w:val="bottom"/>
            <w:hideMark/>
          </w:tcPr>
          <w:p w:rsidR="00264E7B" w:rsidRPr="00264E7B" w:rsidRDefault="001922DA"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10166,799</w:t>
            </w:r>
          </w:p>
        </w:tc>
        <w:tc>
          <w:tcPr>
            <w:tcW w:w="981" w:type="dxa"/>
            <w:tcBorders>
              <w:top w:val="nil"/>
              <w:left w:val="nil"/>
              <w:bottom w:val="single" w:sz="6" w:space="0" w:color="auto"/>
              <w:right w:val="single" w:sz="6" w:space="0" w:color="auto"/>
            </w:tcBorders>
            <w:shd w:val="clear" w:color="auto" w:fill="FFFFFF"/>
            <w:noWrap/>
            <w:vAlign w:val="bottom"/>
            <w:hideMark/>
          </w:tcPr>
          <w:p w:rsidR="00264E7B" w:rsidRPr="00264E7B" w:rsidRDefault="001922DA"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4537</w:t>
            </w:r>
          </w:p>
        </w:tc>
        <w:tc>
          <w:tcPr>
            <w:tcW w:w="970" w:type="dxa"/>
            <w:tcBorders>
              <w:top w:val="nil"/>
              <w:left w:val="nil"/>
              <w:bottom w:val="single" w:sz="6" w:space="0" w:color="auto"/>
              <w:right w:val="single" w:sz="6" w:space="0" w:color="auto"/>
            </w:tcBorders>
            <w:shd w:val="clear" w:color="auto" w:fill="FFFFFF"/>
            <w:noWrap/>
            <w:vAlign w:val="bottom"/>
            <w:hideMark/>
          </w:tcPr>
          <w:p w:rsidR="00264E7B" w:rsidRPr="00BB7A9C" w:rsidRDefault="001922DA" w:rsidP="00264E7B">
            <w:pPr>
              <w:overflowPunct/>
              <w:autoSpaceDE/>
              <w:autoSpaceDN/>
              <w:adjustRightInd/>
              <w:textAlignment w:val="auto"/>
              <w:rPr>
                <w:rFonts w:ascii="Times New Roman" w:hAnsi="Times New Roman"/>
                <w:color w:val="000000"/>
                <w:sz w:val="18"/>
                <w:szCs w:val="18"/>
                <w:lang w:val="bg-BG"/>
              </w:rPr>
            </w:pPr>
            <w:r>
              <w:rPr>
                <w:rFonts w:ascii="Times New Roman" w:hAnsi="Times New Roman"/>
                <w:color w:val="000000"/>
                <w:sz w:val="18"/>
                <w:szCs w:val="18"/>
              </w:rPr>
              <w:t>2,241</w:t>
            </w:r>
          </w:p>
        </w:tc>
        <w:tc>
          <w:tcPr>
            <w:tcW w:w="1236" w:type="dxa"/>
            <w:tcBorders>
              <w:top w:val="nil"/>
              <w:left w:val="nil"/>
              <w:bottom w:val="single" w:sz="6" w:space="0" w:color="auto"/>
              <w:right w:val="single" w:sz="6" w:space="0" w:color="auto"/>
            </w:tcBorders>
            <w:shd w:val="clear" w:color="auto" w:fill="FFFFFF"/>
            <w:noWrap/>
            <w:vAlign w:val="bottom"/>
            <w:hideMark/>
          </w:tcPr>
          <w:p w:rsidR="00264E7B" w:rsidRPr="00264E7B" w:rsidRDefault="001922DA"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25148,976</w:t>
            </w:r>
          </w:p>
        </w:tc>
        <w:tc>
          <w:tcPr>
            <w:tcW w:w="1071" w:type="dxa"/>
            <w:tcBorders>
              <w:top w:val="nil"/>
              <w:left w:val="nil"/>
              <w:bottom w:val="single" w:sz="6" w:space="0" w:color="auto"/>
              <w:right w:val="nil"/>
            </w:tcBorders>
            <w:shd w:val="clear" w:color="auto" w:fill="FFFFFF"/>
            <w:noWrap/>
            <w:vAlign w:val="bottom"/>
            <w:hideMark/>
          </w:tcPr>
          <w:p w:rsidR="00264E7B" w:rsidRPr="00264E7B" w:rsidRDefault="001922DA"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4391</w:t>
            </w:r>
          </w:p>
        </w:tc>
        <w:tc>
          <w:tcPr>
            <w:tcW w:w="970" w:type="dxa"/>
            <w:tcBorders>
              <w:top w:val="nil"/>
              <w:left w:val="single" w:sz="6" w:space="0" w:color="auto"/>
              <w:bottom w:val="single" w:sz="6" w:space="0" w:color="auto"/>
              <w:right w:val="single" w:sz="6" w:space="0" w:color="auto"/>
            </w:tcBorders>
            <w:shd w:val="clear" w:color="auto" w:fill="FFFFFF"/>
            <w:noWrap/>
            <w:vAlign w:val="bottom"/>
            <w:hideMark/>
          </w:tcPr>
          <w:p w:rsidR="00264E7B" w:rsidRPr="00BB7A9C" w:rsidRDefault="00BB7A9C" w:rsidP="00264E7B">
            <w:pPr>
              <w:overflowPunct/>
              <w:autoSpaceDE/>
              <w:autoSpaceDN/>
              <w:adjustRightInd/>
              <w:textAlignment w:val="auto"/>
              <w:rPr>
                <w:rFonts w:ascii="Times New Roman" w:hAnsi="Times New Roman"/>
                <w:color w:val="000000"/>
                <w:sz w:val="18"/>
                <w:szCs w:val="18"/>
                <w:lang w:val="bg-BG"/>
              </w:rPr>
            </w:pPr>
            <w:r>
              <w:rPr>
                <w:rFonts w:ascii="Times New Roman" w:hAnsi="Times New Roman"/>
                <w:color w:val="000000"/>
                <w:sz w:val="18"/>
                <w:szCs w:val="18"/>
                <w:lang w:val="bg-BG"/>
              </w:rPr>
              <w:t xml:space="preserve">    </w:t>
            </w:r>
            <w:r w:rsidR="001922DA">
              <w:rPr>
                <w:rFonts w:ascii="Times New Roman" w:hAnsi="Times New Roman"/>
                <w:color w:val="000000"/>
                <w:sz w:val="18"/>
                <w:szCs w:val="18"/>
              </w:rPr>
              <w:t>5,727</w:t>
            </w:r>
          </w:p>
        </w:tc>
      </w:tr>
      <w:tr w:rsidR="00264E7B" w:rsidRPr="00264E7B" w:rsidTr="00290E69">
        <w:trPr>
          <w:trHeight w:val="413"/>
        </w:trPr>
        <w:tc>
          <w:tcPr>
            <w:tcW w:w="1233" w:type="dxa"/>
            <w:tcBorders>
              <w:top w:val="nil"/>
              <w:left w:val="single" w:sz="8" w:space="0" w:color="auto"/>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Медковец</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5</w:t>
            </w:r>
          </w:p>
        </w:tc>
        <w:tc>
          <w:tcPr>
            <w:tcW w:w="1275" w:type="dxa"/>
            <w:tcBorders>
              <w:top w:val="nil"/>
              <w:left w:val="nil"/>
              <w:bottom w:val="single" w:sz="8" w:space="0" w:color="auto"/>
              <w:right w:val="single" w:sz="8" w:space="0" w:color="auto"/>
            </w:tcBorders>
            <w:shd w:val="clear" w:color="auto" w:fill="FFFFFF"/>
            <w:noWrap/>
            <w:vAlign w:val="bottom"/>
            <w:hideMark/>
          </w:tcPr>
          <w:p w:rsidR="00264E7B" w:rsidRPr="00264E7B" w:rsidRDefault="006123AA" w:rsidP="00BA1EFC">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153746</w:t>
            </w:r>
            <w:r w:rsidR="00BA1EFC">
              <w:rPr>
                <w:rFonts w:ascii="Times New Roman" w:hAnsi="Times New Roman"/>
                <w:color w:val="000000"/>
                <w:sz w:val="18"/>
                <w:szCs w:val="18"/>
                <w:lang w:val="bg-BG"/>
              </w:rPr>
              <w:t>,</w:t>
            </w:r>
            <w:r>
              <w:rPr>
                <w:rFonts w:ascii="Times New Roman" w:hAnsi="Times New Roman"/>
                <w:color w:val="000000"/>
                <w:sz w:val="18"/>
                <w:szCs w:val="18"/>
              </w:rPr>
              <w:t>740</w:t>
            </w:r>
          </w:p>
        </w:tc>
        <w:tc>
          <w:tcPr>
            <w:tcW w:w="1071" w:type="dxa"/>
            <w:tcBorders>
              <w:top w:val="nil"/>
              <w:left w:val="nil"/>
              <w:bottom w:val="single" w:sz="8" w:space="0" w:color="auto"/>
              <w:right w:val="single" w:sz="8" w:space="0" w:color="auto"/>
            </w:tcBorders>
            <w:shd w:val="clear" w:color="auto" w:fill="FFFFFF"/>
            <w:noWrap/>
            <w:vAlign w:val="bottom"/>
            <w:hideMark/>
          </w:tcPr>
          <w:p w:rsidR="00264E7B" w:rsidRPr="00264E7B" w:rsidRDefault="006123AA"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14391</w:t>
            </w:r>
          </w:p>
        </w:tc>
        <w:tc>
          <w:tcPr>
            <w:tcW w:w="970" w:type="dxa"/>
            <w:tcBorders>
              <w:top w:val="nil"/>
              <w:left w:val="nil"/>
              <w:bottom w:val="single" w:sz="8" w:space="0" w:color="auto"/>
              <w:right w:val="single" w:sz="8" w:space="0" w:color="auto"/>
            </w:tcBorders>
            <w:shd w:val="clear" w:color="auto" w:fill="FFFFFF"/>
            <w:noWrap/>
            <w:vAlign w:val="bottom"/>
            <w:hideMark/>
          </w:tcPr>
          <w:p w:rsidR="00264E7B" w:rsidRPr="00BA1EFC" w:rsidRDefault="00BA1EFC" w:rsidP="00264E7B">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rPr>
              <w:t>10,</w:t>
            </w:r>
            <w:r w:rsidR="006123AA">
              <w:rPr>
                <w:rFonts w:ascii="Times New Roman" w:hAnsi="Times New Roman"/>
                <w:color w:val="000000"/>
                <w:sz w:val="18"/>
                <w:szCs w:val="18"/>
              </w:rPr>
              <w:t>683</w:t>
            </w:r>
          </w:p>
        </w:tc>
        <w:tc>
          <w:tcPr>
            <w:tcW w:w="1116" w:type="dxa"/>
            <w:tcBorders>
              <w:top w:val="nil"/>
              <w:left w:val="nil"/>
              <w:bottom w:val="single" w:sz="8" w:space="0" w:color="auto"/>
              <w:right w:val="single" w:sz="8" w:space="0" w:color="auto"/>
            </w:tcBorders>
            <w:shd w:val="clear" w:color="auto" w:fill="FFFFFF"/>
            <w:noWrap/>
            <w:vAlign w:val="bottom"/>
            <w:hideMark/>
          </w:tcPr>
          <w:p w:rsidR="00264E7B" w:rsidRPr="00264E7B" w:rsidRDefault="006123AA"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3636</w:t>
            </w:r>
            <w:r w:rsidR="00BA1EFC">
              <w:rPr>
                <w:rFonts w:ascii="Times New Roman" w:hAnsi="Times New Roman"/>
                <w:color w:val="000000"/>
                <w:sz w:val="18"/>
                <w:szCs w:val="18"/>
              </w:rPr>
              <w:t>,</w:t>
            </w:r>
            <w:r>
              <w:rPr>
                <w:rFonts w:ascii="Times New Roman" w:hAnsi="Times New Roman"/>
                <w:color w:val="000000"/>
                <w:sz w:val="18"/>
                <w:szCs w:val="18"/>
              </w:rPr>
              <w:t>920</w:t>
            </w:r>
          </w:p>
        </w:tc>
        <w:tc>
          <w:tcPr>
            <w:tcW w:w="960" w:type="dxa"/>
            <w:tcBorders>
              <w:top w:val="nil"/>
              <w:left w:val="nil"/>
              <w:bottom w:val="single" w:sz="8" w:space="0" w:color="auto"/>
              <w:right w:val="single" w:sz="8" w:space="0" w:color="auto"/>
            </w:tcBorders>
            <w:shd w:val="clear" w:color="auto" w:fill="FFFFFF"/>
            <w:noWrap/>
            <w:vAlign w:val="bottom"/>
            <w:hideMark/>
          </w:tcPr>
          <w:p w:rsidR="00264E7B" w:rsidRPr="00264E7B" w:rsidRDefault="006123AA"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878</w:t>
            </w:r>
          </w:p>
        </w:tc>
        <w:tc>
          <w:tcPr>
            <w:tcW w:w="970" w:type="dxa"/>
            <w:tcBorders>
              <w:top w:val="nil"/>
              <w:left w:val="nil"/>
              <w:bottom w:val="single" w:sz="8" w:space="0" w:color="auto"/>
              <w:right w:val="single" w:sz="8" w:space="0" w:color="auto"/>
            </w:tcBorders>
            <w:shd w:val="clear" w:color="auto" w:fill="FFFFFF"/>
            <w:noWrap/>
            <w:vAlign w:val="bottom"/>
            <w:hideMark/>
          </w:tcPr>
          <w:p w:rsidR="00264E7B" w:rsidRPr="00BB7A9C" w:rsidRDefault="00BB7A9C" w:rsidP="00264E7B">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rPr>
              <w:t>4,</w:t>
            </w:r>
            <w:r w:rsidR="006123AA">
              <w:rPr>
                <w:rFonts w:ascii="Times New Roman" w:hAnsi="Times New Roman"/>
                <w:color w:val="000000"/>
                <w:sz w:val="18"/>
                <w:szCs w:val="18"/>
              </w:rPr>
              <w:t>142</w:t>
            </w:r>
          </w:p>
        </w:tc>
        <w:tc>
          <w:tcPr>
            <w:tcW w:w="1163" w:type="dxa"/>
            <w:tcBorders>
              <w:top w:val="nil"/>
              <w:left w:val="nil"/>
              <w:bottom w:val="single" w:sz="8" w:space="0" w:color="auto"/>
              <w:right w:val="single" w:sz="8" w:space="0" w:color="auto"/>
            </w:tcBorders>
            <w:shd w:val="clear" w:color="auto" w:fill="FFFFFF"/>
            <w:noWrap/>
            <w:vAlign w:val="bottom"/>
            <w:hideMark/>
          </w:tcPr>
          <w:p w:rsidR="00264E7B" w:rsidRPr="00264E7B" w:rsidRDefault="00BB7A9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2299,</w:t>
            </w:r>
            <w:r w:rsidR="00264E7B" w:rsidRPr="00264E7B">
              <w:rPr>
                <w:rFonts w:ascii="Times New Roman" w:hAnsi="Times New Roman"/>
                <w:color w:val="000000"/>
                <w:sz w:val="18"/>
                <w:szCs w:val="18"/>
              </w:rPr>
              <w:t>426</w:t>
            </w:r>
          </w:p>
        </w:tc>
        <w:tc>
          <w:tcPr>
            <w:tcW w:w="981" w:type="dxa"/>
            <w:tcBorders>
              <w:top w:val="nil"/>
              <w:left w:val="nil"/>
              <w:bottom w:val="single" w:sz="8" w:space="0" w:color="auto"/>
              <w:right w:val="single" w:sz="8" w:space="0" w:color="auto"/>
            </w:tcBorders>
            <w:shd w:val="clear" w:color="auto"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1970</w:t>
            </w:r>
          </w:p>
        </w:tc>
        <w:tc>
          <w:tcPr>
            <w:tcW w:w="970" w:type="dxa"/>
            <w:tcBorders>
              <w:top w:val="nil"/>
              <w:left w:val="nil"/>
              <w:bottom w:val="single" w:sz="8" w:space="0" w:color="auto"/>
              <w:right w:val="single" w:sz="8" w:space="0" w:color="auto"/>
            </w:tcBorders>
            <w:shd w:val="clear" w:color="auto" w:fill="FFFFFF"/>
            <w:noWrap/>
            <w:vAlign w:val="bottom"/>
            <w:hideMark/>
          </w:tcPr>
          <w:p w:rsidR="00264E7B" w:rsidRPr="00BB7A9C" w:rsidRDefault="00BB7A9C" w:rsidP="00264E7B">
            <w:pPr>
              <w:overflowPunct/>
              <w:autoSpaceDE/>
              <w:autoSpaceDN/>
              <w:adjustRightInd/>
              <w:jc w:val="center"/>
              <w:textAlignment w:val="auto"/>
              <w:rPr>
                <w:rFonts w:ascii="Times New Roman" w:hAnsi="Times New Roman"/>
                <w:color w:val="000000"/>
                <w:sz w:val="18"/>
                <w:szCs w:val="18"/>
                <w:lang w:val="bg-BG"/>
              </w:rPr>
            </w:pPr>
            <w:r>
              <w:rPr>
                <w:rFonts w:ascii="Times New Roman" w:hAnsi="Times New Roman"/>
                <w:color w:val="000000"/>
                <w:sz w:val="18"/>
                <w:szCs w:val="18"/>
              </w:rPr>
              <w:t>1,</w:t>
            </w:r>
            <w:r w:rsidR="00264E7B" w:rsidRPr="00264E7B">
              <w:rPr>
                <w:rFonts w:ascii="Times New Roman" w:hAnsi="Times New Roman"/>
                <w:color w:val="000000"/>
                <w:sz w:val="18"/>
                <w:szCs w:val="18"/>
              </w:rPr>
              <w:t>16</w:t>
            </w:r>
            <w:r w:rsidR="006123AA">
              <w:rPr>
                <w:rFonts w:ascii="Times New Roman" w:hAnsi="Times New Roman"/>
                <w:color w:val="000000"/>
                <w:sz w:val="18"/>
                <w:szCs w:val="18"/>
                <w:lang w:val="bg-BG"/>
              </w:rPr>
              <w:t>7</w:t>
            </w:r>
          </w:p>
        </w:tc>
        <w:tc>
          <w:tcPr>
            <w:tcW w:w="1236" w:type="dxa"/>
            <w:tcBorders>
              <w:top w:val="nil"/>
              <w:left w:val="nil"/>
              <w:bottom w:val="single" w:sz="8" w:space="0" w:color="auto"/>
              <w:right w:val="single" w:sz="8" w:space="0" w:color="auto"/>
            </w:tcBorders>
            <w:shd w:val="clear" w:color="auto" w:fill="FFFFFF"/>
            <w:noWrap/>
            <w:vAlign w:val="bottom"/>
            <w:hideMark/>
          </w:tcPr>
          <w:p w:rsidR="00264E7B" w:rsidRPr="00264E7B" w:rsidRDefault="00BB7A9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12055,</w:t>
            </w:r>
            <w:r w:rsidR="006123AA">
              <w:rPr>
                <w:rFonts w:ascii="Times New Roman" w:hAnsi="Times New Roman"/>
                <w:color w:val="000000"/>
                <w:sz w:val="18"/>
                <w:szCs w:val="18"/>
              </w:rPr>
              <w:t>520</w:t>
            </w:r>
          </w:p>
        </w:tc>
        <w:tc>
          <w:tcPr>
            <w:tcW w:w="1071" w:type="dxa"/>
            <w:tcBorders>
              <w:top w:val="nil"/>
              <w:left w:val="nil"/>
              <w:bottom w:val="single" w:sz="8" w:space="0" w:color="auto"/>
              <w:right w:val="single" w:sz="8" w:space="0" w:color="auto"/>
            </w:tcBorders>
            <w:shd w:val="clear" w:color="auto"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2027</w:t>
            </w:r>
          </w:p>
        </w:tc>
        <w:tc>
          <w:tcPr>
            <w:tcW w:w="970" w:type="dxa"/>
            <w:tcBorders>
              <w:top w:val="nil"/>
              <w:left w:val="nil"/>
              <w:bottom w:val="single" w:sz="8" w:space="0" w:color="auto"/>
              <w:right w:val="single" w:sz="8" w:space="0" w:color="auto"/>
            </w:tcBorders>
            <w:shd w:val="clear" w:color="auto" w:fill="FFFFFF"/>
            <w:noWrap/>
            <w:vAlign w:val="bottom"/>
            <w:hideMark/>
          </w:tcPr>
          <w:p w:rsidR="00264E7B" w:rsidRPr="00BB7A9C" w:rsidRDefault="00264E7B" w:rsidP="00264E7B">
            <w:pPr>
              <w:overflowPunct/>
              <w:autoSpaceDE/>
              <w:autoSpaceDN/>
              <w:adjustRightInd/>
              <w:jc w:val="center"/>
              <w:textAlignment w:val="auto"/>
              <w:rPr>
                <w:rFonts w:ascii="Times New Roman" w:hAnsi="Times New Roman"/>
                <w:color w:val="000000"/>
                <w:sz w:val="18"/>
                <w:szCs w:val="18"/>
                <w:lang w:val="bg-BG"/>
              </w:rPr>
            </w:pPr>
            <w:r w:rsidRPr="00264E7B">
              <w:rPr>
                <w:rFonts w:ascii="Times New Roman" w:hAnsi="Times New Roman"/>
                <w:color w:val="000000"/>
                <w:sz w:val="18"/>
                <w:szCs w:val="18"/>
              </w:rPr>
              <w:t>5</w:t>
            </w:r>
            <w:r w:rsidR="00BB7A9C">
              <w:rPr>
                <w:rFonts w:ascii="Times New Roman" w:hAnsi="Times New Roman"/>
                <w:color w:val="000000"/>
                <w:sz w:val="18"/>
                <w:szCs w:val="18"/>
              </w:rPr>
              <w:t>,</w:t>
            </w:r>
            <w:r w:rsidR="006123AA">
              <w:rPr>
                <w:rFonts w:ascii="Times New Roman" w:hAnsi="Times New Roman"/>
                <w:color w:val="000000"/>
                <w:sz w:val="18"/>
                <w:szCs w:val="18"/>
              </w:rPr>
              <w:t>947</w:t>
            </w:r>
          </w:p>
        </w:tc>
      </w:tr>
      <w:tr w:rsidR="00264E7B" w:rsidRPr="00264E7B" w:rsidTr="00290E69">
        <w:trPr>
          <w:trHeight w:val="405"/>
        </w:trPr>
        <w:tc>
          <w:tcPr>
            <w:tcW w:w="1233" w:type="dxa"/>
            <w:tcBorders>
              <w:top w:val="nil"/>
              <w:left w:val="single" w:sz="8" w:space="0" w:color="auto"/>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Монтана</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24</w:t>
            </w:r>
          </w:p>
        </w:tc>
        <w:tc>
          <w:tcPr>
            <w:tcW w:w="1275" w:type="dxa"/>
            <w:tcBorders>
              <w:top w:val="nil"/>
              <w:left w:val="nil"/>
              <w:bottom w:val="single" w:sz="8" w:space="0" w:color="auto"/>
              <w:right w:val="single" w:sz="8" w:space="0" w:color="auto"/>
            </w:tcBorders>
            <w:shd w:val="clear" w:color="000000" w:fill="FFFFFF"/>
            <w:noWrap/>
            <w:vAlign w:val="bottom"/>
            <w:hideMark/>
          </w:tcPr>
          <w:p w:rsidR="00264E7B" w:rsidRPr="00264E7B" w:rsidRDefault="00210D60"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316192</w:t>
            </w:r>
            <w:r w:rsidR="00BA1EFC">
              <w:rPr>
                <w:rFonts w:ascii="Times New Roman" w:hAnsi="Times New Roman"/>
                <w:bCs/>
                <w:sz w:val="18"/>
                <w:szCs w:val="18"/>
              </w:rPr>
              <w:t>,</w:t>
            </w:r>
            <w:r>
              <w:rPr>
                <w:rFonts w:ascii="Times New Roman" w:hAnsi="Times New Roman"/>
                <w:bCs/>
                <w:sz w:val="18"/>
                <w:szCs w:val="18"/>
              </w:rPr>
              <w:t>468</w:t>
            </w:r>
          </w:p>
        </w:tc>
        <w:tc>
          <w:tcPr>
            <w:tcW w:w="1071" w:type="dxa"/>
            <w:tcBorders>
              <w:top w:val="nil"/>
              <w:left w:val="nil"/>
              <w:bottom w:val="single" w:sz="8" w:space="0" w:color="auto"/>
              <w:right w:val="single" w:sz="8" w:space="0" w:color="auto"/>
            </w:tcBorders>
            <w:shd w:val="clear" w:color="000000" w:fill="FFFFFF"/>
            <w:noWrap/>
            <w:vAlign w:val="bottom"/>
            <w:hideMark/>
          </w:tcPr>
          <w:p w:rsidR="00264E7B" w:rsidRPr="00264E7B" w:rsidRDefault="00210D60" w:rsidP="00264E7B">
            <w:pPr>
              <w:keepNext/>
              <w:overflowPunct/>
              <w:autoSpaceDE/>
              <w:autoSpaceDN/>
              <w:adjustRightInd/>
              <w:jc w:val="center"/>
              <w:textAlignment w:val="auto"/>
              <w:outlineLvl w:val="0"/>
              <w:rPr>
                <w:rFonts w:ascii="Times New Roman" w:hAnsi="Times New Roman"/>
                <w:bCs/>
                <w:sz w:val="18"/>
                <w:szCs w:val="18"/>
                <w:highlight w:val="yellow"/>
              </w:rPr>
            </w:pPr>
            <w:r>
              <w:rPr>
                <w:rFonts w:ascii="Times New Roman" w:hAnsi="Times New Roman"/>
                <w:bCs/>
                <w:sz w:val="18"/>
                <w:szCs w:val="18"/>
              </w:rPr>
              <w:t>60410</w:t>
            </w:r>
          </w:p>
        </w:tc>
        <w:tc>
          <w:tcPr>
            <w:tcW w:w="970" w:type="dxa"/>
            <w:tcBorders>
              <w:top w:val="nil"/>
              <w:left w:val="nil"/>
              <w:bottom w:val="single" w:sz="8" w:space="0" w:color="auto"/>
              <w:right w:val="single" w:sz="8" w:space="0" w:color="auto"/>
            </w:tcBorders>
            <w:shd w:val="clear" w:color="000000" w:fill="FFFFFF"/>
            <w:vAlign w:val="bottom"/>
            <w:hideMark/>
          </w:tcPr>
          <w:p w:rsidR="00264E7B" w:rsidRPr="00264E7B" w:rsidRDefault="00BA1EFC" w:rsidP="00264E7B">
            <w:pPr>
              <w:keepNext/>
              <w:overflowPunct/>
              <w:autoSpaceDE/>
              <w:autoSpaceDN/>
              <w:adjustRightInd/>
              <w:jc w:val="center"/>
              <w:textAlignment w:val="auto"/>
              <w:outlineLvl w:val="0"/>
              <w:rPr>
                <w:rFonts w:ascii="Times New Roman" w:hAnsi="Times New Roman"/>
                <w:bCs/>
                <w:sz w:val="18"/>
                <w:szCs w:val="18"/>
                <w:highlight w:val="yellow"/>
              </w:rPr>
            </w:pPr>
            <w:r>
              <w:rPr>
                <w:rFonts w:ascii="Times New Roman" w:hAnsi="Times New Roman"/>
                <w:bCs/>
                <w:sz w:val="18"/>
                <w:szCs w:val="18"/>
              </w:rPr>
              <w:t>5,</w:t>
            </w:r>
            <w:r w:rsidR="00264E7B" w:rsidRPr="00264E7B">
              <w:rPr>
                <w:rFonts w:ascii="Times New Roman" w:hAnsi="Times New Roman"/>
                <w:bCs/>
                <w:sz w:val="18"/>
                <w:szCs w:val="18"/>
              </w:rPr>
              <w:t>234</w:t>
            </w:r>
          </w:p>
        </w:tc>
        <w:tc>
          <w:tcPr>
            <w:tcW w:w="1116" w:type="dxa"/>
            <w:tcBorders>
              <w:top w:val="nil"/>
              <w:left w:val="nil"/>
              <w:bottom w:val="single" w:sz="8" w:space="0" w:color="auto"/>
              <w:right w:val="single" w:sz="8" w:space="0" w:color="auto"/>
            </w:tcBorders>
            <w:shd w:val="clear" w:color="000000" w:fill="FFFFFF"/>
            <w:vAlign w:val="bottom"/>
            <w:hideMark/>
          </w:tcPr>
          <w:p w:rsidR="00264E7B" w:rsidRPr="00264E7B" w:rsidRDefault="00210D60" w:rsidP="00264E7B">
            <w:pPr>
              <w:keepNext/>
              <w:overflowPunct/>
              <w:autoSpaceDE/>
              <w:autoSpaceDN/>
              <w:adjustRightInd/>
              <w:jc w:val="center"/>
              <w:textAlignment w:val="auto"/>
              <w:outlineLvl w:val="0"/>
              <w:rPr>
                <w:rFonts w:ascii="Times New Roman" w:hAnsi="Times New Roman"/>
                <w:bCs/>
                <w:sz w:val="18"/>
                <w:szCs w:val="18"/>
                <w:highlight w:val="yellow"/>
              </w:rPr>
            </w:pPr>
            <w:r>
              <w:rPr>
                <w:rFonts w:ascii="Times New Roman" w:hAnsi="Times New Roman"/>
                <w:bCs/>
                <w:sz w:val="18"/>
                <w:szCs w:val="18"/>
              </w:rPr>
              <w:t>4419</w:t>
            </w:r>
            <w:r w:rsidR="00BA1EFC">
              <w:rPr>
                <w:rFonts w:ascii="Times New Roman" w:hAnsi="Times New Roman"/>
                <w:bCs/>
                <w:sz w:val="18"/>
                <w:szCs w:val="18"/>
              </w:rPr>
              <w:t>,</w:t>
            </w:r>
            <w:r>
              <w:rPr>
                <w:rFonts w:ascii="Times New Roman" w:hAnsi="Times New Roman"/>
                <w:bCs/>
                <w:sz w:val="18"/>
                <w:szCs w:val="18"/>
              </w:rPr>
              <w:t>697</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210D60" w:rsidP="00264E7B">
            <w:pPr>
              <w:keepNext/>
              <w:overflowPunct/>
              <w:autoSpaceDE/>
              <w:autoSpaceDN/>
              <w:adjustRightInd/>
              <w:jc w:val="center"/>
              <w:textAlignment w:val="auto"/>
              <w:outlineLvl w:val="0"/>
              <w:rPr>
                <w:rFonts w:ascii="Times New Roman" w:hAnsi="Times New Roman"/>
                <w:bCs/>
                <w:sz w:val="18"/>
                <w:szCs w:val="18"/>
                <w:highlight w:val="yellow"/>
              </w:rPr>
            </w:pPr>
            <w:r>
              <w:rPr>
                <w:rFonts w:ascii="Times New Roman" w:hAnsi="Times New Roman"/>
                <w:bCs/>
                <w:sz w:val="18"/>
                <w:szCs w:val="18"/>
              </w:rPr>
              <w:t>1015</w:t>
            </w:r>
          </w:p>
        </w:tc>
        <w:tc>
          <w:tcPr>
            <w:tcW w:w="970" w:type="dxa"/>
            <w:tcBorders>
              <w:top w:val="nil"/>
              <w:left w:val="nil"/>
              <w:bottom w:val="single" w:sz="8" w:space="0" w:color="auto"/>
              <w:right w:val="single" w:sz="8" w:space="0" w:color="auto"/>
            </w:tcBorders>
            <w:shd w:val="clear" w:color="000000" w:fill="FFFFFF"/>
            <w:noWrap/>
            <w:vAlign w:val="bottom"/>
            <w:hideMark/>
          </w:tcPr>
          <w:p w:rsidR="00264E7B" w:rsidRPr="00264E7B" w:rsidRDefault="00210D60" w:rsidP="00264E7B">
            <w:pPr>
              <w:keepNext/>
              <w:overflowPunct/>
              <w:autoSpaceDE/>
              <w:autoSpaceDN/>
              <w:adjustRightInd/>
              <w:jc w:val="center"/>
              <w:textAlignment w:val="auto"/>
              <w:outlineLvl w:val="0"/>
              <w:rPr>
                <w:rFonts w:ascii="Times New Roman" w:hAnsi="Times New Roman"/>
                <w:bCs/>
                <w:sz w:val="18"/>
                <w:szCs w:val="18"/>
                <w:highlight w:val="yellow"/>
              </w:rPr>
            </w:pPr>
            <w:r>
              <w:rPr>
                <w:rFonts w:ascii="Times New Roman" w:hAnsi="Times New Roman"/>
                <w:bCs/>
                <w:sz w:val="18"/>
                <w:szCs w:val="18"/>
              </w:rPr>
              <w:t>4.354</w:t>
            </w:r>
          </w:p>
        </w:tc>
        <w:tc>
          <w:tcPr>
            <w:tcW w:w="1163" w:type="dxa"/>
            <w:tcBorders>
              <w:top w:val="nil"/>
              <w:left w:val="nil"/>
              <w:bottom w:val="single" w:sz="8" w:space="0" w:color="auto"/>
              <w:right w:val="single" w:sz="8" w:space="0" w:color="auto"/>
            </w:tcBorders>
            <w:shd w:val="clear" w:color="000000" w:fill="FFFFFF"/>
            <w:noWrap/>
            <w:vAlign w:val="bottom"/>
            <w:hideMark/>
          </w:tcPr>
          <w:p w:rsidR="00264E7B" w:rsidRPr="00264E7B" w:rsidRDefault="00210D60" w:rsidP="00264E7B">
            <w:pPr>
              <w:keepNext/>
              <w:overflowPunct/>
              <w:autoSpaceDE/>
              <w:autoSpaceDN/>
              <w:adjustRightInd/>
              <w:jc w:val="center"/>
              <w:textAlignment w:val="auto"/>
              <w:outlineLvl w:val="0"/>
              <w:rPr>
                <w:rFonts w:ascii="Times New Roman" w:hAnsi="Times New Roman"/>
                <w:bCs/>
                <w:sz w:val="18"/>
                <w:szCs w:val="18"/>
                <w:highlight w:val="yellow"/>
              </w:rPr>
            </w:pPr>
            <w:r>
              <w:rPr>
                <w:rFonts w:ascii="Times New Roman" w:hAnsi="Times New Roman"/>
                <w:bCs/>
                <w:sz w:val="18"/>
                <w:szCs w:val="18"/>
              </w:rPr>
              <w:t>11996</w:t>
            </w:r>
            <w:r w:rsidR="00BB7A9C">
              <w:rPr>
                <w:rFonts w:ascii="Times New Roman" w:hAnsi="Times New Roman"/>
                <w:bCs/>
                <w:sz w:val="18"/>
                <w:szCs w:val="18"/>
              </w:rPr>
              <w:t>,</w:t>
            </w:r>
            <w:r>
              <w:rPr>
                <w:rFonts w:ascii="Times New Roman" w:hAnsi="Times New Roman"/>
                <w:bCs/>
                <w:sz w:val="18"/>
                <w:szCs w:val="18"/>
              </w:rPr>
              <w:t>782</w:t>
            </w:r>
          </w:p>
        </w:tc>
        <w:tc>
          <w:tcPr>
            <w:tcW w:w="981" w:type="dxa"/>
            <w:tcBorders>
              <w:top w:val="nil"/>
              <w:left w:val="nil"/>
              <w:bottom w:val="single" w:sz="8" w:space="0" w:color="auto"/>
              <w:right w:val="single" w:sz="8" w:space="0" w:color="auto"/>
            </w:tcBorders>
            <w:shd w:val="clear" w:color="000000" w:fill="FFFFFF"/>
            <w:noWrap/>
            <w:vAlign w:val="bottom"/>
            <w:hideMark/>
          </w:tcPr>
          <w:p w:rsidR="00264E7B" w:rsidRPr="00264E7B" w:rsidRDefault="00210D60" w:rsidP="00264E7B">
            <w:pPr>
              <w:keepNext/>
              <w:overflowPunct/>
              <w:autoSpaceDE/>
              <w:autoSpaceDN/>
              <w:adjustRightInd/>
              <w:jc w:val="center"/>
              <w:textAlignment w:val="auto"/>
              <w:outlineLvl w:val="0"/>
              <w:rPr>
                <w:rFonts w:ascii="Times New Roman" w:hAnsi="Times New Roman"/>
                <w:bCs/>
                <w:sz w:val="18"/>
                <w:szCs w:val="18"/>
                <w:highlight w:val="yellow"/>
              </w:rPr>
            </w:pPr>
            <w:r>
              <w:rPr>
                <w:rFonts w:ascii="Times New Roman" w:hAnsi="Times New Roman"/>
                <w:bCs/>
                <w:sz w:val="18"/>
                <w:szCs w:val="18"/>
              </w:rPr>
              <w:t>7800</w:t>
            </w:r>
          </w:p>
        </w:tc>
        <w:tc>
          <w:tcPr>
            <w:tcW w:w="970" w:type="dxa"/>
            <w:tcBorders>
              <w:top w:val="nil"/>
              <w:left w:val="nil"/>
              <w:bottom w:val="single" w:sz="8" w:space="0" w:color="auto"/>
              <w:right w:val="single" w:sz="8" w:space="0" w:color="auto"/>
            </w:tcBorders>
            <w:shd w:val="clear" w:color="000000" w:fill="FFFFFF"/>
            <w:noWrap/>
            <w:vAlign w:val="bottom"/>
            <w:hideMark/>
          </w:tcPr>
          <w:p w:rsidR="00264E7B" w:rsidRPr="00264E7B" w:rsidRDefault="00BB7A9C" w:rsidP="00264E7B">
            <w:pPr>
              <w:keepNext/>
              <w:overflowPunct/>
              <w:autoSpaceDE/>
              <w:autoSpaceDN/>
              <w:adjustRightInd/>
              <w:jc w:val="center"/>
              <w:textAlignment w:val="auto"/>
              <w:outlineLvl w:val="0"/>
              <w:rPr>
                <w:rFonts w:ascii="Times New Roman" w:hAnsi="Times New Roman"/>
                <w:bCs/>
                <w:sz w:val="18"/>
                <w:szCs w:val="18"/>
                <w:highlight w:val="yellow"/>
              </w:rPr>
            </w:pPr>
            <w:r>
              <w:rPr>
                <w:rFonts w:ascii="Times New Roman" w:hAnsi="Times New Roman"/>
                <w:bCs/>
                <w:sz w:val="18"/>
                <w:szCs w:val="18"/>
              </w:rPr>
              <w:t>1,</w:t>
            </w:r>
            <w:r w:rsidR="00210D60">
              <w:rPr>
                <w:rFonts w:ascii="Times New Roman" w:hAnsi="Times New Roman"/>
                <w:bCs/>
                <w:sz w:val="18"/>
                <w:szCs w:val="18"/>
              </w:rPr>
              <w:t>538</w:t>
            </w:r>
          </w:p>
        </w:tc>
        <w:tc>
          <w:tcPr>
            <w:tcW w:w="1236" w:type="dxa"/>
            <w:tcBorders>
              <w:top w:val="nil"/>
              <w:left w:val="nil"/>
              <w:bottom w:val="single" w:sz="8" w:space="0" w:color="auto"/>
              <w:right w:val="single" w:sz="8" w:space="0" w:color="auto"/>
            </w:tcBorders>
            <w:shd w:val="clear" w:color="000000" w:fill="FFFFFF"/>
            <w:noWrap/>
            <w:vAlign w:val="bottom"/>
            <w:hideMark/>
          </w:tcPr>
          <w:p w:rsidR="00264E7B" w:rsidRPr="00264E7B" w:rsidRDefault="00210D60"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119840</w:t>
            </w:r>
            <w:r w:rsidR="00BB7A9C">
              <w:rPr>
                <w:rFonts w:ascii="Times New Roman" w:hAnsi="Times New Roman"/>
                <w:bCs/>
                <w:sz w:val="18"/>
                <w:szCs w:val="18"/>
              </w:rPr>
              <w:t>,</w:t>
            </w:r>
            <w:r>
              <w:rPr>
                <w:rFonts w:ascii="Times New Roman" w:hAnsi="Times New Roman"/>
                <w:bCs/>
                <w:sz w:val="18"/>
                <w:szCs w:val="18"/>
              </w:rPr>
              <w:t>631</w:t>
            </w:r>
          </w:p>
        </w:tc>
        <w:tc>
          <w:tcPr>
            <w:tcW w:w="1071"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264E7B">
            <w:pPr>
              <w:keepNext/>
              <w:overflowPunct/>
              <w:autoSpaceDE/>
              <w:autoSpaceDN/>
              <w:adjustRightInd/>
              <w:jc w:val="center"/>
              <w:textAlignment w:val="auto"/>
              <w:outlineLvl w:val="0"/>
              <w:rPr>
                <w:rFonts w:ascii="Times New Roman" w:hAnsi="Times New Roman"/>
                <w:bCs/>
                <w:sz w:val="18"/>
                <w:szCs w:val="18"/>
              </w:rPr>
            </w:pPr>
            <w:r w:rsidRPr="00264E7B">
              <w:rPr>
                <w:rFonts w:ascii="Times New Roman" w:hAnsi="Times New Roman"/>
                <w:bCs/>
                <w:sz w:val="18"/>
                <w:szCs w:val="18"/>
              </w:rPr>
              <w:t>1848</w:t>
            </w:r>
            <w:r w:rsidR="00210D60">
              <w:rPr>
                <w:rFonts w:ascii="Times New Roman" w:hAnsi="Times New Roman"/>
                <w:bCs/>
                <w:sz w:val="18"/>
                <w:szCs w:val="18"/>
              </w:rPr>
              <w:t>3</w:t>
            </w:r>
          </w:p>
        </w:tc>
        <w:tc>
          <w:tcPr>
            <w:tcW w:w="970" w:type="dxa"/>
            <w:tcBorders>
              <w:top w:val="nil"/>
              <w:left w:val="nil"/>
              <w:bottom w:val="single" w:sz="8" w:space="0" w:color="auto"/>
              <w:right w:val="single" w:sz="8" w:space="0" w:color="auto"/>
            </w:tcBorders>
            <w:shd w:val="clear" w:color="000000" w:fill="FFFFFF"/>
            <w:noWrap/>
            <w:vAlign w:val="bottom"/>
            <w:hideMark/>
          </w:tcPr>
          <w:p w:rsidR="00264E7B" w:rsidRPr="00264E7B" w:rsidRDefault="00BB7A9C"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6,</w:t>
            </w:r>
            <w:r w:rsidR="00210D60">
              <w:rPr>
                <w:rFonts w:ascii="Times New Roman" w:hAnsi="Times New Roman"/>
                <w:bCs/>
                <w:sz w:val="18"/>
                <w:szCs w:val="18"/>
              </w:rPr>
              <w:t>484</w:t>
            </w:r>
          </w:p>
        </w:tc>
      </w:tr>
      <w:tr w:rsidR="00264E7B" w:rsidRPr="00264E7B" w:rsidTr="00290E69">
        <w:trPr>
          <w:trHeight w:val="411"/>
        </w:trPr>
        <w:tc>
          <w:tcPr>
            <w:tcW w:w="1233" w:type="dxa"/>
            <w:tcBorders>
              <w:top w:val="nil"/>
              <w:left w:val="single" w:sz="8" w:space="0" w:color="auto"/>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Чипровци</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10</w:t>
            </w:r>
          </w:p>
        </w:tc>
        <w:tc>
          <w:tcPr>
            <w:tcW w:w="1275" w:type="dxa"/>
            <w:tcBorders>
              <w:top w:val="nil"/>
              <w:left w:val="nil"/>
              <w:bottom w:val="single" w:sz="8" w:space="0" w:color="auto"/>
              <w:right w:val="single" w:sz="8" w:space="0" w:color="auto"/>
            </w:tcBorders>
            <w:shd w:val="clear" w:color="000000" w:fill="FFFFFF"/>
            <w:noWrap/>
            <w:vAlign w:val="bottom"/>
            <w:hideMark/>
          </w:tcPr>
          <w:p w:rsidR="00264E7B" w:rsidRPr="00264E7B" w:rsidRDefault="00210D60"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20052</w:t>
            </w:r>
            <w:r w:rsidR="00BA1EFC">
              <w:rPr>
                <w:rFonts w:ascii="Times New Roman" w:hAnsi="Times New Roman"/>
                <w:bCs/>
                <w:sz w:val="18"/>
                <w:szCs w:val="18"/>
              </w:rPr>
              <w:t>,</w:t>
            </w:r>
            <w:r>
              <w:rPr>
                <w:rFonts w:ascii="Times New Roman" w:hAnsi="Times New Roman"/>
                <w:bCs/>
                <w:sz w:val="18"/>
                <w:szCs w:val="18"/>
              </w:rPr>
              <w:t>575</w:t>
            </w:r>
          </w:p>
        </w:tc>
        <w:tc>
          <w:tcPr>
            <w:tcW w:w="1071" w:type="dxa"/>
            <w:tcBorders>
              <w:top w:val="nil"/>
              <w:left w:val="nil"/>
              <w:bottom w:val="single" w:sz="8" w:space="0" w:color="auto"/>
              <w:right w:val="single" w:sz="8" w:space="0" w:color="auto"/>
            </w:tcBorders>
            <w:shd w:val="clear" w:color="000000" w:fill="FFFFFF"/>
            <w:noWrap/>
            <w:vAlign w:val="bottom"/>
            <w:hideMark/>
          </w:tcPr>
          <w:p w:rsidR="00264E7B" w:rsidRPr="00264E7B" w:rsidRDefault="00210D60"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10130</w:t>
            </w:r>
          </w:p>
        </w:tc>
        <w:tc>
          <w:tcPr>
            <w:tcW w:w="970"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BA1EFC">
            <w:pPr>
              <w:keepNext/>
              <w:overflowPunct/>
              <w:autoSpaceDE/>
              <w:autoSpaceDN/>
              <w:adjustRightInd/>
              <w:jc w:val="center"/>
              <w:textAlignment w:val="auto"/>
              <w:outlineLvl w:val="0"/>
              <w:rPr>
                <w:rFonts w:ascii="Times New Roman" w:hAnsi="Times New Roman"/>
                <w:bCs/>
                <w:sz w:val="18"/>
                <w:szCs w:val="18"/>
              </w:rPr>
            </w:pPr>
            <w:r w:rsidRPr="00264E7B">
              <w:rPr>
                <w:rFonts w:ascii="Times New Roman" w:hAnsi="Times New Roman"/>
                <w:bCs/>
                <w:sz w:val="18"/>
                <w:szCs w:val="18"/>
              </w:rPr>
              <w:t>1</w:t>
            </w:r>
            <w:r w:rsidR="00BA1EFC">
              <w:rPr>
                <w:rFonts w:ascii="Times New Roman" w:hAnsi="Times New Roman"/>
                <w:bCs/>
                <w:sz w:val="18"/>
                <w:szCs w:val="18"/>
                <w:lang w:val="bg-BG"/>
              </w:rPr>
              <w:t>,</w:t>
            </w:r>
            <w:r w:rsidRPr="00264E7B">
              <w:rPr>
                <w:rFonts w:ascii="Times New Roman" w:hAnsi="Times New Roman"/>
                <w:bCs/>
                <w:sz w:val="18"/>
                <w:szCs w:val="18"/>
              </w:rPr>
              <w:t>979</w:t>
            </w:r>
          </w:p>
        </w:tc>
        <w:tc>
          <w:tcPr>
            <w:tcW w:w="1116"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264E7B">
            <w:pPr>
              <w:keepNext/>
              <w:overflowPunct/>
              <w:autoSpaceDE/>
              <w:autoSpaceDN/>
              <w:adjustRightInd/>
              <w:jc w:val="center"/>
              <w:textAlignment w:val="auto"/>
              <w:outlineLvl w:val="0"/>
              <w:rPr>
                <w:rFonts w:ascii="Times New Roman" w:hAnsi="Times New Roman"/>
                <w:bCs/>
                <w:sz w:val="18"/>
                <w:szCs w:val="18"/>
              </w:rPr>
            </w:pPr>
            <w:r w:rsidRPr="00264E7B">
              <w:rPr>
                <w:rFonts w:ascii="Times New Roman" w:hAnsi="Times New Roman"/>
                <w:bCs/>
                <w:sz w:val="18"/>
                <w:szCs w:val="18"/>
              </w:rPr>
              <w:t>1</w:t>
            </w:r>
            <w:r w:rsidR="00BA1EFC">
              <w:rPr>
                <w:rFonts w:ascii="Times New Roman" w:hAnsi="Times New Roman"/>
                <w:bCs/>
                <w:sz w:val="18"/>
                <w:szCs w:val="18"/>
              </w:rPr>
              <w:t>139,</w:t>
            </w:r>
            <w:r w:rsidRPr="00264E7B">
              <w:rPr>
                <w:rFonts w:ascii="Times New Roman" w:hAnsi="Times New Roman"/>
                <w:bCs/>
                <w:sz w:val="18"/>
                <w:szCs w:val="18"/>
              </w:rPr>
              <w:t>332</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keepNext/>
              <w:overflowPunct/>
              <w:autoSpaceDE/>
              <w:autoSpaceDN/>
              <w:adjustRightInd/>
              <w:jc w:val="center"/>
              <w:textAlignment w:val="auto"/>
              <w:outlineLvl w:val="0"/>
              <w:rPr>
                <w:rFonts w:ascii="Times New Roman" w:hAnsi="Times New Roman"/>
                <w:bCs/>
                <w:sz w:val="18"/>
                <w:szCs w:val="18"/>
              </w:rPr>
            </w:pPr>
            <w:r w:rsidRPr="00264E7B">
              <w:rPr>
                <w:rFonts w:ascii="Times New Roman" w:hAnsi="Times New Roman"/>
                <w:bCs/>
                <w:sz w:val="18"/>
                <w:szCs w:val="18"/>
              </w:rPr>
              <w:t>447</w:t>
            </w:r>
          </w:p>
        </w:tc>
        <w:tc>
          <w:tcPr>
            <w:tcW w:w="97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keepNext/>
              <w:overflowPunct/>
              <w:autoSpaceDE/>
              <w:autoSpaceDN/>
              <w:adjustRightInd/>
              <w:jc w:val="center"/>
              <w:textAlignment w:val="auto"/>
              <w:outlineLvl w:val="0"/>
              <w:rPr>
                <w:rFonts w:ascii="Times New Roman" w:hAnsi="Times New Roman"/>
                <w:bCs/>
                <w:sz w:val="18"/>
                <w:szCs w:val="18"/>
              </w:rPr>
            </w:pPr>
            <w:r w:rsidRPr="00264E7B">
              <w:rPr>
                <w:rFonts w:ascii="Times New Roman" w:hAnsi="Times New Roman"/>
                <w:bCs/>
                <w:sz w:val="18"/>
                <w:szCs w:val="18"/>
              </w:rPr>
              <w:t>2.388</w:t>
            </w:r>
          </w:p>
        </w:tc>
        <w:tc>
          <w:tcPr>
            <w:tcW w:w="1163" w:type="dxa"/>
            <w:tcBorders>
              <w:top w:val="nil"/>
              <w:left w:val="nil"/>
              <w:bottom w:val="single" w:sz="8" w:space="0" w:color="auto"/>
              <w:right w:val="single" w:sz="8" w:space="0" w:color="auto"/>
            </w:tcBorders>
            <w:shd w:val="clear" w:color="000000" w:fill="FFFFFF"/>
            <w:noWrap/>
            <w:vAlign w:val="bottom"/>
            <w:hideMark/>
          </w:tcPr>
          <w:p w:rsidR="00264E7B" w:rsidRPr="00264E7B" w:rsidRDefault="00BB7A9C"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2580,</w:t>
            </w:r>
            <w:r w:rsidR="00264E7B" w:rsidRPr="00264E7B">
              <w:rPr>
                <w:rFonts w:ascii="Times New Roman" w:hAnsi="Times New Roman"/>
                <w:bCs/>
                <w:sz w:val="18"/>
                <w:szCs w:val="18"/>
              </w:rPr>
              <w:t>713</w:t>
            </w:r>
          </w:p>
        </w:tc>
        <w:tc>
          <w:tcPr>
            <w:tcW w:w="981"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keepNext/>
              <w:overflowPunct/>
              <w:autoSpaceDE/>
              <w:autoSpaceDN/>
              <w:adjustRightInd/>
              <w:jc w:val="center"/>
              <w:textAlignment w:val="auto"/>
              <w:outlineLvl w:val="0"/>
              <w:rPr>
                <w:rFonts w:ascii="Times New Roman" w:hAnsi="Times New Roman"/>
                <w:bCs/>
                <w:sz w:val="18"/>
                <w:szCs w:val="18"/>
              </w:rPr>
            </w:pPr>
            <w:r w:rsidRPr="00264E7B">
              <w:rPr>
                <w:rFonts w:ascii="Times New Roman" w:hAnsi="Times New Roman"/>
                <w:bCs/>
                <w:sz w:val="18"/>
                <w:szCs w:val="18"/>
              </w:rPr>
              <w:t>1904</w:t>
            </w:r>
          </w:p>
        </w:tc>
        <w:tc>
          <w:tcPr>
            <w:tcW w:w="970" w:type="dxa"/>
            <w:tcBorders>
              <w:top w:val="nil"/>
              <w:left w:val="nil"/>
              <w:bottom w:val="single" w:sz="8" w:space="0" w:color="auto"/>
              <w:right w:val="single" w:sz="8" w:space="0" w:color="auto"/>
            </w:tcBorders>
            <w:shd w:val="clear" w:color="000000" w:fill="FFFFFF"/>
            <w:noWrap/>
            <w:vAlign w:val="bottom"/>
            <w:hideMark/>
          </w:tcPr>
          <w:p w:rsidR="00264E7B" w:rsidRPr="00264E7B" w:rsidRDefault="00BB7A9C"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1,</w:t>
            </w:r>
            <w:r w:rsidR="00264E7B" w:rsidRPr="00264E7B">
              <w:rPr>
                <w:rFonts w:ascii="Times New Roman" w:hAnsi="Times New Roman"/>
                <w:bCs/>
                <w:sz w:val="18"/>
                <w:szCs w:val="18"/>
              </w:rPr>
              <w:t>355</w:t>
            </w:r>
          </w:p>
        </w:tc>
        <w:tc>
          <w:tcPr>
            <w:tcW w:w="1236" w:type="dxa"/>
            <w:tcBorders>
              <w:top w:val="nil"/>
              <w:left w:val="nil"/>
              <w:bottom w:val="single" w:sz="8" w:space="0" w:color="auto"/>
              <w:right w:val="single" w:sz="8" w:space="0" w:color="auto"/>
            </w:tcBorders>
            <w:shd w:val="clear" w:color="000000" w:fill="FFFFFF"/>
            <w:noWrap/>
            <w:vAlign w:val="bottom"/>
            <w:hideMark/>
          </w:tcPr>
          <w:p w:rsidR="00264E7B" w:rsidRPr="00264E7B" w:rsidRDefault="00BB7A9C"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87582,</w:t>
            </w:r>
            <w:r w:rsidR="00210D60">
              <w:rPr>
                <w:rFonts w:ascii="Times New Roman" w:hAnsi="Times New Roman"/>
                <w:bCs/>
                <w:sz w:val="18"/>
                <w:szCs w:val="18"/>
              </w:rPr>
              <w:t>857</w:t>
            </w:r>
          </w:p>
        </w:tc>
        <w:tc>
          <w:tcPr>
            <w:tcW w:w="1071" w:type="dxa"/>
            <w:tcBorders>
              <w:top w:val="nil"/>
              <w:left w:val="nil"/>
              <w:bottom w:val="single" w:sz="8" w:space="0" w:color="auto"/>
              <w:right w:val="nil"/>
            </w:tcBorders>
            <w:shd w:val="clear" w:color="000000" w:fill="FFFFFF"/>
            <w:noWrap/>
            <w:vAlign w:val="bottom"/>
            <w:hideMark/>
          </w:tcPr>
          <w:p w:rsidR="00264E7B" w:rsidRPr="00264E7B" w:rsidRDefault="00210D60"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12562</w:t>
            </w:r>
          </w:p>
        </w:tc>
        <w:tc>
          <w:tcPr>
            <w:tcW w:w="970" w:type="dxa"/>
            <w:tcBorders>
              <w:top w:val="nil"/>
              <w:left w:val="single" w:sz="8" w:space="0" w:color="auto"/>
              <w:bottom w:val="single" w:sz="8" w:space="0" w:color="auto"/>
              <w:right w:val="single" w:sz="8" w:space="0" w:color="auto"/>
            </w:tcBorders>
            <w:shd w:val="clear" w:color="000000" w:fill="FFFFFF"/>
            <w:noWrap/>
            <w:vAlign w:val="bottom"/>
            <w:hideMark/>
          </w:tcPr>
          <w:p w:rsidR="00264E7B" w:rsidRPr="00264E7B" w:rsidRDefault="00BB7A9C" w:rsidP="00264E7B">
            <w:pPr>
              <w:keepNext/>
              <w:overflowPunct/>
              <w:autoSpaceDE/>
              <w:autoSpaceDN/>
              <w:adjustRightInd/>
              <w:jc w:val="center"/>
              <w:textAlignment w:val="auto"/>
              <w:outlineLvl w:val="0"/>
              <w:rPr>
                <w:rFonts w:ascii="Times New Roman" w:hAnsi="Times New Roman"/>
                <w:bCs/>
                <w:sz w:val="18"/>
                <w:szCs w:val="18"/>
              </w:rPr>
            </w:pPr>
            <w:r>
              <w:rPr>
                <w:rFonts w:ascii="Times New Roman" w:hAnsi="Times New Roman"/>
                <w:bCs/>
                <w:sz w:val="18"/>
                <w:szCs w:val="18"/>
              </w:rPr>
              <w:t>6,</w:t>
            </w:r>
            <w:r w:rsidR="00210D60">
              <w:rPr>
                <w:rFonts w:ascii="Times New Roman" w:hAnsi="Times New Roman"/>
                <w:bCs/>
                <w:sz w:val="18"/>
                <w:szCs w:val="18"/>
              </w:rPr>
              <w:t>972</w:t>
            </w:r>
          </w:p>
        </w:tc>
      </w:tr>
      <w:tr w:rsidR="00264E7B" w:rsidRPr="00264E7B" w:rsidTr="00290E69">
        <w:trPr>
          <w:trHeight w:val="531"/>
        </w:trPr>
        <w:tc>
          <w:tcPr>
            <w:tcW w:w="1233" w:type="dxa"/>
            <w:tcBorders>
              <w:top w:val="nil"/>
              <w:left w:val="single" w:sz="8" w:space="0" w:color="auto"/>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Якимово</w:t>
            </w:r>
          </w:p>
        </w:tc>
        <w:tc>
          <w:tcPr>
            <w:tcW w:w="960" w:type="dxa"/>
            <w:tcBorders>
              <w:top w:val="nil"/>
              <w:left w:val="nil"/>
              <w:bottom w:val="single" w:sz="8" w:space="0" w:color="auto"/>
              <w:right w:val="single" w:sz="8" w:space="0" w:color="auto"/>
            </w:tcBorders>
            <w:shd w:val="clear" w:color="000000"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4</w:t>
            </w:r>
          </w:p>
        </w:tc>
        <w:tc>
          <w:tcPr>
            <w:tcW w:w="1275" w:type="dxa"/>
            <w:tcBorders>
              <w:top w:val="nil"/>
              <w:left w:val="nil"/>
              <w:bottom w:val="single" w:sz="6" w:space="0" w:color="auto"/>
              <w:right w:val="single" w:sz="6" w:space="0" w:color="auto"/>
            </w:tcBorders>
            <w:shd w:val="clear" w:color="auto" w:fill="FFFFFF"/>
            <w:noWrap/>
            <w:vAlign w:val="bottom"/>
            <w:hideMark/>
          </w:tcPr>
          <w:p w:rsidR="00264E7B" w:rsidRPr="00264E7B" w:rsidRDefault="00210D60"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180289</w:t>
            </w:r>
            <w:r w:rsidR="00BA1EFC">
              <w:rPr>
                <w:rFonts w:ascii="Times New Roman" w:hAnsi="Times New Roman"/>
                <w:color w:val="000000"/>
                <w:sz w:val="18"/>
                <w:szCs w:val="18"/>
              </w:rPr>
              <w:t>,</w:t>
            </w:r>
            <w:r>
              <w:rPr>
                <w:rFonts w:ascii="Times New Roman" w:hAnsi="Times New Roman"/>
                <w:color w:val="000000"/>
                <w:sz w:val="18"/>
                <w:szCs w:val="18"/>
              </w:rPr>
              <w:t>608</w:t>
            </w:r>
          </w:p>
        </w:tc>
        <w:tc>
          <w:tcPr>
            <w:tcW w:w="1071" w:type="dxa"/>
            <w:tcBorders>
              <w:top w:val="nil"/>
              <w:left w:val="nil"/>
              <w:bottom w:val="single" w:sz="6" w:space="0" w:color="auto"/>
              <w:right w:val="single" w:sz="6" w:space="0" w:color="auto"/>
            </w:tcBorders>
            <w:shd w:val="clear" w:color="auto" w:fill="FFFFFF"/>
            <w:noWrap/>
            <w:vAlign w:val="bottom"/>
            <w:hideMark/>
          </w:tcPr>
          <w:p w:rsidR="00264E7B" w:rsidRPr="00264E7B" w:rsidRDefault="00210D60"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19850</w:t>
            </w:r>
          </w:p>
        </w:tc>
        <w:tc>
          <w:tcPr>
            <w:tcW w:w="970" w:type="dxa"/>
            <w:tcBorders>
              <w:top w:val="nil"/>
              <w:left w:val="nil"/>
              <w:bottom w:val="single" w:sz="6" w:space="0" w:color="auto"/>
              <w:right w:val="single" w:sz="6" w:space="0" w:color="auto"/>
            </w:tcBorders>
            <w:shd w:val="clear" w:color="auto" w:fill="FFFFFF"/>
            <w:vAlign w:val="bottom"/>
            <w:hideMark/>
          </w:tcPr>
          <w:p w:rsidR="00264E7B" w:rsidRPr="00264E7B" w:rsidRDefault="00BA1EF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9,</w:t>
            </w:r>
            <w:r w:rsidR="00210D60">
              <w:rPr>
                <w:rFonts w:ascii="Times New Roman" w:hAnsi="Times New Roman"/>
                <w:color w:val="000000"/>
                <w:sz w:val="18"/>
                <w:szCs w:val="18"/>
              </w:rPr>
              <w:t>083</w:t>
            </w:r>
          </w:p>
        </w:tc>
        <w:tc>
          <w:tcPr>
            <w:tcW w:w="1116" w:type="dxa"/>
            <w:tcBorders>
              <w:top w:val="nil"/>
              <w:left w:val="nil"/>
              <w:bottom w:val="single" w:sz="6" w:space="0" w:color="auto"/>
              <w:right w:val="single" w:sz="6" w:space="0" w:color="auto"/>
            </w:tcBorders>
            <w:shd w:val="clear" w:color="auto"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0</w:t>
            </w:r>
          </w:p>
        </w:tc>
        <w:tc>
          <w:tcPr>
            <w:tcW w:w="960" w:type="dxa"/>
            <w:tcBorders>
              <w:top w:val="nil"/>
              <w:left w:val="nil"/>
              <w:bottom w:val="single" w:sz="6" w:space="0" w:color="auto"/>
              <w:right w:val="single" w:sz="6" w:space="0" w:color="auto"/>
            </w:tcBorders>
            <w:shd w:val="clear" w:color="auto"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0</w:t>
            </w:r>
          </w:p>
        </w:tc>
        <w:tc>
          <w:tcPr>
            <w:tcW w:w="970" w:type="dxa"/>
            <w:tcBorders>
              <w:top w:val="nil"/>
              <w:left w:val="nil"/>
              <w:bottom w:val="single" w:sz="6" w:space="0" w:color="auto"/>
              <w:right w:val="single" w:sz="6" w:space="0" w:color="auto"/>
            </w:tcBorders>
            <w:shd w:val="clear" w:color="auto" w:fill="FFFFFF"/>
            <w:noWrap/>
            <w:vAlign w:val="bottom"/>
            <w:hideMark/>
          </w:tcPr>
          <w:p w:rsidR="00264E7B" w:rsidRPr="00264E7B" w:rsidRDefault="00264E7B" w:rsidP="00264E7B">
            <w:pPr>
              <w:overflowPunct/>
              <w:autoSpaceDE/>
              <w:autoSpaceDN/>
              <w:adjustRightInd/>
              <w:jc w:val="center"/>
              <w:textAlignment w:val="auto"/>
              <w:rPr>
                <w:rFonts w:ascii="Times New Roman" w:hAnsi="Times New Roman"/>
                <w:color w:val="000000"/>
                <w:sz w:val="18"/>
                <w:szCs w:val="18"/>
              </w:rPr>
            </w:pPr>
            <w:r w:rsidRPr="00264E7B">
              <w:rPr>
                <w:rFonts w:ascii="Times New Roman" w:hAnsi="Times New Roman"/>
                <w:color w:val="000000"/>
                <w:sz w:val="18"/>
                <w:szCs w:val="18"/>
              </w:rPr>
              <w:t>0</w:t>
            </w:r>
          </w:p>
        </w:tc>
        <w:tc>
          <w:tcPr>
            <w:tcW w:w="1163" w:type="dxa"/>
            <w:tcBorders>
              <w:top w:val="nil"/>
              <w:left w:val="nil"/>
              <w:bottom w:val="single" w:sz="6" w:space="0" w:color="auto"/>
              <w:right w:val="single" w:sz="6" w:space="0" w:color="auto"/>
            </w:tcBorders>
            <w:shd w:val="clear" w:color="auto" w:fill="FFFFFF"/>
            <w:noWrap/>
            <w:vAlign w:val="bottom"/>
            <w:hideMark/>
          </w:tcPr>
          <w:p w:rsidR="00264E7B" w:rsidRPr="00264E7B" w:rsidRDefault="00BB7A9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1808,</w:t>
            </w:r>
            <w:r w:rsidR="00264E7B" w:rsidRPr="00264E7B">
              <w:rPr>
                <w:rFonts w:ascii="Times New Roman" w:hAnsi="Times New Roman"/>
                <w:color w:val="000000"/>
                <w:sz w:val="18"/>
                <w:szCs w:val="18"/>
              </w:rPr>
              <w:t>805</w:t>
            </w:r>
          </w:p>
        </w:tc>
        <w:tc>
          <w:tcPr>
            <w:tcW w:w="981" w:type="dxa"/>
            <w:tcBorders>
              <w:top w:val="nil"/>
              <w:left w:val="nil"/>
              <w:bottom w:val="single" w:sz="6" w:space="0" w:color="auto"/>
              <w:right w:val="single" w:sz="6" w:space="0" w:color="auto"/>
            </w:tcBorders>
            <w:shd w:val="clear" w:color="auto" w:fill="FFFFFF"/>
            <w:noWrap/>
            <w:vAlign w:val="bottom"/>
            <w:hideMark/>
          </w:tcPr>
          <w:p w:rsidR="00264E7B" w:rsidRPr="00264E7B" w:rsidRDefault="00210D60"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1153</w:t>
            </w:r>
          </w:p>
        </w:tc>
        <w:tc>
          <w:tcPr>
            <w:tcW w:w="970" w:type="dxa"/>
            <w:tcBorders>
              <w:top w:val="nil"/>
              <w:left w:val="nil"/>
              <w:bottom w:val="single" w:sz="6" w:space="0" w:color="auto"/>
              <w:right w:val="single" w:sz="6" w:space="0" w:color="auto"/>
            </w:tcBorders>
            <w:shd w:val="clear" w:color="auto" w:fill="FFFFFF"/>
            <w:noWrap/>
            <w:vAlign w:val="bottom"/>
            <w:hideMark/>
          </w:tcPr>
          <w:p w:rsidR="00264E7B" w:rsidRPr="00264E7B" w:rsidRDefault="00BB7A9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w:t>
            </w:r>
            <w:r w:rsidR="00210D60">
              <w:rPr>
                <w:rFonts w:ascii="Times New Roman" w:hAnsi="Times New Roman"/>
                <w:color w:val="000000"/>
                <w:sz w:val="18"/>
                <w:szCs w:val="18"/>
              </w:rPr>
              <w:t>569</w:t>
            </w:r>
          </w:p>
        </w:tc>
        <w:tc>
          <w:tcPr>
            <w:tcW w:w="1236" w:type="dxa"/>
            <w:tcBorders>
              <w:top w:val="nil"/>
              <w:left w:val="nil"/>
              <w:bottom w:val="single" w:sz="6" w:space="0" w:color="auto"/>
              <w:right w:val="single" w:sz="6" w:space="0" w:color="auto"/>
            </w:tcBorders>
            <w:shd w:val="clear" w:color="auto" w:fill="FFFFFF"/>
            <w:noWrap/>
            <w:vAlign w:val="bottom"/>
            <w:hideMark/>
          </w:tcPr>
          <w:p w:rsidR="00264E7B" w:rsidRPr="00264E7B" w:rsidRDefault="00210D60"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10097,342</w:t>
            </w:r>
          </w:p>
        </w:tc>
        <w:tc>
          <w:tcPr>
            <w:tcW w:w="1071" w:type="dxa"/>
            <w:tcBorders>
              <w:top w:val="nil"/>
              <w:left w:val="nil"/>
              <w:bottom w:val="single" w:sz="6" w:space="0" w:color="auto"/>
              <w:right w:val="nil"/>
            </w:tcBorders>
            <w:shd w:val="clear" w:color="auto" w:fill="FFFFFF"/>
            <w:noWrap/>
            <w:vAlign w:val="bottom"/>
            <w:hideMark/>
          </w:tcPr>
          <w:p w:rsidR="00264E7B" w:rsidRPr="00264E7B" w:rsidRDefault="00210D60"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563</w:t>
            </w:r>
          </w:p>
        </w:tc>
        <w:tc>
          <w:tcPr>
            <w:tcW w:w="970" w:type="dxa"/>
            <w:tcBorders>
              <w:top w:val="nil"/>
              <w:left w:val="single" w:sz="6" w:space="0" w:color="auto"/>
              <w:bottom w:val="single" w:sz="6" w:space="0" w:color="auto"/>
              <w:right w:val="single" w:sz="6" w:space="0" w:color="auto"/>
            </w:tcBorders>
            <w:shd w:val="clear" w:color="auto" w:fill="FFFFFF"/>
            <w:noWrap/>
            <w:vAlign w:val="bottom"/>
            <w:hideMark/>
          </w:tcPr>
          <w:p w:rsidR="00264E7B" w:rsidRPr="00264E7B" w:rsidRDefault="00BB7A9C" w:rsidP="00264E7B">
            <w:pPr>
              <w:overflowPunct/>
              <w:autoSpaceDE/>
              <w:autoSpaceDN/>
              <w:adjustRightInd/>
              <w:jc w:val="center"/>
              <w:textAlignment w:val="auto"/>
              <w:rPr>
                <w:rFonts w:ascii="Times New Roman" w:hAnsi="Times New Roman"/>
                <w:color w:val="000000"/>
                <w:sz w:val="18"/>
                <w:szCs w:val="18"/>
              </w:rPr>
            </w:pPr>
            <w:r>
              <w:rPr>
                <w:rFonts w:ascii="Times New Roman" w:hAnsi="Times New Roman"/>
                <w:color w:val="000000"/>
                <w:sz w:val="18"/>
                <w:szCs w:val="18"/>
              </w:rPr>
              <w:t>17,</w:t>
            </w:r>
            <w:r w:rsidR="00210D60">
              <w:rPr>
                <w:rFonts w:ascii="Times New Roman" w:hAnsi="Times New Roman"/>
                <w:color w:val="000000"/>
                <w:sz w:val="18"/>
                <w:szCs w:val="18"/>
              </w:rPr>
              <w:t>935</w:t>
            </w:r>
          </w:p>
        </w:tc>
      </w:tr>
      <w:tr w:rsidR="00264E7B" w:rsidRPr="00264E7B" w:rsidTr="00290E69">
        <w:trPr>
          <w:trHeight w:val="553"/>
        </w:trPr>
        <w:tc>
          <w:tcPr>
            <w:tcW w:w="1233" w:type="dxa"/>
            <w:tcBorders>
              <w:top w:val="nil"/>
              <w:left w:val="single" w:sz="8" w:space="0" w:color="auto"/>
              <w:bottom w:val="single" w:sz="8" w:space="0" w:color="auto"/>
              <w:right w:val="single" w:sz="8" w:space="0" w:color="auto"/>
            </w:tcBorders>
            <w:shd w:val="clear" w:color="000000"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ОБЩО</w:t>
            </w:r>
          </w:p>
        </w:tc>
        <w:tc>
          <w:tcPr>
            <w:tcW w:w="960" w:type="dxa"/>
            <w:tcBorders>
              <w:top w:val="nil"/>
              <w:left w:val="nil"/>
              <w:bottom w:val="single" w:sz="8" w:space="0" w:color="auto"/>
              <w:right w:val="single" w:sz="8" w:space="0" w:color="auto"/>
            </w:tcBorders>
            <w:shd w:val="clear" w:color="000000" w:fill="FFFFFF"/>
            <w:vAlign w:val="bottom"/>
            <w:hideMark/>
          </w:tcPr>
          <w:p w:rsidR="00264E7B" w:rsidRPr="00264E7B" w:rsidRDefault="00264E7B" w:rsidP="00264E7B">
            <w:pPr>
              <w:overflowPunct/>
              <w:autoSpaceDE/>
              <w:autoSpaceDN/>
              <w:adjustRightInd/>
              <w:jc w:val="center"/>
              <w:textAlignment w:val="auto"/>
              <w:rPr>
                <w:rFonts w:ascii="Times New Roman" w:hAnsi="Times New Roman" w:cs="Arial"/>
                <w:b/>
                <w:bCs/>
                <w:color w:val="000000"/>
                <w:sz w:val="18"/>
                <w:szCs w:val="18"/>
                <w:lang w:val="bg-BG"/>
              </w:rPr>
            </w:pPr>
            <w:r w:rsidRPr="00264E7B">
              <w:rPr>
                <w:rFonts w:ascii="Times New Roman" w:hAnsi="Times New Roman" w:cs="Arial"/>
                <w:b/>
                <w:bCs/>
                <w:color w:val="000000"/>
                <w:sz w:val="18"/>
                <w:szCs w:val="18"/>
                <w:lang w:val="bg-BG"/>
              </w:rPr>
              <w:t>129</w:t>
            </w:r>
          </w:p>
        </w:tc>
        <w:tc>
          <w:tcPr>
            <w:tcW w:w="1275" w:type="dxa"/>
            <w:tcBorders>
              <w:top w:val="nil"/>
              <w:left w:val="nil"/>
              <w:bottom w:val="single" w:sz="8" w:space="0" w:color="auto"/>
              <w:right w:val="single" w:sz="8" w:space="0" w:color="auto"/>
            </w:tcBorders>
            <w:shd w:val="clear" w:color="000000" w:fill="BFBFBF"/>
            <w:vAlign w:val="bottom"/>
            <w:hideMark/>
          </w:tcPr>
          <w:p w:rsidR="00264E7B" w:rsidRPr="00264E7B" w:rsidRDefault="00210D60" w:rsidP="00264E7B">
            <w:pPr>
              <w:overflowPunct/>
              <w:autoSpaceDE/>
              <w:autoSpaceDN/>
              <w:adjustRightInd/>
              <w:jc w:val="center"/>
              <w:textAlignment w:val="auto"/>
              <w:rPr>
                <w:rFonts w:ascii="Times New Roman" w:hAnsi="Times New Roman" w:cs="Arial"/>
                <w:b/>
                <w:bCs/>
                <w:color w:val="000000"/>
                <w:sz w:val="18"/>
                <w:szCs w:val="18"/>
                <w:lang w:val="bg-BG"/>
              </w:rPr>
            </w:pPr>
            <w:r>
              <w:rPr>
                <w:rFonts w:ascii="Times New Roman" w:hAnsi="Times New Roman" w:cs="Arial"/>
                <w:b/>
                <w:bCs/>
                <w:color w:val="000000"/>
                <w:sz w:val="18"/>
                <w:szCs w:val="18"/>
                <w:lang w:val="bg-BG"/>
              </w:rPr>
              <w:t>1671879,284</w:t>
            </w:r>
          </w:p>
        </w:tc>
        <w:tc>
          <w:tcPr>
            <w:tcW w:w="1071" w:type="dxa"/>
            <w:tcBorders>
              <w:top w:val="nil"/>
              <w:left w:val="nil"/>
              <w:bottom w:val="single" w:sz="8" w:space="0" w:color="auto"/>
              <w:right w:val="single" w:sz="8" w:space="0" w:color="auto"/>
            </w:tcBorders>
            <w:shd w:val="clear" w:color="000000" w:fill="BFBFBF"/>
            <w:vAlign w:val="bottom"/>
            <w:hideMark/>
          </w:tcPr>
          <w:p w:rsidR="00264E7B" w:rsidRPr="00264E7B" w:rsidRDefault="00210D60" w:rsidP="00264E7B">
            <w:pPr>
              <w:overflowPunct/>
              <w:autoSpaceDE/>
              <w:autoSpaceDN/>
              <w:adjustRightInd/>
              <w:jc w:val="center"/>
              <w:textAlignment w:val="auto"/>
              <w:rPr>
                <w:rFonts w:ascii="Times New Roman" w:hAnsi="Times New Roman" w:cs="Arial"/>
                <w:b/>
                <w:bCs/>
                <w:color w:val="000000"/>
                <w:sz w:val="18"/>
                <w:szCs w:val="18"/>
                <w:lang w:val="bg-BG"/>
              </w:rPr>
            </w:pPr>
            <w:r>
              <w:rPr>
                <w:rFonts w:ascii="Times New Roman" w:hAnsi="Times New Roman" w:cs="Arial"/>
                <w:b/>
                <w:bCs/>
                <w:color w:val="000000"/>
                <w:sz w:val="18"/>
                <w:szCs w:val="18"/>
                <w:lang w:val="bg-BG"/>
              </w:rPr>
              <w:t>247930</w:t>
            </w:r>
          </w:p>
        </w:tc>
        <w:tc>
          <w:tcPr>
            <w:tcW w:w="970" w:type="dxa"/>
            <w:tcBorders>
              <w:top w:val="nil"/>
              <w:left w:val="nil"/>
              <w:bottom w:val="single" w:sz="8" w:space="0" w:color="auto"/>
              <w:right w:val="single" w:sz="8" w:space="0" w:color="auto"/>
            </w:tcBorders>
            <w:shd w:val="clear" w:color="000000" w:fill="BFBFBF"/>
            <w:vAlign w:val="bottom"/>
            <w:hideMark/>
          </w:tcPr>
          <w:p w:rsidR="00264E7B" w:rsidRPr="00264E7B" w:rsidRDefault="00210D60" w:rsidP="00264E7B">
            <w:pPr>
              <w:overflowPunct/>
              <w:autoSpaceDE/>
              <w:autoSpaceDN/>
              <w:adjustRightInd/>
              <w:jc w:val="center"/>
              <w:textAlignment w:val="auto"/>
              <w:rPr>
                <w:rFonts w:ascii="Times New Roman" w:hAnsi="Times New Roman" w:cs="Arial"/>
                <w:b/>
                <w:bCs/>
                <w:color w:val="000000"/>
                <w:sz w:val="18"/>
                <w:szCs w:val="18"/>
                <w:lang w:val="bg-BG"/>
              </w:rPr>
            </w:pPr>
            <w:r>
              <w:rPr>
                <w:rFonts w:ascii="Times New Roman" w:hAnsi="Times New Roman" w:cs="Arial"/>
                <w:b/>
                <w:bCs/>
                <w:color w:val="000000"/>
                <w:sz w:val="18"/>
                <w:szCs w:val="18"/>
                <w:lang w:val="bg-BG"/>
              </w:rPr>
              <w:t>6,377</w:t>
            </w:r>
          </w:p>
        </w:tc>
        <w:tc>
          <w:tcPr>
            <w:tcW w:w="1116" w:type="dxa"/>
            <w:tcBorders>
              <w:top w:val="nil"/>
              <w:left w:val="nil"/>
              <w:bottom w:val="single" w:sz="8" w:space="0" w:color="auto"/>
              <w:right w:val="single" w:sz="8" w:space="0" w:color="auto"/>
            </w:tcBorders>
            <w:shd w:val="clear" w:color="000000" w:fill="BFBFBF"/>
            <w:vAlign w:val="bottom"/>
            <w:hideMark/>
          </w:tcPr>
          <w:p w:rsidR="00264E7B" w:rsidRPr="00264E7B" w:rsidRDefault="00210D60" w:rsidP="00264E7B">
            <w:pPr>
              <w:overflowPunct/>
              <w:autoSpaceDE/>
              <w:autoSpaceDN/>
              <w:adjustRightInd/>
              <w:jc w:val="center"/>
              <w:textAlignment w:val="auto"/>
              <w:rPr>
                <w:rFonts w:ascii="Times New Roman" w:hAnsi="Times New Roman" w:cs="Arial"/>
                <w:b/>
                <w:bCs/>
                <w:color w:val="000000"/>
                <w:sz w:val="18"/>
                <w:szCs w:val="18"/>
                <w:lang w:val="bg-BG"/>
              </w:rPr>
            </w:pPr>
            <w:r>
              <w:rPr>
                <w:rFonts w:ascii="Times New Roman" w:hAnsi="Times New Roman" w:cs="Arial"/>
                <w:b/>
                <w:bCs/>
                <w:color w:val="000000"/>
                <w:sz w:val="18"/>
                <w:szCs w:val="18"/>
                <w:lang w:val="bg-BG"/>
              </w:rPr>
              <w:t>33897,364</w:t>
            </w:r>
          </w:p>
        </w:tc>
        <w:tc>
          <w:tcPr>
            <w:tcW w:w="960" w:type="dxa"/>
            <w:tcBorders>
              <w:top w:val="nil"/>
              <w:left w:val="nil"/>
              <w:bottom w:val="single" w:sz="8" w:space="0" w:color="auto"/>
              <w:right w:val="single" w:sz="8" w:space="0" w:color="auto"/>
            </w:tcBorders>
            <w:shd w:val="clear" w:color="000000" w:fill="BFBFBF"/>
            <w:vAlign w:val="bottom"/>
            <w:hideMark/>
          </w:tcPr>
          <w:p w:rsidR="00264E7B" w:rsidRPr="00264E7B" w:rsidRDefault="00210D60" w:rsidP="00264E7B">
            <w:pPr>
              <w:overflowPunct/>
              <w:autoSpaceDE/>
              <w:autoSpaceDN/>
              <w:adjustRightInd/>
              <w:jc w:val="center"/>
              <w:textAlignment w:val="auto"/>
              <w:rPr>
                <w:rFonts w:ascii="Times New Roman" w:hAnsi="Times New Roman" w:cs="Arial"/>
                <w:b/>
                <w:bCs/>
                <w:color w:val="000000"/>
                <w:sz w:val="18"/>
                <w:szCs w:val="18"/>
                <w:lang w:val="bg-BG"/>
              </w:rPr>
            </w:pPr>
            <w:r>
              <w:rPr>
                <w:rFonts w:ascii="Times New Roman" w:hAnsi="Times New Roman" w:cs="Arial"/>
                <w:b/>
                <w:bCs/>
                <w:color w:val="000000"/>
                <w:sz w:val="18"/>
                <w:szCs w:val="18"/>
                <w:lang w:val="bg-BG"/>
              </w:rPr>
              <w:t>7998</w:t>
            </w:r>
          </w:p>
        </w:tc>
        <w:tc>
          <w:tcPr>
            <w:tcW w:w="970" w:type="dxa"/>
            <w:tcBorders>
              <w:top w:val="nil"/>
              <w:left w:val="nil"/>
              <w:bottom w:val="single" w:sz="8" w:space="0" w:color="auto"/>
              <w:right w:val="single" w:sz="8" w:space="0" w:color="auto"/>
            </w:tcBorders>
            <w:shd w:val="clear" w:color="000000" w:fill="BFBFBF"/>
            <w:vAlign w:val="bottom"/>
            <w:hideMark/>
          </w:tcPr>
          <w:p w:rsidR="00264E7B" w:rsidRPr="00264E7B" w:rsidRDefault="00210D60" w:rsidP="00264E7B">
            <w:pPr>
              <w:overflowPunct/>
              <w:autoSpaceDE/>
              <w:autoSpaceDN/>
              <w:adjustRightInd/>
              <w:jc w:val="center"/>
              <w:textAlignment w:val="auto"/>
              <w:rPr>
                <w:rFonts w:ascii="Times New Roman" w:hAnsi="Times New Roman" w:cs="Arial"/>
                <w:b/>
                <w:bCs/>
                <w:color w:val="000000"/>
                <w:sz w:val="18"/>
                <w:szCs w:val="18"/>
                <w:lang w:val="bg-BG"/>
              </w:rPr>
            </w:pPr>
            <w:r>
              <w:rPr>
                <w:rFonts w:ascii="Times New Roman" w:hAnsi="Times New Roman" w:cs="Arial"/>
                <w:b/>
                <w:bCs/>
                <w:color w:val="000000"/>
                <w:sz w:val="18"/>
                <w:szCs w:val="18"/>
                <w:lang w:val="bg-BG"/>
              </w:rPr>
              <w:t>4,012</w:t>
            </w:r>
          </w:p>
        </w:tc>
        <w:tc>
          <w:tcPr>
            <w:tcW w:w="1163" w:type="dxa"/>
            <w:tcBorders>
              <w:top w:val="nil"/>
              <w:left w:val="nil"/>
              <w:bottom w:val="single" w:sz="8" w:space="0" w:color="auto"/>
              <w:right w:val="single" w:sz="8" w:space="0" w:color="auto"/>
            </w:tcBorders>
            <w:shd w:val="clear" w:color="000000" w:fill="BFBFBF"/>
            <w:vAlign w:val="bottom"/>
            <w:hideMark/>
          </w:tcPr>
          <w:p w:rsidR="00264E7B" w:rsidRPr="00264E7B" w:rsidRDefault="00210D60" w:rsidP="00264E7B">
            <w:pPr>
              <w:overflowPunct/>
              <w:autoSpaceDE/>
              <w:autoSpaceDN/>
              <w:adjustRightInd/>
              <w:jc w:val="center"/>
              <w:textAlignment w:val="auto"/>
              <w:rPr>
                <w:rFonts w:ascii="Times New Roman" w:hAnsi="Times New Roman" w:cs="Arial"/>
                <w:b/>
                <w:bCs/>
                <w:color w:val="000000"/>
                <w:sz w:val="18"/>
                <w:szCs w:val="18"/>
                <w:lang w:val="bg-BG"/>
              </w:rPr>
            </w:pPr>
            <w:r>
              <w:rPr>
                <w:rFonts w:ascii="Times New Roman" w:hAnsi="Times New Roman" w:cs="Arial"/>
                <w:b/>
                <w:bCs/>
                <w:color w:val="000000"/>
                <w:sz w:val="18"/>
                <w:szCs w:val="18"/>
                <w:lang w:val="bg-BG"/>
              </w:rPr>
              <w:t>53627,040</w:t>
            </w:r>
          </w:p>
        </w:tc>
        <w:tc>
          <w:tcPr>
            <w:tcW w:w="981" w:type="dxa"/>
            <w:tcBorders>
              <w:top w:val="nil"/>
              <w:left w:val="nil"/>
              <w:bottom w:val="single" w:sz="8" w:space="0" w:color="auto"/>
              <w:right w:val="single" w:sz="8" w:space="0" w:color="auto"/>
            </w:tcBorders>
            <w:shd w:val="clear" w:color="000000" w:fill="BFBFBF"/>
            <w:vAlign w:val="bottom"/>
            <w:hideMark/>
          </w:tcPr>
          <w:p w:rsidR="00264E7B" w:rsidRPr="00264E7B" w:rsidRDefault="00210D60" w:rsidP="00264E7B">
            <w:pPr>
              <w:overflowPunct/>
              <w:autoSpaceDE/>
              <w:autoSpaceDN/>
              <w:adjustRightInd/>
              <w:jc w:val="center"/>
              <w:textAlignment w:val="auto"/>
              <w:rPr>
                <w:rFonts w:ascii="Times New Roman" w:hAnsi="Times New Roman" w:cs="Arial"/>
                <w:b/>
                <w:bCs/>
                <w:color w:val="000000"/>
                <w:sz w:val="18"/>
                <w:szCs w:val="18"/>
                <w:lang w:val="bg-BG"/>
              </w:rPr>
            </w:pPr>
            <w:r>
              <w:rPr>
                <w:rFonts w:ascii="Times New Roman" w:hAnsi="Times New Roman" w:cs="Arial"/>
                <w:b/>
                <w:bCs/>
                <w:color w:val="000000"/>
                <w:sz w:val="18"/>
                <w:szCs w:val="18"/>
                <w:lang w:val="bg-BG"/>
              </w:rPr>
              <w:t>31254</w:t>
            </w:r>
          </w:p>
        </w:tc>
        <w:tc>
          <w:tcPr>
            <w:tcW w:w="970" w:type="dxa"/>
            <w:tcBorders>
              <w:top w:val="nil"/>
              <w:left w:val="nil"/>
              <w:bottom w:val="single" w:sz="8" w:space="0" w:color="auto"/>
              <w:right w:val="single" w:sz="8" w:space="0" w:color="auto"/>
            </w:tcBorders>
            <w:shd w:val="clear" w:color="000000" w:fill="BFBFBF"/>
            <w:vAlign w:val="bottom"/>
            <w:hideMark/>
          </w:tcPr>
          <w:p w:rsidR="00264E7B" w:rsidRPr="00264E7B" w:rsidRDefault="00210D60" w:rsidP="00264E7B">
            <w:pPr>
              <w:overflowPunct/>
              <w:autoSpaceDE/>
              <w:autoSpaceDN/>
              <w:adjustRightInd/>
              <w:jc w:val="center"/>
              <w:textAlignment w:val="auto"/>
              <w:rPr>
                <w:rFonts w:ascii="Times New Roman" w:hAnsi="Times New Roman" w:cs="Arial"/>
                <w:b/>
                <w:bCs/>
                <w:color w:val="000000"/>
                <w:sz w:val="18"/>
                <w:szCs w:val="18"/>
                <w:lang w:val="bg-BG"/>
              </w:rPr>
            </w:pPr>
            <w:r>
              <w:rPr>
                <w:rFonts w:ascii="Times New Roman" w:hAnsi="Times New Roman" w:cs="Arial"/>
                <w:b/>
                <w:bCs/>
                <w:color w:val="000000"/>
                <w:sz w:val="18"/>
                <w:szCs w:val="18"/>
                <w:lang w:val="bg-BG"/>
              </w:rPr>
              <w:t>1,740</w:t>
            </w:r>
          </w:p>
        </w:tc>
        <w:tc>
          <w:tcPr>
            <w:tcW w:w="1236" w:type="dxa"/>
            <w:tcBorders>
              <w:top w:val="nil"/>
              <w:left w:val="nil"/>
              <w:bottom w:val="single" w:sz="8" w:space="0" w:color="auto"/>
              <w:right w:val="single" w:sz="8" w:space="0" w:color="auto"/>
            </w:tcBorders>
            <w:shd w:val="clear" w:color="000000" w:fill="BFBFBF"/>
            <w:vAlign w:val="bottom"/>
            <w:hideMark/>
          </w:tcPr>
          <w:p w:rsidR="00264E7B" w:rsidRPr="00264E7B" w:rsidRDefault="00210D60" w:rsidP="00264E7B">
            <w:pPr>
              <w:overflowPunct/>
              <w:autoSpaceDE/>
              <w:autoSpaceDN/>
              <w:adjustRightInd/>
              <w:jc w:val="center"/>
              <w:textAlignment w:val="auto"/>
              <w:rPr>
                <w:rFonts w:ascii="Times New Roman" w:hAnsi="Times New Roman" w:cs="Arial"/>
                <w:b/>
                <w:bCs/>
                <w:color w:val="000000"/>
                <w:sz w:val="18"/>
                <w:szCs w:val="18"/>
                <w:lang w:val="bg-BG"/>
              </w:rPr>
            </w:pPr>
            <w:r>
              <w:rPr>
                <w:rFonts w:ascii="Times New Roman" w:hAnsi="Times New Roman" w:cs="Arial"/>
                <w:b/>
                <w:bCs/>
                <w:color w:val="000000"/>
                <w:sz w:val="18"/>
                <w:szCs w:val="18"/>
                <w:lang w:val="bg-BG"/>
              </w:rPr>
              <w:t>604858,775</w:t>
            </w:r>
          </w:p>
        </w:tc>
        <w:tc>
          <w:tcPr>
            <w:tcW w:w="1071" w:type="dxa"/>
            <w:tcBorders>
              <w:top w:val="nil"/>
              <w:left w:val="nil"/>
              <w:bottom w:val="single" w:sz="8" w:space="0" w:color="auto"/>
              <w:right w:val="single" w:sz="8" w:space="0" w:color="auto"/>
            </w:tcBorders>
            <w:shd w:val="clear" w:color="000000" w:fill="BFBFBF"/>
            <w:vAlign w:val="bottom"/>
            <w:hideMark/>
          </w:tcPr>
          <w:p w:rsidR="00264E7B" w:rsidRPr="00264E7B" w:rsidRDefault="00210D60" w:rsidP="00264E7B">
            <w:pPr>
              <w:overflowPunct/>
              <w:autoSpaceDE/>
              <w:autoSpaceDN/>
              <w:adjustRightInd/>
              <w:jc w:val="center"/>
              <w:textAlignment w:val="auto"/>
              <w:rPr>
                <w:rFonts w:ascii="Times New Roman" w:hAnsi="Times New Roman" w:cs="Arial"/>
                <w:b/>
                <w:bCs/>
                <w:color w:val="000000"/>
                <w:sz w:val="18"/>
                <w:szCs w:val="18"/>
                <w:lang w:val="bg-BG"/>
              </w:rPr>
            </w:pPr>
            <w:r>
              <w:rPr>
                <w:rFonts w:ascii="Times New Roman" w:hAnsi="Times New Roman" w:cs="Arial"/>
                <w:b/>
                <w:bCs/>
                <w:color w:val="000000"/>
                <w:sz w:val="18"/>
                <w:szCs w:val="18"/>
                <w:lang w:val="bg-BG"/>
              </w:rPr>
              <w:t>100076</w:t>
            </w:r>
          </w:p>
        </w:tc>
        <w:tc>
          <w:tcPr>
            <w:tcW w:w="970" w:type="dxa"/>
            <w:tcBorders>
              <w:top w:val="nil"/>
              <w:left w:val="nil"/>
              <w:bottom w:val="single" w:sz="8" w:space="0" w:color="auto"/>
              <w:right w:val="single" w:sz="8" w:space="0" w:color="auto"/>
            </w:tcBorders>
            <w:shd w:val="clear" w:color="000000" w:fill="BFBFBF"/>
            <w:vAlign w:val="bottom"/>
            <w:hideMark/>
          </w:tcPr>
          <w:p w:rsidR="00264E7B" w:rsidRPr="00264E7B" w:rsidRDefault="00210D60" w:rsidP="00264E7B">
            <w:pPr>
              <w:overflowPunct/>
              <w:autoSpaceDE/>
              <w:autoSpaceDN/>
              <w:adjustRightInd/>
              <w:jc w:val="center"/>
              <w:textAlignment w:val="auto"/>
              <w:rPr>
                <w:rFonts w:ascii="Times New Roman" w:hAnsi="Times New Roman" w:cs="Arial"/>
                <w:b/>
                <w:bCs/>
                <w:color w:val="000000"/>
                <w:sz w:val="18"/>
                <w:szCs w:val="18"/>
                <w:lang w:val="bg-BG"/>
              </w:rPr>
            </w:pPr>
            <w:r>
              <w:rPr>
                <w:rFonts w:ascii="Times New Roman" w:hAnsi="Times New Roman" w:cs="Arial"/>
                <w:b/>
                <w:bCs/>
                <w:color w:val="000000"/>
                <w:sz w:val="18"/>
                <w:szCs w:val="18"/>
                <w:lang w:val="bg-BG"/>
              </w:rPr>
              <w:t>7,292</w:t>
            </w:r>
          </w:p>
        </w:tc>
      </w:tr>
    </w:tbl>
    <w:p w:rsidR="00F37C14" w:rsidRPr="00FE29A1" w:rsidRDefault="00F37C14" w:rsidP="009B2B84">
      <w:pPr>
        <w:jc w:val="both"/>
        <w:rPr>
          <w:rFonts w:ascii="Times New Roman" w:hAnsi="Times New Roman"/>
          <w:sz w:val="24"/>
          <w:szCs w:val="24"/>
          <w:highlight w:val="white"/>
          <w:shd w:val="clear" w:color="auto" w:fill="FEFEFE"/>
          <w:lang w:val="bg-BG"/>
        </w:rPr>
        <w:sectPr w:rsidR="00F37C14" w:rsidRPr="00FE29A1" w:rsidSect="008E6A2A">
          <w:pgSz w:w="16840" w:h="11907" w:orient="landscape" w:code="9"/>
          <w:pgMar w:top="1276" w:right="720" w:bottom="924" w:left="244" w:header="851" w:footer="0" w:gutter="0"/>
          <w:cols w:space="708"/>
          <w:titlePg/>
          <w:docGrid w:linePitch="360"/>
        </w:sectPr>
      </w:pPr>
    </w:p>
    <w:p w:rsidR="003B7B53" w:rsidRPr="003B7B53" w:rsidRDefault="003B7B53" w:rsidP="003B7B53">
      <w:pPr>
        <w:numPr>
          <w:ilvl w:val="0"/>
          <w:numId w:val="17"/>
        </w:numPr>
        <w:ind w:left="1146" w:right="344"/>
        <w:jc w:val="both"/>
        <w:rPr>
          <w:rFonts w:ascii="Times New Roman" w:hAnsi="Times New Roman"/>
          <w:b/>
          <w:i/>
          <w:color w:val="000000"/>
          <w:sz w:val="24"/>
          <w:szCs w:val="24"/>
          <w:u w:val="single"/>
          <w:lang w:val="ru-RU"/>
        </w:rPr>
      </w:pPr>
      <w:r w:rsidRPr="003B7B53">
        <w:rPr>
          <w:rFonts w:ascii="Times New Roman" w:hAnsi="Times New Roman"/>
          <w:b/>
          <w:i/>
          <w:sz w:val="24"/>
          <w:szCs w:val="24"/>
          <w:u w:val="single"/>
          <w:lang w:val="ru-RU"/>
        </w:rPr>
        <w:lastRenderedPageBreak/>
        <w:t>Дейности свързани с растениевъдството</w:t>
      </w:r>
    </w:p>
    <w:p w:rsidR="003B7B53" w:rsidRPr="003B7B53" w:rsidRDefault="003B7B53" w:rsidP="003B7B53">
      <w:pPr>
        <w:numPr>
          <w:ilvl w:val="0"/>
          <w:numId w:val="16"/>
        </w:numPr>
        <w:tabs>
          <w:tab w:val="left" w:pos="1134"/>
        </w:tabs>
        <w:ind w:left="-142" w:right="68" w:firstLine="851"/>
        <w:jc w:val="both"/>
        <w:rPr>
          <w:rFonts w:ascii="Times New Roman" w:hAnsi="Times New Roman"/>
          <w:b/>
          <w:i/>
          <w:color w:val="000000"/>
          <w:sz w:val="24"/>
          <w:szCs w:val="24"/>
          <w:u w:val="single"/>
          <w:lang w:val="ru-RU"/>
        </w:rPr>
      </w:pPr>
      <w:r w:rsidRPr="003B7B53">
        <w:rPr>
          <w:rFonts w:ascii="Times New Roman" w:hAnsi="Times New Roman"/>
          <w:b/>
          <w:i/>
          <w:sz w:val="24"/>
          <w:szCs w:val="24"/>
          <w:u w:val="single"/>
          <w:lang w:val="ru-RU"/>
        </w:rPr>
        <w:t>Основни видове отглеждани култури</w:t>
      </w:r>
      <w:r w:rsidRPr="003B7B53">
        <w:rPr>
          <w:rFonts w:ascii="Times New Roman" w:hAnsi="Times New Roman"/>
          <w:b/>
          <w:i/>
          <w:sz w:val="24"/>
          <w:szCs w:val="24"/>
          <w:u w:val="single"/>
          <w:lang w:val="bg-BG"/>
        </w:rPr>
        <w:t>,</w:t>
      </w:r>
      <w:r w:rsidRPr="003B7B53">
        <w:rPr>
          <w:rFonts w:ascii="Times New Roman" w:hAnsi="Times New Roman"/>
          <w:b/>
          <w:i/>
          <w:color w:val="000000"/>
          <w:sz w:val="24"/>
          <w:szCs w:val="24"/>
          <w:u w:val="single"/>
          <w:lang w:val="ru-RU"/>
        </w:rPr>
        <w:t xml:space="preserve"> данни за засети площи на есенни и пролетни култури , </w:t>
      </w:r>
      <w:r w:rsidR="00C31E11">
        <w:rPr>
          <w:rFonts w:ascii="Times New Roman" w:hAnsi="Times New Roman"/>
          <w:b/>
          <w:i/>
          <w:color w:val="000000"/>
          <w:sz w:val="24"/>
          <w:szCs w:val="24"/>
          <w:u w:val="single"/>
          <w:lang w:val="ru-RU"/>
        </w:rPr>
        <w:t xml:space="preserve">получени добиви през 2024 г., </w:t>
      </w:r>
      <w:r w:rsidRPr="003B7B53">
        <w:rPr>
          <w:rFonts w:ascii="Times New Roman" w:hAnsi="Times New Roman"/>
          <w:b/>
          <w:i/>
          <w:color w:val="000000"/>
          <w:sz w:val="24"/>
          <w:szCs w:val="24"/>
          <w:u w:val="single"/>
          <w:lang w:val="ru-RU"/>
        </w:rPr>
        <w:t>в т.ч. сравнителни данни спрямо 202</w:t>
      </w:r>
      <w:r w:rsidRPr="003B7B53">
        <w:rPr>
          <w:rFonts w:ascii="Times New Roman" w:hAnsi="Times New Roman"/>
          <w:b/>
          <w:i/>
          <w:color w:val="000000"/>
          <w:sz w:val="24"/>
          <w:szCs w:val="24"/>
          <w:u w:val="single"/>
        </w:rPr>
        <w:t>2</w:t>
      </w:r>
      <w:r w:rsidRPr="003B7B53">
        <w:rPr>
          <w:rFonts w:ascii="Times New Roman" w:hAnsi="Times New Roman"/>
          <w:b/>
          <w:i/>
          <w:color w:val="000000"/>
          <w:sz w:val="24"/>
          <w:szCs w:val="24"/>
          <w:u w:val="single"/>
          <w:lang w:val="ru-RU"/>
        </w:rPr>
        <w:t xml:space="preserve"> г. и 202</w:t>
      </w:r>
      <w:r w:rsidRPr="003B7B53">
        <w:rPr>
          <w:rFonts w:ascii="Times New Roman" w:hAnsi="Times New Roman"/>
          <w:b/>
          <w:i/>
          <w:color w:val="000000"/>
          <w:sz w:val="24"/>
          <w:szCs w:val="24"/>
          <w:u w:val="single"/>
        </w:rPr>
        <w:t>3</w:t>
      </w:r>
      <w:r w:rsidRPr="003B7B53">
        <w:rPr>
          <w:rFonts w:ascii="Times New Roman" w:hAnsi="Times New Roman"/>
          <w:b/>
          <w:i/>
          <w:color w:val="000000"/>
          <w:sz w:val="24"/>
          <w:szCs w:val="24"/>
          <w:u w:val="single"/>
          <w:lang w:val="ru-RU"/>
        </w:rPr>
        <w:t xml:space="preserve"> г. </w:t>
      </w:r>
    </w:p>
    <w:p w:rsidR="003B7B53" w:rsidRPr="003B7B53" w:rsidRDefault="003B7B53" w:rsidP="003B7B53">
      <w:pPr>
        <w:tabs>
          <w:tab w:val="left" w:pos="1134"/>
        </w:tabs>
        <w:ind w:left="709" w:right="68"/>
        <w:jc w:val="both"/>
        <w:rPr>
          <w:rFonts w:ascii="Times New Roman" w:hAnsi="Times New Roman"/>
          <w:b/>
          <w:i/>
          <w:color w:val="000000"/>
          <w:sz w:val="24"/>
          <w:szCs w:val="24"/>
          <w:u w:val="single"/>
          <w:lang w:val="ru-RU"/>
        </w:rPr>
      </w:pPr>
    </w:p>
    <w:p w:rsidR="003B7B53" w:rsidRPr="003B7B53" w:rsidRDefault="003B7B53" w:rsidP="003B7B53">
      <w:pPr>
        <w:overflowPunct/>
        <w:autoSpaceDE/>
        <w:autoSpaceDN/>
        <w:adjustRightInd/>
        <w:jc w:val="both"/>
        <w:textAlignment w:val="auto"/>
        <w:rPr>
          <w:rFonts w:ascii="Times New Roman" w:hAnsi="Times New Roman"/>
          <w:sz w:val="24"/>
          <w:szCs w:val="24"/>
          <w:lang w:val="bg-BG"/>
        </w:rPr>
      </w:pPr>
      <w:r w:rsidRPr="003B7B53">
        <w:rPr>
          <w:rFonts w:ascii="Times New Roman" w:hAnsi="Times New Roman"/>
          <w:sz w:val="24"/>
          <w:szCs w:val="24"/>
          <w:lang w:val="bg-BG"/>
        </w:rPr>
        <w:t xml:space="preserve">             Обработваната земя по данни от оперативната информация през стопанската 2023/2024 г. е </w:t>
      </w:r>
      <w:r w:rsidRPr="003B7B53">
        <w:rPr>
          <w:rFonts w:ascii="Times New Roman" w:hAnsi="Times New Roman"/>
          <w:b/>
          <w:bCs/>
          <w:sz w:val="24"/>
          <w:szCs w:val="24"/>
          <w:lang w:val="bg-BG" w:eastAsia="en-GB"/>
        </w:rPr>
        <w:t>135 693.2 ха</w:t>
      </w:r>
      <w:r w:rsidRPr="003B7B53">
        <w:rPr>
          <w:rFonts w:ascii="Times New Roman" w:hAnsi="Times New Roman"/>
          <w:b/>
          <w:bCs/>
          <w:color w:val="000000"/>
          <w:sz w:val="24"/>
          <w:szCs w:val="24"/>
          <w:lang w:val="bg-BG" w:eastAsia="en-GB"/>
        </w:rPr>
        <w:t>.</w:t>
      </w:r>
      <w:r w:rsidRPr="003B7B53">
        <w:rPr>
          <w:lang w:val="bg-BG"/>
        </w:rPr>
        <w:t xml:space="preserve"> </w:t>
      </w:r>
      <w:r w:rsidRPr="003B7B53">
        <w:rPr>
          <w:rFonts w:ascii="Times New Roman" w:hAnsi="Times New Roman"/>
          <w:sz w:val="24"/>
          <w:szCs w:val="24"/>
          <w:lang w:val="bg-BG"/>
        </w:rPr>
        <w:t>Спрямо предходната година нейният размер отбелязва леко отклонение – 3% в посока нагоре.</w:t>
      </w:r>
    </w:p>
    <w:p w:rsidR="003B7B53" w:rsidRPr="003B7B53" w:rsidRDefault="003B7B53" w:rsidP="003B7B53">
      <w:pPr>
        <w:overflowPunct/>
        <w:autoSpaceDE/>
        <w:autoSpaceDN/>
        <w:adjustRightInd/>
        <w:jc w:val="both"/>
        <w:textAlignment w:val="auto"/>
        <w:rPr>
          <w:rFonts w:ascii="Times New Roman" w:hAnsi="Times New Roman"/>
          <w:sz w:val="24"/>
          <w:szCs w:val="24"/>
          <w:lang w:val="ru-RU"/>
        </w:rPr>
      </w:pPr>
      <w:r w:rsidRPr="003B7B53">
        <w:rPr>
          <w:rFonts w:ascii="Times New Roman" w:hAnsi="Times New Roman"/>
          <w:b/>
          <w:bCs/>
          <w:color w:val="000000"/>
          <w:sz w:val="24"/>
          <w:szCs w:val="24"/>
          <w:lang w:val="bg-BG" w:eastAsia="en-GB"/>
        </w:rPr>
        <w:t xml:space="preserve"> </w:t>
      </w:r>
      <w:r w:rsidR="004023C5">
        <w:rPr>
          <w:rFonts w:ascii="Times New Roman" w:hAnsi="Times New Roman"/>
          <w:b/>
          <w:bCs/>
          <w:color w:val="000000"/>
          <w:sz w:val="24"/>
          <w:szCs w:val="24"/>
          <w:lang w:val="bg-BG" w:eastAsia="en-GB"/>
        </w:rPr>
        <w:t xml:space="preserve">            </w:t>
      </w:r>
      <w:r w:rsidRPr="003B7B53">
        <w:rPr>
          <w:rFonts w:ascii="Times New Roman" w:hAnsi="Times New Roman"/>
          <w:sz w:val="24"/>
          <w:szCs w:val="24"/>
          <w:lang w:val="ru-RU"/>
        </w:rPr>
        <w:t>Площите с основните земеделски култури и ръста им спрямо предходните 2021/2022 и 2022/2023  стопански години са видни от таблицата 1 и графика 1:</w:t>
      </w:r>
    </w:p>
    <w:p w:rsidR="003B7B53" w:rsidRPr="003B7B53" w:rsidRDefault="003B7B53" w:rsidP="003B7B53">
      <w:pPr>
        <w:overflowPunct/>
        <w:autoSpaceDE/>
        <w:autoSpaceDN/>
        <w:adjustRightInd/>
        <w:jc w:val="both"/>
        <w:textAlignment w:val="auto"/>
        <w:rPr>
          <w:rFonts w:ascii="Times New Roman" w:hAnsi="Times New Roman"/>
          <w:sz w:val="24"/>
          <w:szCs w:val="24"/>
          <w:lang w:val="ru-RU"/>
        </w:rPr>
      </w:pPr>
    </w:p>
    <w:p w:rsidR="003B7B53" w:rsidRPr="003B7B53" w:rsidRDefault="003B7B53" w:rsidP="003B7B53">
      <w:pPr>
        <w:overflowPunct/>
        <w:autoSpaceDE/>
        <w:autoSpaceDN/>
        <w:adjustRightInd/>
        <w:jc w:val="both"/>
        <w:textAlignment w:val="auto"/>
        <w:rPr>
          <w:rFonts w:ascii="Times New Roman" w:hAnsi="Times New Roman"/>
          <w:b/>
          <w:bCs/>
          <w:i/>
          <w:sz w:val="24"/>
          <w:szCs w:val="24"/>
          <w:lang w:val="bg-BG" w:eastAsia="en-GB"/>
        </w:rPr>
      </w:pPr>
      <w:r w:rsidRPr="003B7B53">
        <w:rPr>
          <w:rFonts w:ascii="Times New Roman" w:hAnsi="Times New Roman"/>
          <w:b/>
          <w:bCs/>
          <w:i/>
          <w:sz w:val="24"/>
          <w:szCs w:val="24"/>
          <w:lang w:val="bg-BG" w:eastAsia="en-GB"/>
        </w:rPr>
        <w:t>Таблица1</w:t>
      </w:r>
    </w:p>
    <w:tbl>
      <w:tblPr>
        <w:tblW w:w="9067" w:type="dxa"/>
        <w:tblCellMar>
          <w:left w:w="70" w:type="dxa"/>
          <w:right w:w="70" w:type="dxa"/>
        </w:tblCellMar>
        <w:tblLook w:val="04A0" w:firstRow="1" w:lastRow="0" w:firstColumn="1" w:lastColumn="0" w:noHBand="0" w:noVBand="1"/>
      </w:tblPr>
      <w:tblGrid>
        <w:gridCol w:w="2263"/>
        <w:gridCol w:w="1418"/>
        <w:gridCol w:w="1417"/>
        <w:gridCol w:w="1418"/>
        <w:gridCol w:w="2551"/>
      </w:tblGrid>
      <w:tr w:rsidR="003B7B53" w:rsidRPr="005B7A78" w:rsidTr="003B7B53">
        <w:trPr>
          <w:trHeight w:val="300"/>
        </w:trPr>
        <w:tc>
          <w:tcPr>
            <w:tcW w:w="2263"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Култура</w:t>
            </w:r>
          </w:p>
          <w:p w:rsidR="003B7B53" w:rsidRPr="005B7A78" w:rsidRDefault="003B7B53" w:rsidP="003B7B53">
            <w:pPr>
              <w:rPr>
                <w:rFonts w:ascii="Times New Roman" w:hAnsi="Times New Roman"/>
                <w:b/>
                <w:lang w:val="bg-BG"/>
              </w:rPr>
            </w:pP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Заети площи /ха/ 2022 г.</w:t>
            </w:r>
          </w:p>
          <w:p w:rsidR="003B7B53" w:rsidRPr="005B7A78" w:rsidRDefault="003B7B53" w:rsidP="003B7B53">
            <w:pPr>
              <w:rPr>
                <w:rFonts w:ascii="Times New Roman" w:hAnsi="Times New Roman"/>
                <w:b/>
                <w:lang w:val="bg-BG"/>
              </w:rPr>
            </w:pP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Заети площи /ха/ 2023 г.</w:t>
            </w:r>
          </w:p>
          <w:p w:rsidR="003B7B53" w:rsidRPr="005B7A78" w:rsidRDefault="003B7B53" w:rsidP="003B7B53">
            <w:pPr>
              <w:rPr>
                <w:rFonts w:ascii="Times New Roman" w:hAnsi="Times New Roman"/>
                <w:b/>
                <w:lang w:val="bg-BG"/>
              </w:rPr>
            </w:pP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Заети площи /ха/ 2024 г.</w:t>
            </w:r>
          </w:p>
          <w:p w:rsidR="003B7B53" w:rsidRPr="005B7A78" w:rsidRDefault="003B7B53" w:rsidP="003B7B53">
            <w:pPr>
              <w:rPr>
                <w:rFonts w:ascii="Times New Roman" w:hAnsi="Times New Roman"/>
                <w:b/>
                <w:lang w:val="bg-BG"/>
              </w:rPr>
            </w:pP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Изменение в % спрямо 2023 г.</w:t>
            </w:r>
          </w:p>
          <w:p w:rsidR="003B7B53" w:rsidRPr="005B7A78" w:rsidRDefault="003B7B53" w:rsidP="003B7B53">
            <w:pPr>
              <w:rPr>
                <w:rFonts w:ascii="Times New Roman" w:hAnsi="Times New Roman"/>
                <w:b/>
                <w:lang w:val="bg-BG"/>
              </w:rPr>
            </w:pPr>
          </w:p>
        </w:tc>
      </w:tr>
      <w:tr w:rsidR="003B7B53" w:rsidRPr="005B7A78" w:rsidTr="00B32186">
        <w:trPr>
          <w:trHeight w:val="474"/>
        </w:trPr>
        <w:tc>
          <w:tcPr>
            <w:tcW w:w="2263" w:type="dxa"/>
            <w:vMerge/>
            <w:tcBorders>
              <w:top w:val="single" w:sz="4" w:space="0" w:color="auto"/>
              <w:left w:val="single" w:sz="4" w:space="0" w:color="auto"/>
              <w:bottom w:val="single" w:sz="4" w:space="0" w:color="auto"/>
              <w:right w:val="single" w:sz="4" w:space="0" w:color="auto"/>
            </w:tcBorders>
            <w:hideMark/>
          </w:tcPr>
          <w:p w:rsidR="003B7B53" w:rsidRPr="005B7A78" w:rsidRDefault="003B7B53" w:rsidP="003B7B53">
            <w:pPr>
              <w:rPr>
                <w:rFonts w:ascii="Times New Roman" w:hAnsi="Times New Roman"/>
                <w:b/>
                <w:bCs/>
                <w:lang w:val="bg-BG"/>
              </w:rPr>
            </w:pPr>
          </w:p>
        </w:tc>
        <w:tc>
          <w:tcPr>
            <w:tcW w:w="1418" w:type="dxa"/>
            <w:vMerge/>
            <w:tcBorders>
              <w:top w:val="single" w:sz="4" w:space="0" w:color="auto"/>
              <w:left w:val="single" w:sz="4" w:space="0" w:color="auto"/>
              <w:bottom w:val="single" w:sz="4" w:space="0" w:color="auto"/>
              <w:right w:val="single" w:sz="4" w:space="0" w:color="auto"/>
            </w:tcBorders>
            <w:hideMark/>
          </w:tcPr>
          <w:p w:rsidR="003B7B53" w:rsidRPr="005B7A78" w:rsidRDefault="003B7B53" w:rsidP="003B7B53">
            <w:pPr>
              <w:rPr>
                <w:rFonts w:ascii="Times New Roman" w:hAnsi="Times New Roman"/>
                <w:b/>
                <w:bCs/>
                <w:lang w:val="bg-BG"/>
              </w:rPr>
            </w:pPr>
          </w:p>
        </w:tc>
        <w:tc>
          <w:tcPr>
            <w:tcW w:w="1417" w:type="dxa"/>
            <w:vMerge/>
            <w:tcBorders>
              <w:top w:val="single" w:sz="4" w:space="0" w:color="auto"/>
              <w:left w:val="single" w:sz="4" w:space="0" w:color="auto"/>
              <w:bottom w:val="single" w:sz="4" w:space="0" w:color="auto"/>
              <w:right w:val="single" w:sz="4" w:space="0" w:color="auto"/>
            </w:tcBorders>
            <w:hideMark/>
          </w:tcPr>
          <w:p w:rsidR="003B7B53" w:rsidRPr="005B7A78" w:rsidRDefault="003B7B53" w:rsidP="003B7B53">
            <w:pPr>
              <w:rPr>
                <w:rFonts w:ascii="Times New Roman" w:hAnsi="Times New Roman"/>
                <w:b/>
                <w:bCs/>
                <w:lang w:val="bg-BG"/>
              </w:rPr>
            </w:pPr>
          </w:p>
        </w:tc>
        <w:tc>
          <w:tcPr>
            <w:tcW w:w="1418" w:type="dxa"/>
            <w:vMerge/>
            <w:tcBorders>
              <w:top w:val="single" w:sz="4" w:space="0" w:color="auto"/>
              <w:left w:val="single" w:sz="4" w:space="0" w:color="auto"/>
              <w:bottom w:val="single" w:sz="4" w:space="0" w:color="auto"/>
              <w:right w:val="single" w:sz="4" w:space="0" w:color="auto"/>
            </w:tcBorders>
            <w:hideMark/>
          </w:tcPr>
          <w:p w:rsidR="003B7B53" w:rsidRPr="005B7A78" w:rsidRDefault="003B7B53" w:rsidP="003B7B53">
            <w:pPr>
              <w:rPr>
                <w:rFonts w:ascii="Times New Roman" w:hAnsi="Times New Roman"/>
                <w:b/>
                <w:bCs/>
                <w:lang w:val="bg-BG"/>
              </w:rPr>
            </w:pPr>
          </w:p>
        </w:tc>
        <w:tc>
          <w:tcPr>
            <w:tcW w:w="2551" w:type="dxa"/>
            <w:vMerge/>
            <w:tcBorders>
              <w:top w:val="single" w:sz="4" w:space="0" w:color="auto"/>
              <w:left w:val="single" w:sz="4" w:space="0" w:color="auto"/>
              <w:bottom w:val="single" w:sz="4" w:space="0" w:color="auto"/>
              <w:right w:val="single" w:sz="4" w:space="0" w:color="auto"/>
            </w:tcBorders>
            <w:hideMark/>
          </w:tcPr>
          <w:p w:rsidR="003B7B53" w:rsidRPr="005B7A78" w:rsidRDefault="003B7B53" w:rsidP="003B7B53">
            <w:pPr>
              <w:rPr>
                <w:rFonts w:ascii="Times New Roman" w:hAnsi="Times New Roman"/>
                <w:b/>
                <w:bCs/>
                <w:lang w:val="bg-BG"/>
              </w:rPr>
            </w:pPr>
          </w:p>
        </w:tc>
      </w:tr>
      <w:tr w:rsidR="003B7B53" w:rsidRPr="005B7A78" w:rsidTr="00B32186">
        <w:trPr>
          <w:trHeight w:val="409"/>
        </w:trPr>
        <w:tc>
          <w:tcPr>
            <w:tcW w:w="2263" w:type="dxa"/>
            <w:tcBorders>
              <w:top w:val="nil"/>
              <w:left w:val="single" w:sz="4" w:space="0" w:color="auto"/>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Есенници</w:t>
            </w:r>
          </w:p>
        </w:tc>
        <w:tc>
          <w:tcPr>
            <w:tcW w:w="1418"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60560.1</w:t>
            </w:r>
          </w:p>
        </w:tc>
        <w:tc>
          <w:tcPr>
            <w:tcW w:w="1417"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49603</w:t>
            </w:r>
          </w:p>
        </w:tc>
        <w:tc>
          <w:tcPr>
            <w:tcW w:w="1418"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58966.7</w:t>
            </w:r>
          </w:p>
        </w:tc>
        <w:tc>
          <w:tcPr>
            <w:tcW w:w="2551"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↑18.9%</w:t>
            </w:r>
          </w:p>
        </w:tc>
      </w:tr>
      <w:tr w:rsidR="003B7B53" w:rsidRPr="005B7A78" w:rsidTr="00BA21E7">
        <w:trPr>
          <w:trHeight w:val="274"/>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Пшеница</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54395.6</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44866.8</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47542.5</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A21E7">
        <w:trPr>
          <w:trHeight w:val="278"/>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Ечемик</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2618</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2310.8</w:t>
            </w:r>
          </w:p>
        </w:tc>
        <w:tc>
          <w:tcPr>
            <w:tcW w:w="1418" w:type="dxa"/>
            <w:tcBorders>
              <w:top w:val="nil"/>
              <w:left w:val="nil"/>
              <w:bottom w:val="single" w:sz="4" w:space="0" w:color="auto"/>
              <w:right w:val="single" w:sz="4" w:space="0" w:color="auto"/>
            </w:tcBorders>
            <w:shd w:val="clear" w:color="FFFFFF" w:fill="FFFFFF"/>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7 135.8</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A21E7">
        <w:trPr>
          <w:trHeight w:val="282"/>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noProof/>
                <w:lang w:val="bg-BG"/>
              </w:rPr>
            </w:pPr>
            <w:r w:rsidRPr="005B7A78">
              <w:rPr>
                <w:rFonts w:ascii="Times New Roman" w:hAnsi="Times New Roman"/>
                <w:noProof/>
                <w:lang w:val="bg-BG"/>
              </w:rPr>
              <w:t>Тритикале</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251.5</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320.8</w:t>
            </w:r>
          </w:p>
        </w:tc>
        <w:tc>
          <w:tcPr>
            <w:tcW w:w="1418" w:type="dxa"/>
            <w:tcBorders>
              <w:top w:val="nil"/>
              <w:left w:val="nil"/>
              <w:bottom w:val="single" w:sz="4" w:space="0" w:color="auto"/>
              <w:right w:val="single" w:sz="4" w:space="0" w:color="auto"/>
            </w:tcBorders>
            <w:shd w:val="clear" w:color="FFFFFF" w:fill="FFFFFF"/>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573.9</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A21E7">
        <w:trPr>
          <w:trHeight w:val="272"/>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Рапица</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3287.5</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2102.5</w:t>
            </w:r>
          </w:p>
        </w:tc>
        <w:tc>
          <w:tcPr>
            <w:tcW w:w="1418" w:type="dxa"/>
            <w:tcBorders>
              <w:top w:val="nil"/>
              <w:left w:val="nil"/>
              <w:bottom w:val="single" w:sz="4" w:space="0" w:color="auto"/>
              <w:right w:val="single" w:sz="4" w:space="0" w:color="auto"/>
            </w:tcBorders>
            <w:shd w:val="clear" w:color="FFFFFF" w:fill="FFFFFF"/>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3 691.4</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A21E7">
        <w:trPr>
          <w:trHeight w:val="276"/>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Ръж</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7.5</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2.1</w:t>
            </w:r>
          </w:p>
        </w:tc>
        <w:tc>
          <w:tcPr>
            <w:tcW w:w="1418" w:type="dxa"/>
            <w:tcBorders>
              <w:top w:val="nil"/>
              <w:left w:val="nil"/>
              <w:bottom w:val="single" w:sz="4" w:space="0" w:color="auto"/>
              <w:right w:val="single" w:sz="4" w:space="0" w:color="auto"/>
            </w:tcBorders>
            <w:shd w:val="clear" w:color="FFFFFF" w:fill="FFFFFF"/>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23.1</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368"/>
        </w:trPr>
        <w:tc>
          <w:tcPr>
            <w:tcW w:w="2263" w:type="dxa"/>
            <w:tcBorders>
              <w:top w:val="nil"/>
              <w:left w:val="single" w:sz="4" w:space="0" w:color="auto"/>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Пролетници</w:t>
            </w:r>
          </w:p>
        </w:tc>
        <w:tc>
          <w:tcPr>
            <w:tcW w:w="1418"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73445.2</w:t>
            </w:r>
          </w:p>
        </w:tc>
        <w:tc>
          <w:tcPr>
            <w:tcW w:w="1417"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80866.1</w:t>
            </w:r>
          </w:p>
        </w:tc>
        <w:tc>
          <w:tcPr>
            <w:tcW w:w="1418"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75526</w:t>
            </w:r>
          </w:p>
        </w:tc>
        <w:tc>
          <w:tcPr>
            <w:tcW w:w="2551"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↓-6.6%</w:t>
            </w:r>
          </w:p>
        </w:tc>
      </w:tr>
      <w:tr w:rsidR="003B7B53" w:rsidRPr="005B7A78" w:rsidTr="00BA21E7">
        <w:trPr>
          <w:trHeight w:val="314"/>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Слънчоглед</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38914.5</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44065.4</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36642</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A21E7">
        <w:trPr>
          <w:trHeight w:val="234"/>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Царевица зърно</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34502.6</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36798</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38869.8</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A21E7">
        <w:trPr>
          <w:trHeight w:val="280"/>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 xml:space="preserve">Пролетен ечемик </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28.1</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2.7</w:t>
            </w:r>
          </w:p>
        </w:tc>
        <w:tc>
          <w:tcPr>
            <w:tcW w:w="1418" w:type="dxa"/>
            <w:tcBorders>
              <w:top w:val="nil"/>
              <w:left w:val="nil"/>
              <w:bottom w:val="single" w:sz="4" w:space="0" w:color="auto"/>
              <w:right w:val="single" w:sz="4" w:space="0" w:color="auto"/>
            </w:tcBorders>
            <w:shd w:val="clear" w:color="FFFFFF" w:fill="FFFFFF"/>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14.2</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514"/>
        </w:trPr>
        <w:tc>
          <w:tcPr>
            <w:tcW w:w="2263" w:type="dxa"/>
            <w:tcBorders>
              <w:top w:val="nil"/>
              <w:left w:val="single" w:sz="4" w:space="0" w:color="auto"/>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lang w:val="bg-BG"/>
              </w:rPr>
            </w:pPr>
            <w:r w:rsidRPr="005B7A78">
              <w:rPr>
                <w:rFonts w:ascii="Times New Roman" w:hAnsi="Times New Roman"/>
                <w:lang w:val="bg-BG"/>
              </w:rPr>
              <w:t>Лозя  (в т.ч млади и новосъздадени)</w:t>
            </w:r>
          </w:p>
        </w:tc>
        <w:tc>
          <w:tcPr>
            <w:tcW w:w="1418"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lang w:val="bg-BG"/>
              </w:rPr>
            </w:pPr>
            <w:r w:rsidRPr="005B7A78">
              <w:rPr>
                <w:rFonts w:ascii="Times New Roman" w:hAnsi="Times New Roman"/>
                <w:lang w:val="bg-BG"/>
              </w:rPr>
              <w:t>613.5</w:t>
            </w:r>
          </w:p>
        </w:tc>
        <w:tc>
          <w:tcPr>
            <w:tcW w:w="1417"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lang w:val="bg-BG"/>
              </w:rPr>
            </w:pPr>
            <w:r w:rsidRPr="005B7A78">
              <w:rPr>
                <w:rFonts w:ascii="Times New Roman" w:hAnsi="Times New Roman"/>
                <w:lang w:val="bg-BG"/>
              </w:rPr>
              <w:t>564</w:t>
            </w:r>
          </w:p>
        </w:tc>
        <w:tc>
          <w:tcPr>
            <w:tcW w:w="1418"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lang w:val="bg-BG"/>
              </w:rPr>
            </w:pPr>
            <w:r w:rsidRPr="005B7A78">
              <w:rPr>
                <w:rFonts w:ascii="Times New Roman" w:hAnsi="Times New Roman"/>
                <w:lang w:val="bg-BG"/>
              </w:rPr>
              <w:t>499.6</w:t>
            </w:r>
          </w:p>
        </w:tc>
        <w:tc>
          <w:tcPr>
            <w:tcW w:w="2551" w:type="dxa"/>
            <w:tcBorders>
              <w:top w:val="nil"/>
              <w:left w:val="nil"/>
              <w:bottom w:val="single" w:sz="4" w:space="0" w:color="auto"/>
              <w:right w:val="single" w:sz="4" w:space="0" w:color="auto"/>
            </w:tcBorders>
            <w:shd w:val="clear" w:color="auto" w:fill="F2F2F2" w:themeFill="background1" w:themeFillShade="F2"/>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 xml:space="preserve">  ↓- 11.42%</w:t>
            </w:r>
          </w:p>
        </w:tc>
      </w:tr>
      <w:tr w:rsidR="003B7B53" w:rsidRPr="005B7A78" w:rsidTr="00B32186">
        <w:trPr>
          <w:trHeight w:val="321"/>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Лозя винени</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594.5</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545</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499</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68"/>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Лозя десертни</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19</w:t>
            </w:r>
          </w:p>
        </w:tc>
        <w:tc>
          <w:tcPr>
            <w:tcW w:w="1417"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19</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0.6</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639"/>
        </w:trPr>
        <w:tc>
          <w:tcPr>
            <w:tcW w:w="2263" w:type="dxa"/>
            <w:tcBorders>
              <w:top w:val="nil"/>
              <w:left w:val="single" w:sz="4" w:space="0" w:color="auto"/>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lang w:val="bg-BG"/>
              </w:rPr>
            </w:pPr>
            <w:r w:rsidRPr="005B7A78">
              <w:rPr>
                <w:rFonts w:ascii="Times New Roman" w:hAnsi="Times New Roman"/>
                <w:lang w:val="bg-BG"/>
              </w:rPr>
              <w:t>Овощни видове (в т.ч млади и новосъздадени)</w:t>
            </w:r>
          </w:p>
        </w:tc>
        <w:tc>
          <w:tcPr>
            <w:tcW w:w="1418"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lang w:val="bg-BG"/>
              </w:rPr>
            </w:pPr>
            <w:r w:rsidRPr="005B7A78">
              <w:rPr>
                <w:rFonts w:ascii="Times New Roman" w:hAnsi="Times New Roman"/>
                <w:lang w:val="bg-BG"/>
              </w:rPr>
              <w:t>622.18</w:t>
            </w:r>
          </w:p>
        </w:tc>
        <w:tc>
          <w:tcPr>
            <w:tcW w:w="1417"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lang w:val="bg-BG"/>
              </w:rPr>
            </w:pPr>
            <w:r w:rsidRPr="005B7A78">
              <w:rPr>
                <w:rFonts w:ascii="Times New Roman" w:hAnsi="Times New Roman"/>
                <w:lang w:val="bg-BG"/>
              </w:rPr>
              <w:t>614</w:t>
            </w:r>
          </w:p>
        </w:tc>
        <w:tc>
          <w:tcPr>
            <w:tcW w:w="1418"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lang w:val="bg-BG"/>
              </w:rPr>
            </w:pPr>
            <w:r w:rsidRPr="005B7A78">
              <w:rPr>
                <w:rFonts w:ascii="Times New Roman" w:hAnsi="Times New Roman"/>
                <w:lang w:val="bg-BG"/>
              </w:rPr>
              <w:t>611.1</w:t>
            </w:r>
          </w:p>
        </w:tc>
        <w:tc>
          <w:tcPr>
            <w:tcW w:w="2551"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lang w:val="bg-BG"/>
              </w:rPr>
            </w:pPr>
            <w:r w:rsidRPr="005B7A78">
              <w:rPr>
                <w:rFonts w:ascii="Times New Roman" w:hAnsi="Times New Roman"/>
                <w:lang w:val="bg-BG"/>
              </w:rPr>
              <w:t>↓-0.47%</w:t>
            </w:r>
          </w:p>
        </w:tc>
      </w:tr>
      <w:tr w:rsidR="003B7B53" w:rsidRPr="005B7A78" w:rsidTr="00B32186">
        <w:trPr>
          <w:trHeight w:val="184"/>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Ябълки</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162.46</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174.4</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173.3</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60"/>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Круши</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6.67</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7.7</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8.9</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80"/>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Праскови</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5.13</w:t>
            </w:r>
          </w:p>
        </w:tc>
        <w:tc>
          <w:tcPr>
            <w:tcW w:w="1417"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5.7</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5.4</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68"/>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Сливи</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129.74</w:t>
            </w:r>
          </w:p>
        </w:tc>
        <w:tc>
          <w:tcPr>
            <w:tcW w:w="1417"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133.8</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135</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60"/>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Вишни</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71.02</w:t>
            </w:r>
          </w:p>
        </w:tc>
        <w:tc>
          <w:tcPr>
            <w:tcW w:w="1417"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51.1</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51.5</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p>
        </w:tc>
      </w:tr>
      <w:tr w:rsidR="003B7B53" w:rsidRPr="005B7A78" w:rsidTr="00B32186">
        <w:trPr>
          <w:trHeight w:val="290"/>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Череши</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44.83</w:t>
            </w:r>
          </w:p>
        </w:tc>
        <w:tc>
          <w:tcPr>
            <w:tcW w:w="1417"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47.2</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40.1</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36"/>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Кайсии</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5.34</w:t>
            </w:r>
          </w:p>
        </w:tc>
        <w:tc>
          <w:tcPr>
            <w:tcW w:w="1417"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6.2</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6.2</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p>
        </w:tc>
      </w:tr>
      <w:tr w:rsidR="003B7B53" w:rsidRPr="005B7A78" w:rsidTr="00B32186">
        <w:trPr>
          <w:trHeight w:val="269"/>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Ягоди</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46.21</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44.7</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35.3</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76"/>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Малини</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18.62</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14.9</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24.7</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66"/>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Орехи</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132.16</w:t>
            </w:r>
          </w:p>
        </w:tc>
        <w:tc>
          <w:tcPr>
            <w:tcW w:w="1417"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128.3</w:t>
            </w:r>
          </w:p>
        </w:tc>
        <w:tc>
          <w:tcPr>
            <w:tcW w:w="1418" w:type="dxa"/>
            <w:tcBorders>
              <w:top w:val="nil"/>
              <w:left w:val="nil"/>
              <w:bottom w:val="single" w:sz="4" w:space="0" w:color="auto"/>
              <w:right w:val="single" w:sz="4" w:space="0" w:color="auto"/>
            </w:tcBorders>
            <w:shd w:val="clear" w:color="auto" w:fill="auto"/>
            <w:noWrap/>
            <w:hideMark/>
          </w:tcPr>
          <w:p w:rsidR="003B7B53" w:rsidRPr="005B7A78" w:rsidRDefault="003B7B53" w:rsidP="003B7B53">
            <w:pPr>
              <w:rPr>
                <w:rFonts w:ascii="Times New Roman" w:hAnsi="Times New Roman"/>
                <w:lang w:val="bg-BG"/>
              </w:rPr>
            </w:pPr>
            <w:r w:rsidRPr="005B7A78">
              <w:rPr>
                <w:rFonts w:ascii="Times New Roman" w:hAnsi="Times New Roman"/>
                <w:lang w:val="bg-BG"/>
              </w:rPr>
              <w:t>130.7</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70"/>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Лавандула</w:t>
            </w:r>
          </w:p>
        </w:tc>
        <w:tc>
          <w:tcPr>
            <w:tcW w:w="1418"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26.76</w:t>
            </w:r>
          </w:p>
        </w:tc>
        <w:tc>
          <w:tcPr>
            <w:tcW w:w="1417"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16</w:t>
            </w:r>
          </w:p>
        </w:tc>
        <w:tc>
          <w:tcPr>
            <w:tcW w:w="1418"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16</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p>
        </w:tc>
      </w:tr>
      <w:tr w:rsidR="003B7B53" w:rsidRPr="005B7A78" w:rsidTr="00B32186">
        <w:trPr>
          <w:trHeight w:val="360"/>
        </w:trPr>
        <w:tc>
          <w:tcPr>
            <w:tcW w:w="2263" w:type="dxa"/>
            <w:tcBorders>
              <w:top w:val="nil"/>
              <w:left w:val="single" w:sz="4" w:space="0" w:color="auto"/>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lang w:val="bg-BG"/>
              </w:rPr>
            </w:pPr>
            <w:r w:rsidRPr="005B7A78">
              <w:rPr>
                <w:rFonts w:ascii="Times New Roman" w:hAnsi="Times New Roman"/>
                <w:lang w:val="bg-BG"/>
              </w:rPr>
              <w:t>Зеленчуци</w:t>
            </w:r>
          </w:p>
        </w:tc>
        <w:tc>
          <w:tcPr>
            <w:tcW w:w="1418"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lang w:val="bg-BG"/>
              </w:rPr>
            </w:pPr>
            <w:r w:rsidRPr="005B7A78">
              <w:rPr>
                <w:rFonts w:ascii="Times New Roman" w:hAnsi="Times New Roman"/>
                <w:lang w:val="bg-BG"/>
              </w:rPr>
              <w:t>76.97</w:t>
            </w:r>
          </w:p>
        </w:tc>
        <w:tc>
          <w:tcPr>
            <w:tcW w:w="1417"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lang w:val="bg-BG"/>
              </w:rPr>
            </w:pPr>
            <w:r w:rsidRPr="005B7A78">
              <w:rPr>
                <w:rFonts w:ascii="Times New Roman" w:hAnsi="Times New Roman"/>
                <w:lang w:val="bg-BG"/>
              </w:rPr>
              <w:t>62.9</w:t>
            </w:r>
          </w:p>
        </w:tc>
        <w:tc>
          <w:tcPr>
            <w:tcW w:w="1418"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lang w:val="bg-BG"/>
              </w:rPr>
            </w:pPr>
            <w:r w:rsidRPr="005B7A78">
              <w:rPr>
                <w:rFonts w:ascii="Times New Roman" w:hAnsi="Times New Roman"/>
                <w:lang w:val="bg-BG"/>
              </w:rPr>
              <w:t>73.8</w:t>
            </w:r>
          </w:p>
        </w:tc>
        <w:tc>
          <w:tcPr>
            <w:tcW w:w="2551"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lang w:val="bg-BG"/>
              </w:rPr>
            </w:pPr>
            <w:r w:rsidRPr="005B7A78">
              <w:rPr>
                <w:rFonts w:ascii="Times New Roman" w:hAnsi="Times New Roman"/>
                <w:lang w:val="bg-BG"/>
              </w:rPr>
              <w:t>↑17.33%</w:t>
            </w:r>
          </w:p>
        </w:tc>
      </w:tr>
      <w:tr w:rsidR="003B7B53" w:rsidRPr="005B7A78" w:rsidTr="00B32186">
        <w:trPr>
          <w:trHeight w:val="201"/>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Пипер</w:t>
            </w:r>
          </w:p>
        </w:tc>
        <w:tc>
          <w:tcPr>
            <w:tcW w:w="1418"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4.05</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5.2</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6.9</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63"/>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Домати</w:t>
            </w:r>
          </w:p>
        </w:tc>
        <w:tc>
          <w:tcPr>
            <w:tcW w:w="1418"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4.19</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3.9</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5.7</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96"/>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Краставици</w:t>
            </w:r>
          </w:p>
        </w:tc>
        <w:tc>
          <w:tcPr>
            <w:tcW w:w="1418"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0.95</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0.7</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2.4</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72"/>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Картофи</w:t>
            </w:r>
          </w:p>
        </w:tc>
        <w:tc>
          <w:tcPr>
            <w:tcW w:w="1418"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35.84</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28.1</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30.5</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78"/>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Зеле</w:t>
            </w:r>
          </w:p>
        </w:tc>
        <w:tc>
          <w:tcPr>
            <w:tcW w:w="1418"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3.69</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2.6</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2.9</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68"/>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Дини</w:t>
            </w:r>
          </w:p>
        </w:tc>
        <w:tc>
          <w:tcPr>
            <w:tcW w:w="1418"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19.05</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18.9</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21.9</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272"/>
        </w:trPr>
        <w:tc>
          <w:tcPr>
            <w:tcW w:w="2263" w:type="dxa"/>
            <w:tcBorders>
              <w:top w:val="nil"/>
              <w:left w:val="single" w:sz="4" w:space="0" w:color="auto"/>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Пъпеши</w:t>
            </w:r>
          </w:p>
        </w:tc>
        <w:tc>
          <w:tcPr>
            <w:tcW w:w="1418"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9.2</w:t>
            </w:r>
          </w:p>
        </w:tc>
        <w:tc>
          <w:tcPr>
            <w:tcW w:w="1417"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3.5</w:t>
            </w:r>
          </w:p>
        </w:tc>
        <w:tc>
          <w:tcPr>
            <w:tcW w:w="1418" w:type="dxa"/>
            <w:tcBorders>
              <w:top w:val="nil"/>
              <w:left w:val="nil"/>
              <w:bottom w:val="single" w:sz="4" w:space="0" w:color="auto"/>
              <w:right w:val="single" w:sz="4" w:space="0" w:color="auto"/>
            </w:tcBorders>
            <w:shd w:val="clear" w:color="FFFFFF" w:fill="FFFFFF"/>
            <w:hideMark/>
          </w:tcPr>
          <w:p w:rsidR="003B7B53" w:rsidRPr="005B7A78" w:rsidRDefault="003B7B53" w:rsidP="003B7B53">
            <w:pPr>
              <w:rPr>
                <w:rFonts w:ascii="Times New Roman" w:hAnsi="Times New Roman"/>
                <w:lang w:val="bg-BG"/>
              </w:rPr>
            </w:pPr>
            <w:r w:rsidRPr="005B7A78">
              <w:rPr>
                <w:rFonts w:ascii="Times New Roman" w:hAnsi="Times New Roman"/>
                <w:lang w:val="bg-BG"/>
              </w:rPr>
              <w:t>3.5</w:t>
            </w:r>
          </w:p>
        </w:tc>
        <w:tc>
          <w:tcPr>
            <w:tcW w:w="2551" w:type="dxa"/>
            <w:tcBorders>
              <w:top w:val="nil"/>
              <w:left w:val="nil"/>
              <w:bottom w:val="single" w:sz="4" w:space="0" w:color="auto"/>
              <w:right w:val="single" w:sz="4" w:space="0" w:color="auto"/>
            </w:tcBorders>
            <w:shd w:val="clear" w:color="auto" w:fill="auto"/>
            <w:hideMark/>
          </w:tcPr>
          <w:p w:rsidR="003B7B53" w:rsidRPr="005B7A78" w:rsidRDefault="003B7B53" w:rsidP="003B7B53">
            <w:pPr>
              <w:rPr>
                <w:rFonts w:ascii="Times New Roman" w:hAnsi="Times New Roman"/>
                <w:lang w:val="bg-BG"/>
              </w:rPr>
            </w:pPr>
            <w:r w:rsidRPr="005B7A78">
              <w:rPr>
                <w:rFonts w:ascii="Times New Roman" w:hAnsi="Times New Roman"/>
                <w:lang w:val="bg-BG"/>
              </w:rPr>
              <w:t>↑</w:t>
            </w:r>
          </w:p>
        </w:tc>
      </w:tr>
      <w:tr w:rsidR="003B7B53" w:rsidRPr="005B7A78" w:rsidTr="00B32186">
        <w:trPr>
          <w:trHeight w:val="480"/>
        </w:trPr>
        <w:tc>
          <w:tcPr>
            <w:tcW w:w="2263" w:type="dxa"/>
            <w:tcBorders>
              <w:top w:val="nil"/>
              <w:left w:val="single" w:sz="4" w:space="0" w:color="auto"/>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Обща площ:</w:t>
            </w:r>
          </w:p>
        </w:tc>
        <w:tc>
          <w:tcPr>
            <w:tcW w:w="1418"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135344.71</w:t>
            </w:r>
          </w:p>
        </w:tc>
        <w:tc>
          <w:tcPr>
            <w:tcW w:w="1417"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131726</w:t>
            </w:r>
          </w:p>
        </w:tc>
        <w:tc>
          <w:tcPr>
            <w:tcW w:w="1418"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135693.2</w:t>
            </w:r>
          </w:p>
        </w:tc>
        <w:tc>
          <w:tcPr>
            <w:tcW w:w="2551" w:type="dxa"/>
            <w:tcBorders>
              <w:top w:val="nil"/>
              <w:left w:val="nil"/>
              <w:bottom w:val="single" w:sz="4" w:space="0" w:color="auto"/>
              <w:right w:val="single" w:sz="4" w:space="0" w:color="auto"/>
            </w:tcBorders>
            <w:shd w:val="clear" w:color="auto" w:fill="F2F2F2" w:themeFill="background1" w:themeFillShade="F2"/>
            <w:hideMark/>
          </w:tcPr>
          <w:p w:rsidR="003B7B53" w:rsidRPr="005B7A78" w:rsidRDefault="003B7B53" w:rsidP="003B7B53">
            <w:pPr>
              <w:rPr>
                <w:rFonts w:ascii="Times New Roman" w:hAnsi="Times New Roman"/>
                <w:b/>
                <w:lang w:val="bg-BG"/>
              </w:rPr>
            </w:pPr>
            <w:r w:rsidRPr="005B7A78">
              <w:rPr>
                <w:rFonts w:ascii="Times New Roman" w:hAnsi="Times New Roman"/>
                <w:b/>
                <w:lang w:val="bg-BG"/>
              </w:rPr>
              <w:t>↑3%</w:t>
            </w:r>
          </w:p>
        </w:tc>
      </w:tr>
    </w:tbl>
    <w:p w:rsidR="003B7B53" w:rsidRPr="003B7B53" w:rsidRDefault="003B7B53" w:rsidP="003B7B53">
      <w:pPr>
        <w:overflowPunct/>
        <w:autoSpaceDE/>
        <w:autoSpaceDN/>
        <w:adjustRightInd/>
        <w:textAlignment w:val="auto"/>
        <w:rPr>
          <w:rFonts w:ascii="Times New Roman" w:hAnsi="Times New Roman"/>
          <w:b/>
          <w:i/>
          <w:sz w:val="24"/>
          <w:szCs w:val="24"/>
          <w:lang w:val="ru-RU"/>
        </w:rPr>
      </w:pPr>
    </w:p>
    <w:p w:rsidR="003B7B53" w:rsidRDefault="003B7B53" w:rsidP="003B7B53">
      <w:pPr>
        <w:overflowPunct/>
        <w:autoSpaceDE/>
        <w:autoSpaceDN/>
        <w:adjustRightInd/>
        <w:jc w:val="center"/>
        <w:textAlignment w:val="auto"/>
        <w:rPr>
          <w:rFonts w:ascii="Times New Roman" w:hAnsi="Times New Roman"/>
          <w:b/>
          <w:i/>
          <w:sz w:val="24"/>
          <w:szCs w:val="24"/>
          <w:lang w:val="ru-RU"/>
        </w:rPr>
      </w:pPr>
    </w:p>
    <w:p w:rsidR="004023C5" w:rsidRPr="003B7B53" w:rsidRDefault="004023C5" w:rsidP="003B7B53">
      <w:pPr>
        <w:overflowPunct/>
        <w:autoSpaceDE/>
        <w:autoSpaceDN/>
        <w:adjustRightInd/>
        <w:jc w:val="center"/>
        <w:textAlignment w:val="auto"/>
        <w:rPr>
          <w:rFonts w:ascii="Times New Roman" w:hAnsi="Times New Roman"/>
          <w:b/>
          <w:i/>
          <w:sz w:val="24"/>
          <w:szCs w:val="24"/>
          <w:lang w:val="ru-RU"/>
        </w:rPr>
      </w:pPr>
    </w:p>
    <w:p w:rsidR="003B7B53" w:rsidRPr="003B7B53" w:rsidRDefault="003B7B53" w:rsidP="003B7B53">
      <w:pPr>
        <w:overflowPunct/>
        <w:autoSpaceDE/>
        <w:autoSpaceDN/>
        <w:adjustRightInd/>
        <w:jc w:val="center"/>
        <w:textAlignment w:val="auto"/>
        <w:rPr>
          <w:rFonts w:ascii="Times New Roman" w:hAnsi="Times New Roman"/>
          <w:b/>
          <w:bCs/>
          <w:i/>
          <w:sz w:val="24"/>
          <w:szCs w:val="24"/>
          <w:lang w:val="bg-BG"/>
        </w:rPr>
      </w:pPr>
      <w:r w:rsidRPr="003B7B53">
        <w:rPr>
          <w:rFonts w:ascii="Times New Roman" w:hAnsi="Times New Roman"/>
          <w:b/>
          <w:i/>
          <w:sz w:val="24"/>
          <w:szCs w:val="24"/>
          <w:lang w:val="ru-RU"/>
        </w:rPr>
        <w:t xml:space="preserve">Графика1. Обработваема площ </w:t>
      </w:r>
      <w:r w:rsidRPr="003B7B53">
        <w:rPr>
          <w:rFonts w:ascii="Times New Roman" w:hAnsi="Times New Roman"/>
          <w:b/>
          <w:bCs/>
          <w:i/>
          <w:sz w:val="24"/>
          <w:szCs w:val="24"/>
        </w:rPr>
        <w:t>`202</w:t>
      </w:r>
      <w:r w:rsidRPr="003B7B53">
        <w:rPr>
          <w:rFonts w:ascii="Times New Roman" w:hAnsi="Times New Roman"/>
          <w:b/>
          <w:bCs/>
          <w:i/>
          <w:sz w:val="24"/>
          <w:szCs w:val="24"/>
          <w:lang w:val="bg-BG"/>
        </w:rPr>
        <w:t>2</w:t>
      </w:r>
      <w:r w:rsidRPr="003B7B53">
        <w:rPr>
          <w:rFonts w:ascii="Times New Roman" w:hAnsi="Times New Roman"/>
          <w:b/>
          <w:bCs/>
          <w:i/>
          <w:sz w:val="24"/>
          <w:szCs w:val="24"/>
        </w:rPr>
        <w:t xml:space="preserve"> `202</w:t>
      </w:r>
      <w:r w:rsidRPr="003B7B53">
        <w:rPr>
          <w:rFonts w:ascii="Times New Roman" w:hAnsi="Times New Roman"/>
          <w:b/>
          <w:bCs/>
          <w:i/>
          <w:sz w:val="24"/>
          <w:szCs w:val="24"/>
          <w:lang w:val="bg-BG"/>
        </w:rPr>
        <w:t xml:space="preserve">3 </w:t>
      </w:r>
      <w:r w:rsidRPr="003B7B53">
        <w:rPr>
          <w:rFonts w:ascii="Times New Roman" w:hAnsi="Times New Roman"/>
          <w:b/>
          <w:bCs/>
          <w:i/>
          <w:sz w:val="24"/>
          <w:szCs w:val="24"/>
        </w:rPr>
        <w:t>и `202</w:t>
      </w:r>
      <w:r w:rsidRPr="003B7B53">
        <w:rPr>
          <w:rFonts w:ascii="Times New Roman" w:hAnsi="Times New Roman"/>
          <w:b/>
          <w:bCs/>
          <w:i/>
          <w:sz w:val="24"/>
          <w:szCs w:val="24"/>
          <w:lang w:val="bg-BG"/>
        </w:rPr>
        <w:t>4</w:t>
      </w:r>
    </w:p>
    <w:p w:rsidR="003B7B53" w:rsidRPr="003B7B53" w:rsidRDefault="003B7B53" w:rsidP="003B7B53">
      <w:pPr>
        <w:overflowPunct/>
        <w:autoSpaceDE/>
        <w:autoSpaceDN/>
        <w:adjustRightInd/>
        <w:jc w:val="center"/>
        <w:textAlignment w:val="auto"/>
      </w:pPr>
      <w:r w:rsidRPr="003B7B53">
        <w:rPr>
          <w:noProof/>
          <w:lang w:val="bg-BG" w:eastAsia="bg-BG"/>
        </w:rPr>
        <w:drawing>
          <wp:inline distT="0" distB="0" distL="0" distR="0" wp14:anchorId="1B96C978" wp14:editId="02BBB772">
            <wp:extent cx="4962525" cy="1676400"/>
            <wp:effectExtent l="0" t="0" r="952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3B7B53" w:rsidRPr="003B7B53" w:rsidRDefault="003B7B53" w:rsidP="003B7B53">
      <w:pPr>
        <w:overflowPunct/>
        <w:autoSpaceDE/>
        <w:autoSpaceDN/>
        <w:adjustRightInd/>
        <w:jc w:val="center"/>
        <w:textAlignment w:val="auto"/>
      </w:pPr>
    </w:p>
    <w:p w:rsidR="003B7B53" w:rsidRPr="003B7B53" w:rsidRDefault="003B7B53" w:rsidP="003B7B53">
      <w:pPr>
        <w:overflowPunct/>
        <w:autoSpaceDE/>
        <w:autoSpaceDN/>
        <w:adjustRightInd/>
        <w:jc w:val="both"/>
        <w:textAlignment w:val="auto"/>
        <w:rPr>
          <w:rFonts w:ascii="Times New Roman" w:hAnsi="Times New Roman"/>
          <w:sz w:val="24"/>
          <w:szCs w:val="24"/>
          <w:lang w:val="ru-RU"/>
        </w:rPr>
      </w:pPr>
    </w:p>
    <w:p w:rsidR="003B7B53" w:rsidRPr="003B7B53" w:rsidRDefault="003B7B53" w:rsidP="003B7B53">
      <w:pPr>
        <w:ind w:right="344" w:firstLine="708"/>
        <w:jc w:val="both"/>
        <w:outlineLvl w:val="0"/>
        <w:rPr>
          <w:rFonts w:ascii="Times New Roman" w:hAnsi="Times New Roman"/>
          <w:sz w:val="24"/>
          <w:szCs w:val="24"/>
          <w:lang w:val="ru-RU"/>
        </w:rPr>
      </w:pPr>
      <w:r w:rsidRPr="003B7B53">
        <w:rPr>
          <w:rFonts w:ascii="Times New Roman" w:hAnsi="Times New Roman"/>
          <w:sz w:val="24"/>
          <w:szCs w:val="24"/>
          <w:lang w:val="bg-BG"/>
        </w:rPr>
        <w:t xml:space="preserve">В област Монтана </w:t>
      </w:r>
      <w:r w:rsidRPr="003B7B53">
        <w:rPr>
          <w:rFonts w:ascii="Times New Roman" w:hAnsi="Times New Roman"/>
          <w:sz w:val="24"/>
          <w:szCs w:val="24"/>
          <w:lang w:val="ru-RU"/>
        </w:rPr>
        <w:t>е застъпено отглеждането на пшеница, ечемик,</w:t>
      </w:r>
      <w:r w:rsidRPr="003B7B53">
        <w:rPr>
          <w:rFonts w:ascii="Times New Roman" w:hAnsi="Times New Roman"/>
          <w:sz w:val="24"/>
          <w:szCs w:val="24"/>
          <w:lang w:val="bg-BG"/>
        </w:rPr>
        <w:t xml:space="preserve"> рапица,</w:t>
      </w:r>
      <w:r w:rsidRPr="003B7B53">
        <w:rPr>
          <w:rFonts w:ascii="Times New Roman" w:hAnsi="Times New Roman"/>
          <w:sz w:val="24"/>
          <w:szCs w:val="24"/>
          <w:lang w:val="ru-RU"/>
        </w:rPr>
        <w:t xml:space="preserve"> слънчоглед, царевица</w:t>
      </w:r>
      <w:r w:rsidRPr="003B7B53">
        <w:rPr>
          <w:rFonts w:ascii="Times New Roman" w:hAnsi="Times New Roman"/>
          <w:sz w:val="24"/>
          <w:szCs w:val="24"/>
          <w:lang w:val="bg-BG"/>
        </w:rPr>
        <w:t>,</w:t>
      </w:r>
      <w:r w:rsidRPr="003B7B53">
        <w:rPr>
          <w:rFonts w:ascii="Times New Roman" w:hAnsi="Times New Roman"/>
          <w:sz w:val="24"/>
          <w:szCs w:val="24"/>
          <w:lang w:val="ru-RU"/>
        </w:rPr>
        <w:t xml:space="preserve"> </w:t>
      </w:r>
      <w:r w:rsidRPr="003B7B53">
        <w:rPr>
          <w:rFonts w:ascii="Times New Roman" w:hAnsi="Times New Roman"/>
          <w:sz w:val="24"/>
          <w:szCs w:val="24"/>
          <w:lang w:val="bg-BG"/>
        </w:rPr>
        <w:t>лозя и овощни видове</w:t>
      </w:r>
      <w:r w:rsidRPr="003B7B53">
        <w:rPr>
          <w:rFonts w:ascii="Times New Roman" w:hAnsi="Times New Roman"/>
          <w:sz w:val="24"/>
          <w:szCs w:val="24"/>
          <w:lang w:val="ru-RU"/>
        </w:rPr>
        <w:t>. Почвено</w:t>
      </w:r>
      <w:r w:rsidRPr="003B7B53">
        <w:rPr>
          <w:rFonts w:ascii="Times New Roman" w:hAnsi="Times New Roman"/>
          <w:sz w:val="24"/>
          <w:szCs w:val="24"/>
          <w:lang w:val="bg-BG"/>
        </w:rPr>
        <w:t>-</w:t>
      </w:r>
      <w:r w:rsidRPr="003B7B53">
        <w:rPr>
          <w:rFonts w:ascii="Times New Roman" w:hAnsi="Times New Roman"/>
          <w:sz w:val="24"/>
          <w:szCs w:val="24"/>
          <w:lang w:val="ru-RU"/>
        </w:rPr>
        <w:t>климатичните условия и традициите дават предимство на култури, като пшеница, ечемик,</w:t>
      </w:r>
      <w:r w:rsidRPr="003B7B53">
        <w:rPr>
          <w:rFonts w:ascii="Times New Roman" w:hAnsi="Times New Roman"/>
          <w:sz w:val="24"/>
          <w:szCs w:val="24"/>
          <w:lang w:val="bg-BG"/>
        </w:rPr>
        <w:t xml:space="preserve"> царевица и слъчоглед.</w:t>
      </w:r>
      <w:r w:rsidRPr="003B7B53">
        <w:rPr>
          <w:rFonts w:ascii="Times New Roman" w:hAnsi="Times New Roman"/>
          <w:sz w:val="24"/>
          <w:szCs w:val="24"/>
          <w:lang w:val="ru-RU"/>
        </w:rPr>
        <w:t xml:space="preserve"> По данни на оперативната информация те заемат най-голям дял от обработваемата земя на областта. </w:t>
      </w:r>
    </w:p>
    <w:p w:rsidR="003B7B53" w:rsidRDefault="003B7B53" w:rsidP="003B7B53">
      <w:pPr>
        <w:ind w:right="344" w:firstLine="708"/>
        <w:jc w:val="both"/>
        <w:outlineLvl w:val="0"/>
        <w:rPr>
          <w:rFonts w:ascii="Times New Roman" w:hAnsi="Times New Roman"/>
          <w:b/>
          <w:i/>
          <w:sz w:val="24"/>
          <w:szCs w:val="24"/>
          <w:u w:val="single"/>
          <w:lang w:val="bg-BG"/>
        </w:rPr>
      </w:pPr>
    </w:p>
    <w:p w:rsidR="004023C5" w:rsidRPr="003B7B53" w:rsidRDefault="004023C5" w:rsidP="003B7B53">
      <w:pPr>
        <w:ind w:right="344" w:firstLine="708"/>
        <w:jc w:val="both"/>
        <w:outlineLvl w:val="0"/>
        <w:rPr>
          <w:rFonts w:ascii="Times New Roman" w:hAnsi="Times New Roman"/>
          <w:b/>
          <w:i/>
          <w:sz w:val="24"/>
          <w:szCs w:val="24"/>
          <w:u w:val="single"/>
          <w:lang w:val="bg-BG"/>
        </w:rPr>
      </w:pPr>
    </w:p>
    <w:p w:rsidR="003B7B53" w:rsidRPr="003B7B53" w:rsidRDefault="003B7B53" w:rsidP="003B7B53">
      <w:pPr>
        <w:overflowPunct/>
        <w:autoSpaceDE/>
        <w:autoSpaceDN/>
        <w:adjustRightInd/>
        <w:jc w:val="center"/>
        <w:textAlignment w:val="auto"/>
        <w:rPr>
          <w:rFonts w:ascii="Times New Roman" w:hAnsi="Times New Roman"/>
          <w:b/>
          <w:bCs/>
          <w:i/>
          <w:sz w:val="24"/>
          <w:szCs w:val="24"/>
        </w:rPr>
      </w:pPr>
      <w:r w:rsidRPr="003B7B53">
        <w:rPr>
          <w:rFonts w:ascii="Times New Roman" w:hAnsi="Times New Roman"/>
          <w:b/>
          <w:i/>
          <w:sz w:val="24"/>
          <w:szCs w:val="24"/>
          <w:lang w:val="ru-RU"/>
        </w:rPr>
        <w:t xml:space="preserve">Графика 2. Дял на отглежданите основни култури от обработваемата земя за </w:t>
      </w:r>
      <w:r w:rsidRPr="003B7B53">
        <w:rPr>
          <w:rFonts w:ascii="Times New Roman" w:hAnsi="Times New Roman"/>
          <w:b/>
          <w:bCs/>
          <w:i/>
          <w:sz w:val="24"/>
          <w:szCs w:val="24"/>
          <w:lang w:val="bg-BG"/>
        </w:rPr>
        <w:t>`202</w:t>
      </w:r>
      <w:r w:rsidRPr="003B7B53">
        <w:rPr>
          <w:rFonts w:ascii="Times New Roman" w:hAnsi="Times New Roman"/>
          <w:b/>
          <w:bCs/>
          <w:i/>
          <w:sz w:val="24"/>
          <w:szCs w:val="24"/>
        </w:rPr>
        <w:t>4</w:t>
      </w:r>
    </w:p>
    <w:p w:rsidR="003B7B53" w:rsidRPr="003B7B53" w:rsidRDefault="003B7B53" w:rsidP="003B7B53">
      <w:pPr>
        <w:overflowPunct/>
        <w:autoSpaceDE/>
        <w:autoSpaceDN/>
        <w:adjustRightInd/>
        <w:jc w:val="center"/>
        <w:textAlignment w:val="auto"/>
        <w:rPr>
          <w:rFonts w:ascii="Times New Roman" w:hAnsi="Times New Roman"/>
          <w:b/>
          <w:bCs/>
          <w:i/>
          <w:sz w:val="24"/>
          <w:szCs w:val="24"/>
          <w:lang w:val="bg-BG"/>
        </w:rPr>
      </w:pPr>
    </w:p>
    <w:p w:rsidR="003B7B53" w:rsidRPr="003B7B53" w:rsidRDefault="003B7B53" w:rsidP="003B7B53">
      <w:pPr>
        <w:overflowPunct/>
        <w:autoSpaceDE/>
        <w:autoSpaceDN/>
        <w:adjustRightInd/>
        <w:jc w:val="center"/>
        <w:textAlignment w:val="auto"/>
        <w:rPr>
          <w:rFonts w:ascii="Times New Roman" w:hAnsi="Times New Roman"/>
          <w:b/>
          <w:bCs/>
          <w:i/>
          <w:sz w:val="24"/>
          <w:szCs w:val="24"/>
          <w:lang w:val="bg-BG"/>
        </w:rPr>
      </w:pPr>
      <w:r w:rsidRPr="003B7B53">
        <w:rPr>
          <w:rFonts w:ascii="Times New Roman" w:hAnsi="Times New Roman"/>
          <w:b/>
          <w:bCs/>
          <w:i/>
          <w:noProof/>
          <w:sz w:val="24"/>
          <w:szCs w:val="24"/>
          <w:lang w:val="bg-BG" w:eastAsia="bg-BG"/>
        </w:rPr>
        <w:drawing>
          <wp:inline distT="0" distB="0" distL="0" distR="0" wp14:anchorId="76794263" wp14:editId="24F4D617">
            <wp:extent cx="3978275" cy="2326603"/>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25294" cy="2354101"/>
                    </a:xfrm>
                    <a:prstGeom prst="rect">
                      <a:avLst/>
                    </a:prstGeom>
                    <a:ln>
                      <a:noFill/>
                    </a:ln>
                    <a:effectLst>
                      <a:softEdge rad="112500"/>
                    </a:effectLst>
                  </pic:spPr>
                </pic:pic>
              </a:graphicData>
            </a:graphic>
          </wp:inline>
        </w:drawing>
      </w:r>
    </w:p>
    <w:p w:rsidR="003B7B53" w:rsidRPr="003B7B53" w:rsidRDefault="003B7B53" w:rsidP="003B7B53">
      <w:pPr>
        <w:overflowPunct/>
        <w:autoSpaceDE/>
        <w:autoSpaceDN/>
        <w:adjustRightInd/>
        <w:jc w:val="center"/>
        <w:textAlignment w:val="auto"/>
        <w:rPr>
          <w:rFonts w:ascii="Times New Roman" w:hAnsi="Times New Roman"/>
          <w:b/>
          <w:bCs/>
          <w:i/>
          <w:sz w:val="24"/>
          <w:szCs w:val="24"/>
          <w:lang w:val="bg-BG"/>
        </w:rPr>
      </w:pPr>
    </w:p>
    <w:p w:rsidR="003B7B53" w:rsidRPr="003B7B53" w:rsidRDefault="003B7B53" w:rsidP="003B7B53">
      <w:pPr>
        <w:overflowPunct/>
        <w:autoSpaceDE/>
        <w:autoSpaceDN/>
        <w:adjustRightInd/>
        <w:jc w:val="center"/>
        <w:textAlignment w:val="auto"/>
        <w:rPr>
          <w:rFonts w:ascii="Times New Roman" w:hAnsi="Times New Roman"/>
          <w:b/>
          <w:bCs/>
          <w:i/>
          <w:sz w:val="24"/>
          <w:szCs w:val="24"/>
          <w:lang w:val="bg-BG"/>
        </w:rPr>
      </w:pPr>
    </w:p>
    <w:p w:rsidR="003B7B53" w:rsidRPr="003B7B53" w:rsidRDefault="003B7B53" w:rsidP="003B7B53">
      <w:pPr>
        <w:rPr>
          <w:rFonts w:ascii="Times New Roman" w:hAnsi="Times New Roman"/>
          <w:b/>
          <w:i/>
          <w:sz w:val="24"/>
          <w:szCs w:val="24"/>
          <w:lang w:val="ru-RU"/>
        </w:rPr>
      </w:pPr>
    </w:p>
    <w:p w:rsidR="003B7B53" w:rsidRPr="003B7B53" w:rsidRDefault="003B7B53" w:rsidP="003B7B53">
      <w:pPr>
        <w:ind w:left="720"/>
        <w:jc w:val="center"/>
        <w:rPr>
          <w:rFonts w:ascii="Times New Roman" w:hAnsi="Times New Roman"/>
          <w:b/>
          <w:i/>
          <w:sz w:val="24"/>
          <w:szCs w:val="24"/>
          <w:lang w:val="ru-RU"/>
        </w:rPr>
      </w:pPr>
      <w:r w:rsidRPr="003B7B53">
        <w:rPr>
          <w:rFonts w:ascii="Times New Roman" w:hAnsi="Times New Roman"/>
          <w:b/>
          <w:bCs/>
          <w:i/>
          <w:sz w:val="24"/>
          <w:szCs w:val="24"/>
          <w:lang w:val="bg-BG" w:eastAsia="en-GB"/>
        </w:rPr>
        <w:t xml:space="preserve">Графика 3.  </w:t>
      </w:r>
      <w:r w:rsidRPr="003B7B53">
        <w:rPr>
          <w:rFonts w:ascii="Times New Roman" w:hAnsi="Times New Roman"/>
          <w:b/>
          <w:i/>
          <w:sz w:val="24"/>
          <w:szCs w:val="24"/>
          <w:lang w:val="ru-RU"/>
        </w:rPr>
        <w:t xml:space="preserve">Данни за разпределението на засети площи </w:t>
      </w:r>
      <w:r w:rsidRPr="003B7B53">
        <w:rPr>
          <w:rFonts w:ascii="Times New Roman" w:hAnsi="Times New Roman"/>
          <w:b/>
          <w:i/>
          <w:sz w:val="24"/>
          <w:szCs w:val="24"/>
          <w:lang w:val="bg-BG"/>
        </w:rPr>
        <w:t>с</w:t>
      </w:r>
      <w:r w:rsidRPr="003B7B53">
        <w:rPr>
          <w:rFonts w:ascii="Times New Roman" w:hAnsi="Times New Roman"/>
          <w:b/>
          <w:i/>
          <w:sz w:val="24"/>
          <w:szCs w:val="24"/>
          <w:lang w:val="ru-RU"/>
        </w:rPr>
        <w:t xml:space="preserve"> есенни и пролетни култури по стопански години</w:t>
      </w:r>
    </w:p>
    <w:p w:rsidR="003B7B53" w:rsidRPr="003B7B53" w:rsidRDefault="003B7B53" w:rsidP="003B7B53">
      <w:pPr>
        <w:ind w:left="720"/>
        <w:jc w:val="center"/>
        <w:rPr>
          <w:rFonts w:ascii="Times New Roman" w:hAnsi="Times New Roman"/>
          <w:b/>
          <w:i/>
          <w:sz w:val="24"/>
          <w:szCs w:val="24"/>
          <w:lang w:val="ru-RU"/>
        </w:rPr>
      </w:pPr>
      <w:r w:rsidRPr="003B7B53">
        <w:rPr>
          <w:rFonts w:ascii="Times New Roman" w:hAnsi="Times New Roman"/>
          <w:b/>
          <w:i/>
          <w:noProof/>
          <w:sz w:val="24"/>
          <w:szCs w:val="24"/>
          <w:lang w:val="bg-BG" w:eastAsia="bg-BG"/>
        </w:rPr>
        <w:drawing>
          <wp:inline distT="0" distB="0" distL="0" distR="0" wp14:anchorId="5FC60027" wp14:editId="4A00C32A">
            <wp:extent cx="3772865" cy="2257827"/>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41842" cy="2299105"/>
                    </a:xfrm>
                    <a:prstGeom prst="rect">
                      <a:avLst/>
                    </a:prstGeom>
                    <a:noFill/>
                  </pic:spPr>
                </pic:pic>
              </a:graphicData>
            </a:graphic>
          </wp:inline>
        </w:drawing>
      </w:r>
    </w:p>
    <w:p w:rsidR="003B7B53" w:rsidRPr="003B7B53" w:rsidRDefault="003B7B53" w:rsidP="003B7B53">
      <w:pPr>
        <w:ind w:left="720"/>
        <w:jc w:val="center"/>
        <w:rPr>
          <w:rFonts w:ascii="Times New Roman" w:hAnsi="Times New Roman"/>
          <w:b/>
          <w:i/>
          <w:sz w:val="24"/>
          <w:szCs w:val="24"/>
          <w:lang w:val="ru-RU"/>
        </w:rPr>
      </w:pPr>
    </w:p>
    <w:p w:rsidR="003B7B53" w:rsidRPr="003B7B53" w:rsidRDefault="003B7B53" w:rsidP="003B7B53">
      <w:pPr>
        <w:ind w:left="720"/>
        <w:jc w:val="center"/>
        <w:rPr>
          <w:rFonts w:ascii="Times New Roman" w:hAnsi="Times New Roman"/>
          <w:b/>
          <w:i/>
          <w:sz w:val="24"/>
          <w:szCs w:val="24"/>
          <w:lang w:val="ru-RU"/>
        </w:rPr>
      </w:pPr>
    </w:p>
    <w:p w:rsidR="00C31E11" w:rsidRDefault="003B7B53" w:rsidP="00C31E11">
      <w:pPr>
        <w:ind w:left="142" w:firstLine="566"/>
        <w:rPr>
          <w:rFonts w:ascii="Times New Roman" w:hAnsi="Times New Roman"/>
          <w:sz w:val="24"/>
          <w:szCs w:val="24"/>
          <w:lang w:val="bg-BG"/>
        </w:rPr>
      </w:pPr>
      <w:r w:rsidRPr="003B7B53">
        <w:rPr>
          <w:rFonts w:ascii="Times New Roman" w:hAnsi="Times New Roman"/>
          <w:sz w:val="24"/>
          <w:szCs w:val="24"/>
          <w:lang w:val="bg-BG"/>
        </w:rPr>
        <w:t>От графиката се вижда динамиката на площи</w:t>
      </w:r>
      <w:r w:rsidRPr="00EE00B9">
        <w:rPr>
          <w:rFonts w:ascii="Times New Roman" w:hAnsi="Times New Roman"/>
          <w:sz w:val="24"/>
          <w:szCs w:val="24"/>
          <w:lang w:val="bg-BG"/>
        </w:rPr>
        <w:t xml:space="preserve"> заети </w:t>
      </w:r>
      <w:r w:rsidRPr="003B7B53">
        <w:rPr>
          <w:rFonts w:ascii="Times New Roman" w:hAnsi="Times New Roman"/>
          <w:sz w:val="24"/>
          <w:szCs w:val="24"/>
          <w:lang w:val="bg-BG"/>
        </w:rPr>
        <w:t>с есенни и пролетни култури за региона за периода 20</w:t>
      </w:r>
      <w:r w:rsidRPr="003B7B53">
        <w:rPr>
          <w:rFonts w:ascii="Times New Roman" w:hAnsi="Times New Roman"/>
          <w:sz w:val="24"/>
          <w:szCs w:val="24"/>
        </w:rPr>
        <w:t>22</w:t>
      </w:r>
      <w:r w:rsidRPr="003B7B53">
        <w:rPr>
          <w:rFonts w:ascii="Times New Roman" w:hAnsi="Times New Roman"/>
          <w:sz w:val="24"/>
          <w:szCs w:val="24"/>
          <w:lang w:val="bg-BG"/>
        </w:rPr>
        <w:t>-202</w:t>
      </w:r>
      <w:r w:rsidRPr="003B7B53">
        <w:rPr>
          <w:rFonts w:ascii="Times New Roman" w:hAnsi="Times New Roman"/>
          <w:sz w:val="24"/>
          <w:szCs w:val="24"/>
        </w:rPr>
        <w:t>3-</w:t>
      </w:r>
      <w:r w:rsidRPr="003B7B53">
        <w:rPr>
          <w:rFonts w:ascii="Times New Roman" w:hAnsi="Times New Roman"/>
          <w:sz w:val="24"/>
          <w:szCs w:val="24"/>
          <w:lang w:val="bg-BG"/>
        </w:rPr>
        <w:t>202</w:t>
      </w:r>
      <w:r w:rsidRPr="003B7B53">
        <w:rPr>
          <w:rFonts w:ascii="Times New Roman" w:hAnsi="Times New Roman"/>
          <w:sz w:val="24"/>
          <w:szCs w:val="24"/>
        </w:rPr>
        <w:t>4</w:t>
      </w:r>
      <w:r w:rsidR="00C31E11">
        <w:rPr>
          <w:rFonts w:ascii="Times New Roman" w:hAnsi="Times New Roman"/>
          <w:sz w:val="24"/>
          <w:szCs w:val="24"/>
          <w:lang w:val="bg-BG"/>
        </w:rPr>
        <w:t xml:space="preserve"> година</w:t>
      </w:r>
      <w:r w:rsidR="004023C5">
        <w:rPr>
          <w:rFonts w:ascii="Times New Roman" w:hAnsi="Times New Roman"/>
          <w:sz w:val="24"/>
          <w:szCs w:val="24"/>
          <w:lang w:val="bg-BG"/>
        </w:rPr>
        <w:t>.</w:t>
      </w:r>
    </w:p>
    <w:p w:rsidR="004023C5" w:rsidRDefault="004023C5" w:rsidP="00C31E11">
      <w:pPr>
        <w:ind w:left="142" w:firstLine="566"/>
        <w:rPr>
          <w:rFonts w:ascii="Times New Roman" w:hAnsi="Times New Roman"/>
          <w:sz w:val="24"/>
          <w:szCs w:val="24"/>
          <w:lang w:val="bg-BG"/>
        </w:rPr>
      </w:pPr>
    </w:p>
    <w:p w:rsidR="003B7B53" w:rsidRPr="00C31E11" w:rsidRDefault="00C31E11" w:rsidP="00C31E11">
      <w:pPr>
        <w:ind w:left="142" w:firstLine="566"/>
        <w:rPr>
          <w:rFonts w:ascii="Times New Roman" w:hAnsi="Times New Roman"/>
          <w:sz w:val="24"/>
          <w:szCs w:val="24"/>
          <w:lang w:val="bg-BG"/>
        </w:rPr>
      </w:pPr>
      <w:r>
        <w:rPr>
          <w:rFonts w:ascii="Times New Roman" w:hAnsi="Times New Roman"/>
          <w:b/>
          <w:i/>
          <w:noProof/>
          <w:sz w:val="24"/>
          <w:szCs w:val="24"/>
          <w:lang w:val="bg-BG"/>
        </w:rPr>
        <w:t>Получени</w:t>
      </w:r>
      <w:r w:rsidR="003B7B53" w:rsidRPr="003B7B53">
        <w:rPr>
          <w:rFonts w:ascii="Times New Roman" w:hAnsi="Times New Roman"/>
          <w:b/>
          <w:i/>
          <w:noProof/>
          <w:sz w:val="24"/>
          <w:szCs w:val="24"/>
          <w:lang w:val="bg-BG"/>
        </w:rPr>
        <w:t xml:space="preserve"> добиви през 2024 година, в т.ч. сравнителни данни спрямо 2023 г.</w:t>
      </w:r>
    </w:p>
    <w:p w:rsidR="003B7B53" w:rsidRPr="003B7B53" w:rsidRDefault="003B7B53" w:rsidP="00C31E11">
      <w:pPr>
        <w:rPr>
          <w:rFonts w:ascii="Times New Roman" w:hAnsi="Times New Roman"/>
          <w:b/>
          <w:i/>
          <w:noProof/>
          <w:sz w:val="24"/>
          <w:szCs w:val="24"/>
          <w:lang w:val="bg-BG"/>
        </w:rPr>
      </w:pPr>
      <w:r w:rsidRPr="003B7B53">
        <w:rPr>
          <w:rFonts w:ascii="Times New Roman" w:hAnsi="Times New Roman"/>
          <w:b/>
          <w:i/>
          <w:noProof/>
          <w:sz w:val="24"/>
          <w:szCs w:val="24"/>
          <w:lang w:val="bg-BG"/>
        </w:rPr>
        <w:t>за основните есенни култури</w:t>
      </w:r>
      <w:r w:rsidRPr="003B7B53">
        <w:rPr>
          <w:rFonts w:ascii="Times New Roman" w:hAnsi="Times New Roman"/>
          <w:b/>
          <w:noProof/>
          <w:sz w:val="24"/>
          <w:szCs w:val="24"/>
          <w:lang w:val="bg-BG"/>
        </w:rPr>
        <w:t xml:space="preserve"> </w:t>
      </w:r>
      <w:r w:rsidRPr="003B7B53">
        <w:rPr>
          <w:rFonts w:ascii="Times New Roman" w:hAnsi="Times New Roman"/>
          <w:b/>
          <w:i/>
          <w:noProof/>
          <w:sz w:val="24"/>
          <w:szCs w:val="24"/>
          <w:lang w:val="bg-BG"/>
        </w:rPr>
        <w:t>са представени в таблицата 2 и графика 4</w:t>
      </w:r>
    </w:p>
    <w:p w:rsidR="003B7B53" w:rsidRPr="003B7B53" w:rsidRDefault="003B7B53" w:rsidP="00C31E11">
      <w:pPr>
        <w:jc w:val="both"/>
        <w:rPr>
          <w:rFonts w:ascii="Times New Roman" w:hAnsi="Times New Roman"/>
          <w:b/>
          <w:i/>
          <w:noProof/>
          <w:sz w:val="24"/>
          <w:szCs w:val="24"/>
          <w:lang w:val="bg-BG"/>
        </w:rPr>
      </w:pPr>
    </w:p>
    <w:p w:rsidR="003B7B53" w:rsidRPr="003B7B53" w:rsidRDefault="003B7B53" w:rsidP="003B7B53">
      <w:pPr>
        <w:jc w:val="both"/>
        <w:rPr>
          <w:rFonts w:ascii="Times New Roman" w:hAnsi="Times New Roman"/>
          <w:b/>
          <w:i/>
          <w:noProof/>
          <w:sz w:val="24"/>
          <w:szCs w:val="24"/>
          <w:lang w:val="bg-BG"/>
        </w:rPr>
      </w:pPr>
      <w:r w:rsidRPr="003B7B53">
        <w:rPr>
          <w:rFonts w:ascii="Times New Roman" w:hAnsi="Times New Roman"/>
          <w:b/>
          <w:i/>
          <w:noProof/>
          <w:sz w:val="24"/>
          <w:szCs w:val="24"/>
          <w:lang w:val="bg-BG"/>
        </w:rPr>
        <w:t>Таблица</w:t>
      </w:r>
      <w:r w:rsidR="00C31E11">
        <w:rPr>
          <w:rFonts w:ascii="Times New Roman" w:hAnsi="Times New Roman"/>
          <w:b/>
          <w:i/>
          <w:noProof/>
          <w:sz w:val="24"/>
          <w:szCs w:val="24"/>
          <w:lang w:val="bg-BG"/>
        </w:rPr>
        <w:t xml:space="preserve"> </w:t>
      </w:r>
      <w:r w:rsidRPr="003B7B53">
        <w:rPr>
          <w:rFonts w:ascii="Times New Roman" w:hAnsi="Times New Roman"/>
          <w:b/>
          <w:i/>
          <w:noProof/>
          <w:sz w:val="24"/>
          <w:szCs w:val="24"/>
          <w:lang w:val="bg-BG"/>
        </w:rPr>
        <w:t>2.</w:t>
      </w:r>
    </w:p>
    <w:tbl>
      <w:tblPr>
        <w:tblW w:w="9364" w:type="dxa"/>
        <w:tblCellMar>
          <w:left w:w="0" w:type="dxa"/>
          <w:right w:w="0" w:type="dxa"/>
        </w:tblCellMar>
        <w:tblLook w:val="04A0" w:firstRow="1" w:lastRow="0" w:firstColumn="1" w:lastColumn="0" w:noHBand="0" w:noVBand="1"/>
      </w:tblPr>
      <w:tblGrid>
        <w:gridCol w:w="1079"/>
        <w:gridCol w:w="866"/>
        <w:gridCol w:w="858"/>
        <w:gridCol w:w="1170"/>
        <w:gridCol w:w="924"/>
        <w:gridCol w:w="924"/>
        <w:gridCol w:w="930"/>
        <w:gridCol w:w="841"/>
        <w:gridCol w:w="842"/>
        <w:gridCol w:w="930"/>
      </w:tblGrid>
      <w:tr w:rsidR="003B7B53" w:rsidRPr="003B7B53" w:rsidTr="003B7B53">
        <w:trPr>
          <w:trHeight w:val="633"/>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overflowPunct/>
              <w:autoSpaceDE/>
              <w:autoSpaceDN/>
              <w:adjustRightInd/>
              <w:jc w:val="center"/>
              <w:textAlignment w:val="auto"/>
              <w:rPr>
                <w:rFonts w:ascii="Times New Roman" w:hAnsi="Times New Roman"/>
                <w:noProof/>
                <w:lang w:val="bg-BG"/>
              </w:rPr>
            </w:pPr>
            <w:r w:rsidRPr="003B7B53">
              <w:rPr>
                <w:rFonts w:ascii="Times New Roman" w:hAnsi="Times New Roman"/>
                <w:noProof/>
                <w:lang w:val="bg-BG"/>
              </w:rPr>
              <w:t>Култура</w:t>
            </w:r>
          </w:p>
        </w:tc>
        <w:tc>
          <w:tcPr>
            <w:tcW w:w="1761"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реколтирани площи /ха/</w:t>
            </w:r>
          </w:p>
        </w:tc>
        <w:tc>
          <w:tcPr>
            <w:tcW w:w="1189"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изменение % 2023/2024</w:t>
            </w:r>
          </w:p>
        </w:tc>
        <w:tc>
          <w:tcPr>
            <w:tcW w:w="1900"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производство тона</w:t>
            </w:r>
          </w:p>
        </w:tc>
        <w:tc>
          <w:tcPr>
            <w:tcW w:w="891"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изменение % 2023/2024</w:t>
            </w:r>
          </w:p>
        </w:tc>
        <w:tc>
          <w:tcPr>
            <w:tcW w:w="1749"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среден добив  кг/ха</w:t>
            </w:r>
          </w:p>
        </w:tc>
        <w:tc>
          <w:tcPr>
            <w:tcW w:w="891"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изменение % 2023/2024</w:t>
            </w:r>
          </w:p>
        </w:tc>
      </w:tr>
      <w:tr w:rsidR="003B7B53" w:rsidRPr="003B7B53" w:rsidTr="003B7B53">
        <w:trPr>
          <w:trHeight w:val="633"/>
        </w:trPr>
        <w:tc>
          <w:tcPr>
            <w:tcW w:w="0" w:type="auto"/>
            <w:vMerge/>
            <w:tcBorders>
              <w:top w:val="single" w:sz="4" w:space="0" w:color="auto"/>
              <w:left w:val="single" w:sz="4" w:space="0" w:color="auto"/>
              <w:bottom w:val="single" w:sz="4" w:space="0" w:color="auto"/>
              <w:right w:val="single" w:sz="4" w:space="0" w:color="auto"/>
            </w:tcBorders>
            <w:vAlign w:val="center"/>
            <w:hideMark/>
          </w:tcPr>
          <w:p w:rsidR="003B7B53" w:rsidRPr="003B7B53" w:rsidRDefault="003B7B53" w:rsidP="003B7B53">
            <w:pPr>
              <w:rPr>
                <w:rFonts w:ascii="Times New Roman" w:hAnsi="Times New Roman"/>
                <w:noProof/>
                <w:lang w:val="bg-BG"/>
              </w:rPr>
            </w:pPr>
          </w:p>
        </w:tc>
        <w:tc>
          <w:tcPr>
            <w:tcW w:w="88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2023 г.</w:t>
            </w:r>
          </w:p>
        </w:tc>
        <w:tc>
          <w:tcPr>
            <w:tcW w:w="87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2024 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B7B53" w:rsidRPr="003B7B53" w:rsidRDefault="003B7B53" w:rsidP="003B7B53">
            <w:pPr>
              <w:rPr>
                <w:rFonts w:ascii="Times New Roman" w:hAnsi="Times New Roman"/>
                <w:noProof/>
                <w:lang w:val="bg-BG"/>
              </w:rPr>
            </w:pPr>
          </w:p>
        </w:tc>
        <w:tc>
          <w:tcPr>
            <w:tcW w:w="95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2023 г.</w:t>
            </w:r>
          </w:p>
        </w:tc>
        <w:tc>
          <w:tcPr>
            <w:tcW w:w="95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2024 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B7B53" w:rsidRPr="003B7B53" w:rsidRDefault="003B7B53" w:rsidP="003B7B53">
            <w:pPr>
              <w:rPr>
                <w:rFonts w:ascii="Times New Roman" w:hAnsi="Times New Roman"/>
                <w:noProof/>
                <w:lang w:val="bg-BG"/>
              </w:rPr>
            </w:pPr>
          </w:p>
        </w:tc>
        <w:tc>
          <w:tcPr>
            <w:tcW w:w="87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2023 г.</w:t>
            </w:r>
          </w:p>
        </w:tc>
        <w:tc>
          <w:tcPr>
            <w:tcW w:w="87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2024 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B7B53" w:rsidRPr="003B7B53" w:rsidRDefault="003B7B53" w:rsidP="003B7B53">
            <w:pPr>
              <w:rPr>
                <w:rFonts w:ascii="Times New Roman" w:hAnsi="Times New Roman"/>
                <w:noProof/>
                <w:lang w:val="bg-BG"/>
              </w:rPr>
            </w:pPr>
          </w:p>
        </w:tc>
      </w:tr>
      <w:tr w:rsidR="003B7B53" w:rsidRPr="003B7B53" w:rsidTr="003B7B53">
        <w:trPr>
          <w:trHeight w:val="633"/>
        </w:trPr>
        <w:tc>
          <w:tcPr>
            <w:tcW w:w="98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Пшеница</w:t>
            </w:r>
          </w:p>
        </w:tc>
        <w:tc>
          <w:tcPr>
            <w:tcW w:w="881" w:type="dxa"/>
            <w:tcBorders>
              <w:top w:val="nil"/>
              <w:left w:val="nil"/>
              <w:bottom w:val="single" w:sz="4" w:space="0" w:color="auto"/>
              <w:right w:val="single" w:sz="4" w:space="0" w:color="auto"/>
            </w:tcBorders>
            <w:shd w:val="clear" w:color="FFFFFF" w:fill="FFFFFF"/>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44862.8</w:t>
            </w:r>
          </w:p>
        </w:tc>
        <w:tc>
          <w:tcPr>
            <w:tcW w:w="879" w:type="dxa"/>
            <w:tcBorders>
              <w:top w:val="nil"/>
              <w:left w:val="nil"/>
              <w:bottom w:val="single" w:sz="4" w:space="0" w:color="auto"/>
              <w:right w:val="single" w:sz="4" w:space="0" w:color="auto"/>
            </w:tcBorders>
            <w:shd w:val="clear" w:color="FFFFFF" w:fill="FFFFFF"/>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47541</w:t>
            </w:r>
          </w:p>
        </w:tc>
        <w:tc>
          <w:tcPr>
            <w:tcW w:w="118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5.97</w:t>
            </w:r>
          </w:p>
        </w:tc>
        <w:tc>
          <w:tcPr>
            <w:tcW w:w="950" w:type="dxa"/>
            <w:tcBorders>
              <w:top w:val="nil"/>
              <w:left w:val="nil"/>
              <w:bottom w:val="single" w:sz="4" w:space="0" w:color="auto"/>
              <w:right w:val="single" w:sz="4" w:space="0" w:color="auto"/>
            </w:tcBorders>
            <w:shd w:val="clear" w:color="FFFFFF" w:fill="FFFFFF"/>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236 459.0</w:t>
            </w:r>
          </w:p>
        </w:tc>
        <w:tc>
          <w:tcPr>
            <w:tcW w:w="950" w:type="dxa"/>
            <w:tcBorders>
              <w:top w:val="nil"/>
              <w:left w:val="nil"/>
              <w:bottom w:val="single" w:sz="4" w:space="0" w:color="auto"/>
              <w:right w:val="single" w:sz="4" w:space="0" w:color="auto"/>
            </w:tcBorders>
            <w:shd w:val="clear" w:color="FFFFFF" w:fill="FFFFFF"/>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309 142</w:t>
            </w:r>
          </w:p>
        </w:tc>
        <w:tc>
          <w:tcPr>
            <w:tcW w:w="89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30.74</w:t>
            </w:r>
          </w:p>
        </w:tc>
        <w:tc>
          <w:tcPr>
            <w:tcW w:w="87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5271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6503</w:t>
            </w:r>
          </w:p>
        </w:tc>
        <w:tc>
          <w:tcPr>
            <w:tcW w:w="89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23.37</w:t>
            </w:r>
          </w:p>
        </w:tc>
      </w:tr>
      <w:tr w:rsidR="003B7B53" w:rsidRPr="003B7B53" w:rsidTr="003B7B53">
        <w:trPr>
          <w:trHeight w:val="633"/>
        </w:trPr>
        <w:tc>
          <w:tcPr>
            <w:tcW w:w="98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Ечемик</w:t>
            </w:r>
          </w:p>
        </w:tc>
        <w:tc>
          <w:tcPr>
            <w:tcW w:w="881" w:type="dxa"/>
            <w:tcBorders>
              <w:top w:val="nil"/>
              <w:left w:val="nil"/>
              <w:bottom w:val="single" w:sz="4" w:space="0" w:color="auto"/>
              <w:right w:val="single" w:sz="4" w:space="0" w:color="auto"/>
            </w:tcBorders>
            <w:shd w:val="clear" w:color="FFFFFF" w:fill="FFFFFF"/>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2 269.8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7135.8</w:t>
            </w:r>
          </w:p>
        </w:tc>
        <w:tc>
          <w:tcPr>
            <w:tcW w:w="118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214.38</w:t>
            </w:r>
          </w:p>
        </w:tc>
        <w:tc>
          <w:tcPr>
            <w:tcW w:w="950" w:type="dxa"/>
            <w:tcBorders>
              <w:top w:val="nil"/>
              <w:left w:val="nil"/>
              <w:bottom w:val="single" w:sz="4" w:space="0" w:color="auto"/>
              <w:right w:val="single" w:sz="4" w:space="0" w:color="auto"/>
            </w:tcBorders>
            <w:shd w:val="clear" w:color="FFFFFF" w:fill="FFFFFF"/>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10 820.1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40 093</w:t>
            </w:r>
          </w:p>
        </w:tc>
        <w:tc>
          <w:tcPr>
            <w:tcW w:w="89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270.54</w:t>
            </w:r>
          </w:p>
        </w:tc>
        <w:tc>
          <w:tcPr>
            <w:tcW w:w="87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4767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5619</w:t>
            </w:r>
          </w:p>
        </w:tc>
        <w:tc>
          <w:tcPr>
            <w:tcW w:w="89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17.86</w:t>
            </w:r>
          </w:p>
        </w:tc>
      </w:tr>
      <w:tr w:rsidR="003B7B53" w:rsidRPr="003B7B53" w:rsidTr="003B7B53">
        <w:trPr>
          <w:trHeight w:val="633"/>
        </w:trPr>
        <w:tc>
          <w:tcPr>
            <w:tcW w:w="98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 xml:space="preserve">Тритикале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320.8</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363</w:t>
            </w:r>
          </w:p>
        </w:tc>
        <w:tc>
          <w:tcPr>
            <w:tcW w:w="118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13.15</w:t>
            </w:r>
          </w:p>
        </w:tc>
        <w:tc>
          <w:tcPr>
            <w:tcW w:w="95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1252</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1263</w:t>
            </w:r>
          </w:p>
        </w:tc>
        <w:tc>
          <w:tcPr>
            <w:tcW w:w="89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0.88</w:t>
            </w:r>
          </w:p>
        </w:tc>
        <w:tc>
          <w:tcPr>
            <w:tcW w:w="87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3903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3479</w:t>
            </w:r>
          </w:p>
        </w:tc>
        <w:tc>
          <w:tcPr>
            <w:tcW w:w="89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-10.85</w:t>
            </w:r>
          </w:p>
        </w:tc>
      </w:tr>
      <w:tr w:rsidR="003B7B53" w:rsidRPr="003B7B53" w:rsidTr="003B7B53">
        <w:trPr>
          <w:trHeight w:val="633"/>
        </w:trPr>
        <w:tc>
          <w:tcPr>
            <w:tcW w:w="983"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color w:val="000000"/>
                <w:lang w:val="bg-BG"/>
              </w:rPr>
            </w:pPr>
            <w:r w:rsidRPr="003B7B53">
              <w:rPr>
                <w:rFonts w:ascii="Times New Roman" w:hAnsi="Times New Roman"/>
                <w:noProof/>
                <w:color w:val="000000"/>
                <w:lang w:val="bg-BG"/>
              </w:rPr>
              <w:t>Маслодайна рапица</w:t>
            </w:r>
          </w:p>
        </w:tc>
        <w:tc>
          <w:tcPr>
            <w:tcW w:w="88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color w:val="000000"/>
                <w:lang w:val="bg-BG"/>
              </w:rPr>
            </w:pPr>
            <w:r w:rsidRPr="003B7B53">
              <w:rPr>
                <w:rFonts w:ascii="Times New Roman" w:hAnsi="Times New Roman"/>
                <w:noProof/>
                <w:color w:val="000000"/>
                <w:lang w:val="bg-BG"/>
              </w:rPr>
              <w:t>2098.5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color w:val="000000"/>
                <w:lang w:val="bg-BG"/>
              </w:rPr>
            </w:pPr>
            <w:r w:rsidRPr="003B7B53">
              <w:rPr>
                <w:rFonts w:ascii="Times New Roman" w:hAnsi="Times New Roman"/>
                <w:noProof/>
                <w:color w:val="000000"/>
                <w:lang w:val="bg-BG"/>
              </w:rPr>
              <w:t>3691.4</w:t>
            </w:r>
          </w:p>
        </w:tc>
        <w:tc>
          <w:tcPr>
            <w:tcW w:w="118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75.91</w:t>
            </w:r>
          </w:p>
        </w:tc>
        <w:tc>
          <w:tcPr>
            <w:tcW w:w="95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color w:val="000000"/>
                <w:lang w:val="bg-BG"/>
              </w:rPr>
            </w:pPr>
            <w:r w:rsidRPr="003B7B53">
              <w:rPr>
                <w:rFonts w:ascii="Times New Roman" w:hAnsi="Times New Roman"/>
                <w:noProof/>
                <w:color w:val="000000"/>
                <w:lang w:val="bg-BG"/>
              </w:rPr>
              <w:t>6526.5</w:t>
            </w:r>
          </w:p>
        </w:tc>
        <w:tc>
          <w:tcPr>
            <w:tcW w:w="95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color w:val="000000"/>
                <w:lang w:val="bg-BG"/>
              </w:rPr>
            </w:pPr>
            <w:r w:rsidRPr="003B7B53">
              <w:rPr>
                <w:rFonts w:ascii="Times New Roman" w:hAnsi="Times New Roman"/>
                <w:noProof/>
                <w:color w:val="000000"/>
                <w:lang w:val="bg-BG"/>
              </w:rPr>
              <w:t>9065</w:t>
            </w:r>
          </w:p>
        </w:tc>
        <w:tc>
          <w:tcPr>
            <w:tcW w:w="89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38.90</w:t>
            </w:r>
          </w:p>
        </w:tc>
        <w:tc>
          <w:tcPr>
            <w:tcW w:w="87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color w:val="000000"/>
                <w:lang w:val="bg-BG"/>
              </w:rPr>
            </w:pPr>
            <w:r w:rsidRPr="003B7B53">
              <w:rPr>
                <w:rFonts w:ascii="Times New Roman" w:hAnsi="Times New Roman"/>
                <w:noProof/>
                <w:color w:val="000000"/>
                <w:lang w:val="bg-BG"/>
              </w:rPr>
              <w:t>3110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2456</w:t>
            </w:r>
          </w:p>
        </w:tc>
        <w:tc>
          <w:tcPr>
            <w:tcW w:w="89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3B7B53" w:rsidRPr="003B7B53" w:rsidRDefault="003B7B53" w:rsidP="003B7B53">
            <w:pPr>
              <w:jc w:val="center"/>
              <w:rPr>
                <w:rFonts w:ascii="Times New Roman" w:hAnsi="Times New Roman"/>
                <w:noProof/>
                <w:lang w:val="bg-BG"/>
              </w:rPr>
            </w:pPr>
            <w:r w:rsidRPr="003B7B53">
              <w:rPr>
                <w:rFonts w:ascii="Times New Roman" w:hAnsi="Times New Roman"/>
                <w:noProof/>
                <w:lang w:val="bg-BG"/>
              </w:rPr>
              <w:t>-21.04</w:t>
            </w:r>
          </w:p>
        </w:tc>
      </w:tr>
    </w:tbl>
    <w:p w:rsidR="003B7B53" w:rsidRPr="003B7B53" w:rsidRDefault="003B7B53" w:rsidP="003B7B53">
      <w:pPr>
        <w:rPr>
          <w:rFonts w:ascii="Times New Roman" w:hAnsi="Times New Roman"/>
          <w:b/>
          <w:i/>
          <w:noProof/>
          <w:sz w:val="18"/>
          <w:szCs w:val="18"/>
          <w:lang w:val="bg-BG"/>
        </w:rPr>
      </w:pPr>
    </w:p>
    <w:p w:rsidR="003B7B53" w:rsidRPr="003B7B53" w:rsidRDefault="003B7B53" w:rsidP="003B7B53">
      <w:pPr>
        <w:ind w:firstLine="426"/>
        <w:jc w:val="both"/>
        <w:rPr>
          <w:rFonts w:ascii="Times New Roman" w:hAnsi="Times New Roman"/>
          <w:noProof/>
          <w:sz w:val="24"/>
          <w:szCs w:val="24"/>
          <w:lang w:val="bg-BG"/>
        </w:rPr>
      </w:pPr>
    </w:p>
    <w:p w:rsidR="003B7B53" w:rsidRDefault="003B7B53" w:rsidP="003B7B53">
      <w:pPr>
        <w:ind w:firstLine="426"/>
        <w:jc w:val="both"/>
        <w:rPr>
          <w:rFonts w:ascii="Times New Roman" w:hAnsi="Times New Roman"/>
          <w:noProof/>
          <w:sz w:val="24"/>
          <w:szCs w:val="24"/>
          <w:lang w:val="bg-BG"/>
        </w:rPr>
      </w:pPr>
      <w:r w:rsidRPr="003B7B53">
        <w:rPr>
          <w:rFonts w:ascii="Times New Roman" w:hAnsi="Times New Roman"/>
          <w:noProof/>
          <w:sz w:val="24"/>
          <w:szCs w:val="24"/>
          <w:lang w:val="bg-BG"/>
        </w:rPr>
        <w:t>По оперативни данни,  при жътвата на основните есенни култури в област Монтана са прибрани 309 142 тона пшеница, 40 093 тона ечеми</w:t>
      </w:r>
      <w:r w:rsidR="004023C5">
        <w:rPr>
          <w:rFonts w:ascii="Times New Roman" w:hAnsi="Times New Roman"/>
          <w:noProof/>
          <w:sz w:val="24"/>
          <w:szCs w:val="24"/>
          <w:lang w:val="bg-BG"/>
        </w:rPr>
        <w:t>к, 9 065 тона маслодайна рапица</w:t>
      </w:r>
      <w:r w:rsidRPr="003B7B53">
        <w:rPr>
          <w:rFonts w:ascii="Times New Roman" w:hAnsi="Times New Roman"/>
          <w:noProof/>
          <w:sz w:val="24"/>
          <w:szCs w:val="24"/>
          <w:lang w:val="bg-BG"/>
        </w:rPr>
        <w:t xml:space="preserve"> и 1 263 тона тритикале. През настоящата година се наблюдава увеличение на продукцията от пшеница и ечемик спрямо 2023 г., като и при двете култури това се дължи, както на повишения среден добив от декар, така и на по-големия размер реколтирани площи. Същевременно по-голямото производството на рапица (с 38,9%) и тритикале (с 0,9%) е основно на база увеличение на площите. (Графика 4).</w:t>
      </w:r>
    </w:p>
    <w:p w:rsidR="004023C5" w:rsidRPr="003B7B53" w:rsidRDefault="004023C5" w:rsidP="003B7B53">
      <w:pPr>
        <w:ind w:firstLine="426"/>
        <w:jc w:val="both"/>
        <w:rPr>
          <w:rFonts w:ascii="Times New Roman" w:hAnsi="Times New Roman"/>
          <w:noProof/>
          <w:sz w:val="24"/>
          <w:szCs w:val="24"/>
          <w:lang w:val="bg-BG"/>
        </w:rPr>
      </w:pPr>
    </w:p>
    <w:p w:rsidR="003B7B53" w:rsidRPr="003B7B53" w:rsidRDefault="003B7B53" w:rsidP="003B7B53">
      <w:pPr>
        <w:ind w:firstLine="426"/>
        <w:jc w:val="both"/>
        <w:rPr>
          <w:rFonts w:ascii="Times New Roman" w:hAnsi="Times New Roman"/>
          <w:b/>
          <w:i/>
          <w:noProof/>
          <w:sz w:val="24"/>
          <w:szCs w:val="24"/>
          <w:lang w:val="bg-BG"/>
        </w:rPr>
      </w:pPr>
    </w:p>
    <w:p w:rsidR="003B7B53" w:rsidRPr="003B7B53" w:rsidRDefault="003B7B53" w:rsidP="003B7B53">
      <w:pPr>
        <w:jc w:val="center"/>
        <w:rPr>
          <w:rFonts w:ascii="Times New Roman" w:hAnsi="Times New Roman"/>
          <w:b/>
          <w:bCs/>
          <w:i/>
          <w:noProof/>
          <w:sz w:val="24"/>
          <w:szCs w:val="24"/>
          <w:lang w:val="bg-BG"/>
        </w:rPr>
      </w:pPr>
      <w:r w:rsidRPr="003B7B53">
        <w:rPr>
          <w:rFonts w:ascii="Times New Roman" w:hAnsi="Times New Roman"/>
          <w:b/>
          <w:i/>
          <w:noProof/>
          <w:sz w:val="24"/>
          <w:szCs w:val="24"/>
          <w:lang w:val="bg-BG"/>
        </w:rPr>
        <w:t xml:space="preserve">Графика 4. Продукция  от основни есенни култури </w:t>
      </w:r>
      <w:r w:rsidRPr="003B7B53">
        <w:rPr>
          <w:rFonts w:ascii="Times New Roman" w:hAnsi="Times New Roman"/>
          <w:b/>
          <w:bCs/>
          <w:i/>
          <w:noProof/>
          <w:sz w:val="24"/>
          <w:szCs w:val="24"/>
          <w:lang w:val="bg-BG"/>
        </w:rPr>
        <w:t>реколти `2023 и `2024</w:t>
      </w:r>
    </w:p>
    <w:p w:rsidR="003B7B53" w:rsidRPr="003B7B53" w:rsidRDefault="003B7B53" w:rsidP="003B7B53">
      <w:pPr>
        <w:ind w:firstLine="426"/>
        <w:jc w:val="both"/>
        <w:rPr>
          <w:rFonts w:ascii="Times New Roman" w:hAnsi="Times New Roman"/>
          <w:b/>
          <w:i/>
          <w:noProof/>
          <w:sz w:val="24"/>
          <w:szCs w:val="24"/>
          <w:lang w:val="bg-BG"/>
        </w:rPr>
      </w:pPr>
    </w:p>
    <w:p w:rsidR="003B7B53" w:rsidRPr="003B7B53" w:rsidRDefault="003B7B53" w:rsidP="003B7B53">
      <w:pPr>
        <w:ind w:firstLine="1276"/>
        <w:rPr>
          <w:rFonts w:ascii="Times New Roman" w:hAnsi="Times New Roman"/>
          <w:b/>
          <w:bCs/>
          <w:i/>
          <w:sz w:val="24"/>
          <w:szCs w:val="24"/>
          <w:lang w:val="bg-BG"/>
        </w:rPr>
      </w:pPr>
      <w:r w:rsidRPr="003B7B53">
        <w:rPr>
          <w:rFonts w:ascii="Times New Roman" w:hAnsi="Times New Roman"/>
          <w:b/>
          <w:bCs/>
          <w:i/>
          <w:noProof/>
          <w:sz w:val="24"/>
          <w:szCs w:val="24"/>
          <w:lang w:val="bg-BG" w:eastAsia="bg-BG"/>
        </w:rPr>
        <w:drawing>
          <wp:inline distT="0" distB="0" distL="0" distR="0" wp14:anchorId="1A4C0AC9" wp14:editId="72468367">
            <wp:extent cx="4464050" cy="2143845"/>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86929" cy="2154832"/>
                    </a:xfrm>
                    <a:prstGeom prst="rect">
                      <a:avLst/>
                    </a:prstGeom>
                    <a:noFill/>
                  </pic:spPr>
                </pic:pic>
              </a:graphicData>
            </a:graphic>
          </wp:inline>
        </w:drawing>
      </w:r>
    </w:p>
    <w:p w:rsidR="003B7B53" w:rsidRPr="003B7B53" w:rsidRDefault="003B7B53" w:rsidP="003B7B53">
      <w:pPr>
        <w:ind w:firstLine="426"/>
        <w:jc w:val="both"/>
        <w:rPr>
          <w:rFonts w:ascii="Times New Roman" w:hAnsi="Times New Roman"/>
          <w:b/>
          <w:i/>
          <w:sz w:val="24"/>
          <w:szCs w:val="24"/>
          <w:lang w:val="ru-RU"/>
        </w:rPr>
      </w:pPr>
    </w:p>
    <w:p w:rsidR="003B7B53" w:rsidRPr="003B7B53" w:rsidRDefault="003B7B53" w:rsidP="003B7B53">
      <w:pPr>
        <w:ind w:firstLine="426"/>
        <w:jc w:val="both"/>
        <w:rPr>
          <w:rFonts w:ascii="Times New Roman" w:hAnsi="Times New Roman"/>
          <w:b/>
          <w:i/>
          <w:sz w:val="24"/>
          <w:szCs w:val="24"/>
          <w:lang w:val="ru-RU"/>
        </w:rPr>
      </w:pPr>
    </w:p>
    <w:p w:rsidR="003B7B53" w:rsidRDefault="003B7B53" w:rsidP="003B7B53">
      <w:pPr>
        <w:ind w:firstLine="426"/>
        <w:jc w:val="center"/>
        <w:rPr>
          <w:rFonts w:ascii="Times New Roman" w:hAnsi="Times New Roman"/>
          <w:b/>
          <w:i/>
          <w:sz w:val="24"/>
          <w:szCs w:val="24"/>
          <w:lang w:val="ru-RU"/>
        </w:rPr>
      </w:pPr>
      <w:r w:rsidRPr="003B7B53">
        <w:rPr>
          <w:rFonts w:ascii="Times New Roman" w:hAnsi="Times New Roman"/>
          <w:b/>
          <w:i/>
          <w:sz w:val="24"/>
          <w:szCs w:val="24"/>
          <w:lang w:val="ru-RU"/>
        </w:rPr>
        <w:t>Получен добив през 2024 година, в т.ч. сравнителни данни спрямо 2023 г.</w:t>
      </w:r>
      <w:r w:rsidRPr="003B7B53">
        <w:rPr>
          <w:rFonts w:ascii="Times New Roman" w:hAnsi="Times New Roman"/>
          <w:sz w:val="24"/>
          <w:szCs w:val="24"/>
          <w:lang w:val="ru-RU"/>
        </w:rPr>
        <w:t xml:space="preserve"> </w:t>
      </w:r>
      <w:r w:rsidRPr="003B7B53">
        <w:rPr>
          <w:rFonts w:ascii="Times New Roman" w:hAnsi="Times New Roman"/>
          <w:b/>
          <w:i/>
          <w:sz w:val="24"/>
          <w:szCs w:val="24"/>
          <w:lang w:val="ru-RU"/>
        </w:rPr>
        <w:t>за основните пролетни култури</w:t>
      </w:r>
      <w:r w:rsidRPr="003B7B53">
        <w:rPr>
          <w:rFonts w:ascii="Times New Roman" w:hAnsi="Times New Roman"/>
          <w:sz w:val="24"/>
          <w:szCs w:val="24"/>
          <w:lang w:val="ru-RU"/>
        </w:rPr>
        <w:t xml:space="preserve"> </w:t>
      </w:r>
      <w:r w:rsidRPr="003B7B53">
        <w:rPr>
          <w:rFonts w:ascii="Times New Roman" w:hAnsi="Times New Roman"/>
          <w:b/>
          <w:i/>
          <w:sz w:val="24"/>
          <w:szCs w:val="24"/>
          <w:lang w:val="ru-RU"/>
        </w:rPr>
        <w:t>са представени в таблицата 3 и графика 5</w:t>
      </w:r>
    </w:p>
    <w:p w:rsidR="004023C5" w:rsidRDefault="004023C5" w:rsidP="003B7B53">
      <w:pPr>
        <w:ind w:firstLine="426"/>
        <w:jc w:val="center"/>
        <w:rPr>
          <w:rFonts w:ascii="Times New Roman" w:hAnsi="Times New Roman"/>
          <w:b/>
          <w:i/>
          <w:sz w:val="24"/>
          <w:szCs w:val="24"/>
          <w:lang w:val="ru-RU"/>
        </w:rPr>
      </w:pPr>
    </w:p>
    <w:p w:rsidR="004023C5" w:rsidRPr="003B7B53" w:rsidRDefault="004023C5" w:rsidP="003B7B53">
      <w:pPr>
        <w:ind w:firstLine="426"/>
        <w:jc w:val="center"/>
        <w:rPr>
          <w:rFonts w:ascii="Times New Roman" w:hAnsi="Times New Roman"/>
          <w:b/>
          <w:i/>
          <w:sz w:val="24"/>
          <w:szCs w:val="24"/>
          <w:lang w:val="ru-RU"/>
        </w:rPr>
      </w:pPr>
    </w:p>
    <w:p w:rsidR="003B7B53" w:rsidRPr="003B7B53" w:rsidRDefault="003B7B53" w:rsidP="003B7B53">
      <w:pPr>
        <w:jc w:val="both"/>
        <w:rPr>
          <w:rFonts w:ascii="Times New Roman" w:hAnsi="Times New Roman"/>
          <w:b/>
          <w:i/>
          <w:sz w:val="24"/>
          <w:szCs w:val="24"/>
        </w:rPr>
      </w:pPr>
      <w:r w:rsidRPr="003B7B53">
        <w:rPr>
          <w:rFonts w:ascii="Times New Roman" w:hAnsi="Times New Roman"/>
          <w:b/>
          <w:i/>
          <w:sz w:val="24"/>
          <w:szCs w:val="24"/>
          <w:lang w:val="bg-BG"/>
        </w:rPr>
        <w:lastRenderedPageBreak/>
        <w:t>Таблица 3</w:t>
      </w:r>
      <w:r w:rsidRPr="003B7B53">
        <w:rPr>
          <w:rFonts w:ascii="Times New Roman" w:hAnsi="Times New Roman"/>
          <w:b/>
          <w:i/>
          <w:sz w:val="24"/>
          <w:szCs w:val="24"/>
        </w:rPr>
        <w:fldChar w:fldCharType="begin"/>
      </w:r>
      <w:r w:rsidRPr="003B7B53">
        <w:rPr>
          <w:rFonts w:ascii="Times New Roman" w:hAnsi="Times New Roman"/>
          <w:b/>
          <w:i/>
          <w:sz w:val="24"/>
          <w:szCs w:val="24"/>
        </w:rPr>
        <w:instrText xml:space="preserve"> LINK Excel.Sheet.12 D:\\ANI_LENOVO\\ANKETI\\ANKETI_2024\\Doklad24\\Диаграма_доклад24.xlsx "Площи 2024!R35C8:R38C17" \a \f 4 \h  \* MERGEFORMAT </w:instrText>
      </w:r>
      <w:r w:rsidRPr="003B7B53">
        <w:rPr>
          <w:rFonts w:ascii="Times New Roman" w:hAnsi="Times New Roman"/>
          <w:b/>
          <w:i/>
          <w:sz w:val="24"/>
          <w:szCs w:val="24"/>
        </w:rPr>
        <w:fldChar w:fldCharType="separate"/>
      </w:r>
    </w:p>
    <w:tbl>
      <w:tblPr>
        <w:tblW w:w="9038" w:type="dxa"/>
        <w:tblLayout w:type="fixed"/>
        <w:tblCellMar>
          <w:left w:w="70" w:type="dxa"/>
          <w:right w:w="70" w:type="dxa"/>
        </w:tblCellMar>
        <w:tblLook w:val="04A0" w:firstRow="1" w:lastRow="0" w:firstColumn="1" w:lastColumn="0" w:noHBand="0" w:noVBand="1"/>
      </w:tblPr>
      <w:tblGrid>
        <w:gridCol w:w="1112"/>
        <w:gridCol w:w="829"/>
        <w:gridCol w:w="827"/>
        <w:gridCol w:w="1040"/>
        <w:gridCol w:w="890"/>
        <w:gridCol w:w="826"/>
        <w:gridCol w:w="1108"/>
        <w:gridCol w:w="734"/>
        <w:gridCol w:w="851"/>
        <w:gridCol w:w="821"/>
      </w:tblGrid>
      <w:tr w:rsidR="003B7B53" w:rsidRPr="003B7B53" w:rsidTr="003B7B53">
        <w:trPr>
          <w:trHeight w:val="636"/>
        </w:trPr>
        <w:tc>
          <w:tcPr>
            <w:tcW w:w="11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color w:val="000000"/>
                <w:lang w:val="bg-BG" w:eastAsia="bg-BG"/>
              </w:rPr>
            </w:pPr>
            <w:r w:rsidRPr="003B7B53">
              <w:rPr>
                <w:rFonts w:ascii="Times New Roman" w:hAnsi="Times New Roman"/>
                <w:color w:val="000000"/>
                <w:lang w:val="bg-BG" w:eastAsia="bg-BG"/>
              </w:rPr>
              <w:t xml:space="preserve"> Култура</w:t>
            </w:r>
          </w:p>
        </w:tc>
        <w:tc>
          <w:tcPr>
            <w:tcW w:w="1656" w:type="dxa"/>
            <w:gridSpan w:val="2"/>
            <w:tcBorders>
              <w:top w:val="single" w:sz="4" w:space="0" w:color="auto"/>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color w:val="000000"/>
                <w:lang w:val="bg-BG" w:eastAsia="bg-BG"/>
              </w:rPr>
            </w:pPr>
            <w:r w:rsidRPr="003B7B53">
              <w:rPr>
                <w:rFonts w:ascii="Times New Roman" w:hAnsi="Times New Roman"/>
                <w:color w:val="000000"/>
                <w:lang w:val="bg-BG" w:eastAsia="bg-BG"/>
              </w:rPr>
              <w:t>реколтирани площи /ха/</w:t>
            </w:r>
          </w:p>
        </w:tc>
        <w:tc>
          <w:tcPr>
            <w:tcW w:w="10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изменение % 2023/2024</w:t>
            </w:r>
          </w:p>
        </w:tc>
        <w:tc>
          <w:tcPr>
            <w:tcW w:w="1716" w:type="dxa"/>
            <w:gridSpan w:val="2"/>
            <w:tcBorders>
              <w:top w:val="single" w:sz="4" w:space="0" w:color="auto"/>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color w:val="000000"/>
                <w:lang w:val="bg-BG" w:eastAsia="bg-BG"/>
              </w:rPr>
            </w:pPr>
            <w:r w:rsidRPr="003B7B53">
              <w:rPr>
                <w:rFonts w:ascii="Times New Roman" w:hAnsi="Times New Roman"/>
                <w:color w:val="000000"/>
                <w:lang w:val="bg-BG" w:eastAsia="bg-BG"/>
              </w:rPr>
              <w:t>производство тона</w:t>
            </w:r>
          </w:p>
        </w:tc>
        <w:tc>
          <w:tcPr>
            <w:tcW w:w="11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изменение % 2023/2024</w:t>
            </w:r>
          </w:p>
        </w:tc>
        <w:tc>
          <w:tcPr>
            <w:tcW w:w="1585" w:type="dxa"/>
            <w:gridSpan w:val="2"/>
            <w:tcBorders>
              <w:top w:val="single" w:sz="4" w:space="0" w:color="auto"/>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color w:val="000000"/>
                <w:lang w:val="bg-BG" w:eastAsia="bg-BG"/>
              </w:rPr>
            </w:pPr>
            <w:r w:rsidRPr="003B7B53">
              <w:rPr>
                <w:rFonts w:ascii="Times New Roman" w:hAnsi="Times New Roman"/>
                <w:color w:val="000000"/>
                <w:lang w:val="bg-BG" w:eastAsia="bg-BG"/>
              </w:rPr>
              <w:t>среден добив  кг/ха</w:t>
            </w:r>
          </w:p>
        </w:tc>
        <w:tc>
          <w:tcPr>
            <w:tcW w:w="8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изменение % 2023/2024</w:t>
            </w:r>
          </w:p>
        </w:tc>
      </w:tr>
      <w:tr w:rsidR="003B7B53" w:rsidRPr="003B7B53" w:rsidTr="003B7B53">
        <w:trPr>
          <w:trHeight w:val="871"/>
        </w:trPr>
        <w:tc>
          <w:tcPr>
            <w:tcW w:w="1112" w:type="dxa"/>
            <w:vMerge/>
            <w:tcBorders>
              <w:top w:val="single" w:sz="4" w:space="0" w:color="auto"/>
              <w:left w:val="single" w:sz="4" w:space="0" w:color="auto"/>
              <w:bottom w:val="single" w:sz="4" w:space="0" w:color="auto"/>
              <w:right w:val="single" w:sz="4" w:space="0" w:color="auto"/>
            </w:tcBorders>
            <w:vAlign w:val="center"/>
            <w:hideMark/>
          </w:tcPr>
          <w:p w:rsidR="003B7B53" w:rsidRPr="003B7B53" w:rsidRDefault="003B7B53" w:rsidP="003B7B53">
            <w:pPr>
              <w:overflowPunct/>
              <w:autoSpaceDE/>
              <w:autoSpaceDN/>
              <w:adjustRightInd/>
              <w:textAlignment w:val="auto"/>
              <w:rPr>
                <w:rFonts w:ascii="Times New Roman" w:hAnsi="Times New Roman"/>
                <w:color w:val="000000"/>
                <w:lang w:val="bg-BG" w:eastAsia="bg-BG"/>
              </w:rPr>
            </w:pPr>
          </w:p>
        </w:tc>
        <w:tc>
          <w:tcPr>
            <w:tcW w:w="829"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color w:val="000000"/>
                <w:lang w:val="bg-BG" w:eastAsia="bg-BG"/>
              </w:rPr>
            </w:pPr>
            <w:r w:rsidRPr="003B7B53">
              <w:rPr>
                <w:rFonts w:ascii="Times New Roman" w:hAnsi="Times New Roman"/>
                <w:color w:val="000000"/>
                <w:lang w:val="bg-BG" w:eastAsia="bg-BG"/>
              </w:rPr>
              <w:t>2023 г.</w:t>
            </w:r>
          </w:p>
        </w:tc>
        <w:tc>
          <w:tcPr>
            <w:tcW w:w="827"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2024 г.</w:t>
            </w:r>
          </w:p>
        </w:tc>
        <w:tc>
          <w:tcPr>
            <w:tcW w:w="1040" w:type="dxa"/>
            <w:vMerge/>
            <w:tcBorders>
              <w:top w:val="single" w:sz="4" w:space="0" w:color="auto"/>
              <w:left w:val="single" w:sz="4" w:space="0" w:color="auto"/>
              <w:bottom w:val="single" w:sz="4" w:space="0" w:color="auto"/>
              <w:right w:val="single" w:sz="4" w:space="0" w:color="auto"/>
            </w:tcBorders>
            <w:vAlign w:val="center"/>
            <w:hideMark/>
          </w:tcPr>
          <w:p w:rsidR="003B7B53" w:rsidRPr="003B7B53" w:rsidRDefault="003B7B53" w:rsidP="003B7B53">
            <w:pPr>
              <w:overflowPunct/>
              <w:autoSpaceDE/>
              <w:autoSpaceDN/>
              <w:adjustRightInd/>
              <w:textAlignment w:val="auto"/>
              <w:rPr>
                <w:rFonts w:ascii="Times New Roman" w:hAnsi="Times New Roman"/>
                <w:lang w:val="bg-BG" w:eastAsia="bg-BG"/>
              </w:rPr>
            </w:pPr>
          </w:p>
        </w:tc>
        <w:tc>
          <w:tcPr>
            <w:tcW w:w="890"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color w:val="000000"/>
                <w:lang w:val="bg-BG" w:eastAsia="bg-BG"/>
              </w:rPr>
            </w:pPr>
            <w:r w:rsidRPr="003B7B53">
              <w:rPr>
                <w:rFonts w:ascii="Times New Roman" w:hAnsi="Times New Roman"/>
                <w:color w:val="000000"/>
                <w:lang w:val="bg-BG" w:eastAsia="bg-BG"/>
              </w:rPr>
              <w:t>2023 г.</w:t>
            </w:r>
          </w:p>
        </w:tc>
        <w:tc>
          <w:tcPr>
            <w:tcW w:w="826"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2024 г.</w:t>
            </w:r>
          </w:p>
        </w:tc>
        <w:tc>
          <w:tcPr>
            <w:tcW w:w="1108" w:type="dxa"/>
            <w:vMerge/>
            <w:tcBorders>
              <w:top w:val="single" w:sz="4" w:space="0" w:color="auto"/>
              <w:left w:val="single" w:sz="4" w:space="0" w:color="auto"/>
              <w:bottom w:val="single" w:sz="4" w:space="0" w:color="auto"/>
              <w:right w:val="single" w:sz="4" w:space="0" w:color="auto"/>
            </w:tcBorders>
            <w:vAlign w:val="center"/>
            <w:hideMark/>
          </w:tcPr>
          <w:p w:rsidR="003B7B53" w:rsidRPr="003B7B53" w:rsidRDefault="003B7B53" w:rsidP="003B7B53">
            <w:pPr>
              <w:overflowPunct/>
              <w:autoSpaceDE/>
              <w:autoSpaceDN/>
              <w:adjustRightInd/>
              <w:textAlignment w:val="auto"/>
              <w:rPr>
                <w:rFonts w:ascii="Times New Roman" w:hAnsi="Times New Roman"/>
                <w:lang w:val="bg-BG" w:eastAsia="bg-BG"/>
              </w:rPr>
            </w:pPr>
          </w:p>
        </w:tc>
        <w:tc>
          <w:tcPr>
            <w:tcW w:w="734"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color w:val="000000"/>
                <w:lang w:val="bg-BG" w:eastAsia="bg-BG"/>
              </w:rPr>
            </w:pPr>
            <w:r w:rsidRPr="003B7B53">
              <w:rPr>
                <w:rFonts w:ascii="Times New Roman" w:hAnsi="Times New Roman"/>
                <w:color w:val="000000"/>
                <w:lang w:val="bg-BG" w:eastAsia="bg-BG"/>
              </w:rPr>
              <w:t>2023 г.</w:t>
            </w:r>
          </w:p>
        </w:tc>
        <w:tc>
          <w:tcPr>
            <w:tcW w:w="851"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2024 г.</w:t>
            </w:r>
          </w:p>
        </w:tc>
        <w:tc>
          <w:tcPr>
            <w:tcW w:w="821" w:type="dxa"/>
            <w:vMerge/>
            <w:tcBorders>
              <w:top w:val="single" w:sz="4" w:space="0" w:color="auto"/>
              <w:left w:val="single" w:sz="4" w:space="0" w:color="auto"/>
              <w:bottom w:val="single" w:sz="4" w:space="0" w:color="auto"/>
              <w:right w:val="single" w:sz="4" w:space="0" w:color="auto"/>
            </w:tcBorders>
            <w:vAlign w:val="center"/>
            <w:hideMark/>
          </w:tcPr>
          <w:p w:rsidR="003B7B53" w:rsidRPr="003B7B53" w:rsidRDefault="003B7B53" w:rsidP="003B7B53">
            <w:pPr>
              <w:overflowPunct/>
              <w:autoSpaceDE/>
              <w:autoSpaceDN/>
              <w:adjustRightInd/>
              <w:textAlignment w:val="auto"/>
              <w:rPr>
                <w:rFonts w:ascii="Times New Roman" w:hAnsi="Times New Roman"/>
                <w:lang w:val="bg-BG" w:eastAsia="bg-BG"/>
              </w:rPr>
            </w:pPr>
          </w:p>
        </w:tc>
      </w:tr>
      <w:tr w:rsidR="003B7B53" w:rsidRPr="003B7B53" w:rsidTr="003B7B53">
        <w:trPr>
          <w:trHeight w:val="1139"/>
        </w:trPr>
        <w:tc>
          <w:tcPr>
            <w:tcW w:w="1112" w:type="dxa"/>
            <w:tcBorders>
              <w:top w:val="nil"/>
              <w:left w:val="single" w:sz="4" w:space="0" w:color="auto"/>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color w:val="000000"/>
                <w:lang w:val="bg-BG" w:eastAsia="bg-BG"/>
              </w:rPr>
            </w:pPr>
            <w:r w:rsidRPr="003B7B53">
              <w:rPr>
                <w:rFonts w:ascii="Times New Roman" w:hAnsi="Times New Roman"/>
                <w:color w:val="000000"/>
                <w:lang w:val="bg-BG" w:eastAsia="bg-BG"/>
              </w:rPr>
              <w:t>Маслодаен слънчоглед</w:t>
            </w:r>
          </w:p>
        </w:tc>
        <w:tc>
          <w:tcPr>
            <w:tcW w:w="829"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color w:val="000000"/>
                <w:lang w:val="bg-BG" w:eastAsia="bg-BG"/>
              </w:rPr>
            </w:pPr>
            <w:r w:rsidRPr="003B7B53">
              <w:rPr>
                <w:rFonts w:ascii="Times New Roman" w:hAnsi="Times New Roman"/>
                <w:color w:val="000000"/>
                <w:lang w:val="bg-BG" w:eastAsia="bg-BG"/>
              </w:rPr>
              <w:t>44009.6</w:t>
            </w:r>
          </w:p>
        </w:tc>
        <w:tc>
          <w:tcPr>
            <w:tcW w:w="827" w:type="dxa"/>
            <w:tcBorders>
              <w:top w:val="nil"/>
              <w:left w:val="nil"/>
              <w:bottom w:val="single" w:sz="4" w:space="0" w:color="auto"/>
              <w:right w:val="single" w:sz="4" w:space="0" w:color="auto"/>
            </w:tcBorders>
            <w:shd w:val="clear" w:color="auto" w:fill="auto"/>
            <w:noWrap/>
            <w:vAlign w:val="center"/>
            <w:hideMark/>
          </w:tcPr>
          <w:p w:rsidR="003B7B53" w:rsidRPr="003B7B53" w:rsidRDefault="003B7B53" w:rsidP="003B7B53">
            <w:pPr>
              <w:overflowPunct/>
              <w:autoSpaceDE/>
              <w:autoSpaceDN/>
              <w:adjustRightInd/>
              <w:jc w:val="center"/>
              <w:textAlignment w:val="auto"/>
              <w:rPr>
                <w:rFonts w:ascii="Calibri" w:hAnsi="Calibri" w:cs="Calibri"/>
                <w:color w:val="000000"/>
                <w:sz w:val="22"/>
                <w:szCs w:val="22"/>
                <w:lang w:val="bg-BG" w:eastAsia="bg-BG"/>
              </w:rPr>
            </w:pPr>
            <w:r w:rsidRPr="003B7B53">
              <w:rPr>
                <w:rFonts w:ascii="Calibri" w:hAnsi="Calibri" w:cs="Calibri"/>
                <w:color w:val="000000"/>
                <w:sz w:val="22"/>
                <w:szCs w:val="22"/>
                <w:lang w:val="bg-BG" w:eastAsia="bg-BG"/>
              </w:rPr>
              <w:t>36499</w:t>
            </w:r>
          </w:p>
        </w:tc>
        <w:tc>
          <w:tcPr>
            <w:tcW w:w="1040"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-17.07</w:t>
            </w:r>
          </w:p>
        </w:tc>
        <w:tc>
          <w:tcPr>
            <w:tcW w:w="890"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color w:val="000000"/>
                <w:lang w:val="bg-BG" w:eastAsia="bg-BG"/>
              </w:rPr>
            </w:pPr>
            <w:r w:rsidRPr="003B7B53">
              <w:rPr>
                <w:rFonts w:ascii="Times New Roman" w:hAnsi="Times New Roman"/>
                <w:color w:val="000000"/>
                <w:lang w:val="bg-BG" w:eastAsia="bg-BG"/>
              </w:rPr>
              <w:t>92604.4</w:t>
            </w:r>
          </w:p>
        </w:tc>
        <w:tc>
          <w:tcPr>
            <w:tcW w:w="826"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color w:val="000000"/>
                <w:lang w:val="bg-BG" w:eastAsia="bg-BG"/>
              </w:rPr>
            </w:pPr>
            <w:r w:rsidRPr="003B7B53">
              <w:rPr>
                <w:rFonts w:ascii="Times New Roman" w:hAnsi="Times New Roman"/>
                <w:color w:val="000000"/>
                <w:lang w:val="bg-BG" w:eastAsia="bg-BG"/>
              </w:rPr>
              <w:t>73690</w:t>
            </w:r>
          </w:p>
        </w:tc>
        <w:tc>
          <w:tcPr>
            <w:tcW w:w="1108"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-20.42</w:t>
            </w:r>
          </w:p>
        </w:tc>
        <w:tc>
          <w:tcPr>
            <w:tcW w:w="734"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color w:val="000000"/>
                <w:lang w:val="bg-BG" w:eastAsia="bg-BG"/>
              </w:rPr>
            </w:pPr>
            <w:r w:rsidRPr="003B7B53">
              <w:rPr>
                <w:rFonts w:ascii="Times New Roman" w:hAnsi="Times New Roman"/>
                <w:color w:val="000000"/>
                <w:lang w:val="bg-BG" w:eastAsia="bg-BG"/>
              </w:rPr>
              <w:t>2104</w:t>
            </w:r>
          </w:p>
        </w:tc>
        <w:tc>
          <w:tcPr>
            <w:tcW w:w="851" w:type="dxa"/>
            <w:tcBorders>
              <w:top w:val="nil"/>
              <w:left w:val="nil"/>
              <w:bottom w:val="single" w:sz="4" w:space="0" w:color="auto"/>
              <w:right w:val="single" w:sz="4" w:space="0" w:color="auto"/>
            </w:tcBorders>
            <w:shd w:val="clear" w:color="auto" w:fill="auto"/>
            <w:noWrap/>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2019</w:t>
            </w:r>
          </w:p>
        </w:tc>
        <w:tc>
          <w:tcPr>
            <w:tcW w:w="821"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-4.04</w:t>
            </w:r>
          </w:p>
        </w:tc>
      </w:tr>
      <w:tr w:rsidR="003B7B53" w:rsidRPr="003B7B53" w:rsidTr="003B7B53">
        <w:trPr>
          <w:trHeight w:val="569"/>
        </w:trPr>
        <w:tc>
          <w:tcPr>
            <w:tcW w:w="1112" w:type="dxa"/>
            <w:tcBorders>
              <w:top w:val="nil"/>
              <w:left w:val="single" w:sz="4" w:space="0" w:color="auto"/>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Царевица за зърно</w:t>
            </w:r>
          </w:p>
        </w:tc>
        <w:tc>
          <w:tcPr>
            <w:tcW w:w="829" w:type="dxa"/>
            <w:tcBorders>
              <w:top w:val="nil"/>
              <w:left w:val="nil"/>
              <w:bottom w:val="single" w:sz="4" w:space="0" w:color="auto"/>
              <w:right w:val="single" w:sz="4" w:space="0" w:color="auto"/>
            </w:tcBorders>
            <w:shd w:val="clear" w:color="auto" w:fill="auto"/>
            <w:noWrap/>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36744</w:t>
            </w:r>
          </w:p>
        </w:tc>
        <w:tc>
          <w:tcPr>
            <w:tcW w:w="827" w:type="dxa"/>
            <w:tcBorders>
              <w:top w:val="nil"/>
              <w:left w:val="nil"/>
              <w:bottom w:val="single" w:sz="4" w:space="0" w:color="auto"/>
              <w:right w:val="single" w:sz="4" w:space="0" w:color="auto"/>
            </w:tcBorders>
            <w:shd w:val="clear" w:color="auto" w:fill="auto"/>
            <w:noWrap/>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38841</w:t>
            </w:r>
          </w:p>
        </w:tc>
        <w:tc>
          <w:tcPr>
            <w:tcW w:w="1040"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5.71</w:t>
            </w:r>
          </w:p>
        </w:tc>
        <w:tc>
          <w:tcPr>
            <w:tcW w:w="890"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253665.3</w:t>
            </w:r>
          </w:p>
        </w:tc>
        <w:tc>
          <w:tcPr>
            <w:tcW w:w="826" w:type="dxa"/>
            <w:tcBorders>
              <w:top w:val="nil"/>
              <w:left w:val="nil"/>
              <w:bottom w:val="single" w:sz="4" w:space="0" w:color="auto"/>
              <w:right w:val="single" w:sz="4" w:space="0" w:color="auto"/>
            </w:tcBorders>
            <w:shd w:val="clear" w:color="auto" w:fill="auto"/>
            <w:noWrap/>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154228</w:t>
            </w:r>
          </w:p>
        </w:tc>
        <w:tc>
          <w:tcPr>
            <w:tcW w:w="1108"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-39.20</w:t>
            </w:r>
          </w:p>
        </w:tc>
        <w:tc>
          <w:tcPr>
            <w:tcW w:w="734"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6904</w:t>
            </w:r>
          </w:p>
        </w:tc>
        <w:tc>
          <w:tcPr>
            <w:tcW w:w="851" w:type="dxa"/>
            <w:tcBorders>
              <w:top w:val="nil"/>
              <w:left w:val="nil"/>
              <w:bottom w:val="single" w:sz="4" w:space="0" w:color="auto"/>
              <w:right w:val="single" w:sz="4" w:space="0" w:color="auto"/>
            </w:tcBorders>
            <w:shd w:val="clear" w:color="auto" w:fill="auto"/>
            <w:noWrap/>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3971</w:t>
            </w:r>
          </w:p>
        </w:tc>
        <w:tc>
          <w:tcPr>
            <w:tcW w:w="821" w:type="dxa"/>
            <w:tcBorders>
              <w:top w:val="nil"/>
              <w:left w:val="nil"/>
              <w:bottom w:val="single" w:sz="4" w:space="0" w:color="auto"/>
              <w:right w:val="single" w:sz="4" w:space="0" w:color="auto"/>
            </w:tcBorders>
            <w:shd w:val="clear" w:color="auto" w:fill="auto"/>
            <w:vAlign w:val="center"/>
            <w:hideMark/>
          </w:tcPr>
          <w:p w:rsidR="003B7B53" w:rsidRPr="003B7B53" w:rsidRDefault="003B7B53" w:rsidP="003B7B53">
            <w:pPr>
              <w:overflowPunct/>
              <w:autoSpaceDE/>
              <w:autoSpaceDN/>
              <w:adjustRightInd/>
              <w:jc w:val="center"/>
              <w:textAlignment w:val="auto"/>
              <w:rPr>
                <w:rFonts w:ascii="Times New Roman" w:hAnsi="Times New Roman"/>
                <w:lang w:val="bg-BG" w:eastAsia="bg-BG"/>
              </w:rPr>
            </w:pPr>
            <w:r w:rsidRPr="003B7B53">
              <w:rPr>
                <w:rFonts w:ascii="Times New Roman" w:hAnsi="Times New Roman"/>
                <w:lang w:val="bg-BG" w:eastAsia="bg-BG"/>
              </w:rPr>
              <w:t>-42.49</w:t>
            </w:r>
          </w:p>
        </w:tc>
      </w:tr>
    </w:tbl>
    <w:p w:rsidR="003B7B53" w:rsidRPr="003B7B53" w:rsidRDefault="003B7B53" w:rsidP="003B7B53">
      <w:pPr>
        <w:ind w:firstLine="426"/>
        <w:jc w:val="both"/>
        <w:rPr>
          <w:sz w:val="23"/>
          <w:szCs w:val="23"/>
        </w:rPr>
      </w:pPr>
      <w:r w:rsidRPr="003B7B53">
        <w:rPr>
          <w:sz w:val="23"/>
          <w:szCs w:val="23"/>
        </w:rPr>
        <w:fldChar w:fldCharType="end"/>
      </w:r>
    </w:p>
    <w:p w:rsidR="003B7B53" w:rsidRPr="003B7B53" w:rsidRDefault="003B7B53" w:rsidP="003B7B53">
      <w:pPr>
        <w:ind w:firstLine="426"/>
        <w:jc w:val="both"/>
        <w:rPr>
          <w:sz w:val="23"/>
          <w:szCs w:val="23"/>
        </w:rPr>
      </w:pPr>
    </w:p>
    <w:p w:rsidR="003B7B53" w:rsidRPr="003B7B53" w:rsidRDefault="003B7B53" w:rsidP="003B7B53">
      <w:pPr>
        <w:ind w:firstLine="426"/>
        <w:jc w:val="both"/>
        <w:rPr>
          <w:rFonts w:ascii="Times New Roman" w:hAnsi="Times New Roman"/>
          <w:b/>
          <w:i/>
          <w:sz w:val="24"/>
          <w:szCs w:val="24"/>
          <w:lang w:val="bg-BG"/>
        </w:rPr>
      </w:pPr>
      <w:r w:rsidRPr="003B7B53">
        <w:rPr>
          <w:rFonts w:ascii="Times New Roman" w:hAnsi="Times New Roman"/>
          <w:sz w:val="24"/>
          <w:szCs w:val="24"/>
          <w:lang w:val="bg-BG"/>
        </w:rPr>
        <w:t>От пролетните култури, отглеждани в област Монтана, основно са застъпени слънчогледът и царевица за зърно.</w:t>
      </w:r>
    </w:p>
    <w:p w:rsidR="003B7B53" w:rsidRPr="003B7B53" w:rsidRDefault="003B7B53" w:rsidP="003B7B53">
      <w:pPr>
        <w:ind w:firstLine="426"/>
        <w:jc w:val="both"/>
        <w:rPr>
          <w:rFonts w:ascii="Times New Roman" w:hAnsi="Times New Roman"/>
          <w:sz w:val="24"/>
          <w:szCs w:val="24"/>
          <w:lang w:val="bg-BG"/>
        </w:rPr>
      </w:pPr>
      <w:r w:rsidRPr="003B7B53">
        <w:rPr>
          <w:rFonts w:ascii="Times New Roman" w:hAnsi="Times New Roman"/>
          <w:sz w:val="24"/>
          <w:szCs w:val="24"/>
          <w:lang w:val="bg-BG"/>
        </w:rPr>
        <w:t xml:space="preserve">Според оперативните данни, производството на слънчоглед от реколта `2024 е с 20,4% по-малко на годишна база, а при царевицата за зърно намалението достига 39,2%. </w:t>
      </w:r>
    </w:p>
    <w:p w:rsidR="003B7B53" w:rsidRPr="003B7B53" w:rsidRDefault="003B7B53" w:rsidP="003B7B53">
      <w:pPr>
        <w:ind w:firstLine="426"/>
        <w:jc w:val="both"/>
        <w:rPr>
          <w:rFonts w:ascii="Times New Roman" w:hAnsi="Times New Roman"/>
          <w:sz w:val="24"/>
          <w:szCs w:val="24"/>
          <w:lang w:val="bg-BG"/>
        </w:rPr>
      </w:pPr>
      <w:r w:rsidRPr="003B7B53">
        <w:rPr>
          <w:rFonts w:ascii="Times New Roman" w:hAnsi="Times New Roman"/>
          <w:sz w:val="24"/>
          <w:szCs w:val="24"/>
          <w:lang w:val="bg-BG"/>
        </w:rPr>
        <w:t xml:space="preserve">Основна причина за понижение на продукцията от пролетници през настоящата година са: намалението на площите засети с маслодаен слънчоглед от една страна, както и  неблагоприятните климатични условия. </w:t>
      </w:r>
      <w:r w:rsidRPr="003B7B53">
        <w:rPr>
          <w:rFonts w:ascii="Times New Roman" w:hAnsi="Times New Roman"/>
          <w:color w:val="000000"/>
          <w:sz w:val="24"/>
          <w:szCs w:val="24"/>
          <w:shd w:val="clear" w:color="auto" w:fill="FFFFFF"/>
          <w:lang w:val="bg-BG"/>
        </w:rPr>
        <w:t>Относително сухо</w:t>
      </w:r>
      <w:r w:rsidR="004023C5">
        <w:rPr>
          <w:rFonts w:ascii="Times New Roman" w:hAnsi="Times New Roman"/>
          <w:color w:val="000000"/>
          <w:sz w:val="24"/>
          <w:szCs w:val="24"/>
          <w:shd w:val="clear" w:color="auto" w:fill="FFFFFF"/>
          <w:lang w:val="bg-BG"/>
        </w:rPr>
        <w:t>то</w:t>
      </w:r>
      <w:r w:rsidRPr="003B7B53">
        <w:rPr>
          <w:rFonts w:ascii="Times New Roman" w:hAnsi="Times New Roman"/>
          <w:color w:val="000000"/>
          <w:sz w:val="24"/>
          <w:szCs w:val="24"/>
          <w:shd w:val="clear" w:color="auto" w:fill="FFFFFF"/>
          <w:lang w:val="bg-BG"/>
        </w:rPr>
        <w:t xml:space="preserve"> и горещо време през месеците юни – юли и август, както и сериозният дефицит на почвена влага се оказаха основен лимитиращ фактор за развитието на културите</w:t>
      </w:r>
      <w:r w:rsidRPr="003B7B53">
        <w:rPr>
          <w:rFonts w:ascii="Times New Roman" w:hAnsi="Times New Roman"/>
          <w:sz w:val="24"/>
          <w:szCs w:val="24"/>
          <w:lang w:val="bg-BG"/>
        </w:rPr>
        <w:t>, довели до спад на средните добиви от единица площ.</w:t>
      </w:r>
    </w:p>
    <w:p w:rsidR="003B7B53" w:rsidRPr="003B7B53" w:rsidRDefault="003B7B53" w:rsidP="003B7B53">
      <w:pPr>
        <w:ind w:firstLine="426"/>
        <w:jc w:val="both"/>
        <w:rPr>
          <w:rFonts w:ascii="Times New Roman" w:hAnsi="Times New Roman"/>
          <w:color w:val="FF0000"/>
          <w:sz w:val="24"/>
          <w:szCs w:val="24"/>
          <w:lang w:val="bg-BG"/>
        </w:rPr>
      </w:pPr>
    </w:p>
    <w:p w:rsidR="003B7B53" w:rsidRPr="003B7B53" w:rsidRDefault="003B7B53" w:rsidP="003B7B53">
      <w:pPr>
        <w:jc w:val="center"/>
        <w:rPr>
          <w:rFonts w:ascii="Times New Roman" w:hAnsi="Times New Roman"/>
          <w:b/>
          <w:bCs/>
          <w:i/>
          <w:noProof/>
          <w:sz w:val="24"/>
          <w:szCs w:val="24"/>
          <w:lang w:val="bg-BG"/>
        </w:rPr>
      </w:pPr>
      <w:r w:rsidRPr="003B7B53">
        <w:rPr>
          <w:rFonts w:ascii="Times New Roman" w:hAnsi="Times New Roman"/>
          <w:b/>
          <w:i/>
          <w:sz w:val="24"/>
          <w:szCs w:val="24"/>
          <w:lang w:val="bg-BG"/>
        </w:rPr>
        <w:t>Графика 5</w:t>
      </w:r>
      <w:r w:rsidRPr="003B7B53">
        <w:rPr>
          <w:rFonts w:ascii="Times New Roman" w:hAnsi="Times New Roman"/>
          <w:b/>
          <w:i/>
          <w:noProof/>
          <w:sz w:val="24"/>
          <w:szCs w:val="24"/>
          <w:lang w:val="bg-BG"/>
        </w:rPr>
        <w:t xml:space="preserve">. Продукция  от основни пролетни култури </w:t>
      </w:r>
      <w:r w:rsidRPr="003B7B53">
        <w:rPr>
          <w:rFonts w:ascii="Times New Roman" w:hAnsi="Times New Roman"/>
          <w:b/>
          <w:bCs/>
          <w:i/>
          <w:noProof/>
          <w:sz w:val="24"/>
          <w:szCs w:val="24"/>
          <w:lang w:val="bg-BG"/>
        </w:rPr>
        <w:t>реколти `2023 и `2024</w:t>
      </w:r>
    </w:p>
    <w:p w:rsidR="003B7B53" w:rsidRPr="003B7B53" w:rsidRDefault="003B7B53" w:rsidP="003B7B53">
      <w:pPr>
        <w:jc w:val="both"/>
        <w:rPr>
          <w:rFonts w:ascii="Times New Roman" w:hAnsi="Times New Roman"/>
          <w:color w:val="FF0000"/>
          <w:sz w:val="24"/>
          <w:szCs w:val="24"/>
          <w:lang w:val="bg-BG"/>
        </w:rPr>
      </w:pPr>
    </w:p>
    <w:p w:rsidR="003B7B53" w:rsidRPr="003B7B53" w:rsidRDefault="003B7B53" w:rsidP="003B7B53">
      <w:pPr>
        <w:ind w:firstLine="1701"/>
        <w:jc w:val="both"/>
        <w:rPr>
          <w:rFonts w:ascii="Times New Roman" w:hAnsi="Times New Roman"/>
          <w:color w:val="FF0000"/>
          <w:sz w:val="24"/>
          <w:szCs w:val="24"/>
          <w:lang w:val="bg-BG"/>
        </w:rPr>
      </w:pPr>
      <w:r w:rsidRPr="003B7B53">
        <w:rPr>
          <w:rFonts w:ascii="Times New Roman" w:hAnsi="Times New Roman"/>
          <w:noProof/>
          <w:color w:val="FF0000"/>
          <w:sz w:val="24"/>
          <w:szCs w:val="24"/>
          <w:lang w:val="bg-BG" w:eastAsia="bg-BG"/>
        </w:rPr>
        <w:drawing>
          <wp:inline distT="0" distB="0" distL="0" distR="0" wp14:anchorId="162C0413" wp14:editId="31A517E8">
            <wp:extent cx="3503930" cy="2261563"/>
            <wp:effectExtent l="0" t="0" r="127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29693" cy="2278191"/>
                    </a:xfrm>
                    <a:prstGeom prst="rect">
                      <a:avLst/>
                    </a:prstGeom>
                    <a:noFill/>
                  </pic:spPr>
                </pic:pic>
              </a:graphicData>
            </a:graphic>
          </wp:inline>
        </w:drawing>
      </w:r>
    </w:p>
    <w:p w:rsidR="003B7B53" w:rsidRPr="003B7B53" w:rsidRDefault="003B7B53" w:rsidP="003B7B53"/>
    <w:p w:rsidR="003B7B53" w:rsidRPr="003B7B53" w:rsidRDefault="003B7B53" w:rsidP="003B7B53"/>
    <w:p w:rsidR="005E7AD6" w:rsidRPr="000278DB" w:rsidRDefault="005E7AD6" w:rsidP="005E7AD6">
      <w:pPr>
        <w:jc w:val="both"/>
        <w:rPr>
          <w:rFonts w:ascii="Times New Roman" w:hAnsi="Times New Roman"/>
          <w:sz w:val="24"/>
          <w:szCs w:val="24"/>
          <w:lang w:val="bg-BG"/>
        </w:rPr>
      </w:pPr>
      <w:r w:rsidRPr="000278DB">
        <w:rPr>
          <w:lang w:val="bg-BG"/>
        </w:rPr>
        <w:t xml:space="preserve">             </w:t>
      </w:r>
      <w:r w:rsidRPr="000278DB">
        <w:rPr>
          <w:rFonts w:ascii="Times New Roman" w:hAnsi="Times New Roman"/>
          <w:sz w:val="24"/>
          <w:szCs w:val="24"/>
        </w:rPr>
        <w:t>Областна дирекция „Земеделие” – Монтана поддържа постоянен диалог с браншовите организации чрез създад</w:t>
      </w:r>
      <w:r w:rsidRPr="000278DB">
        <w:rPr>
          <w:rFonts w:ascii="Times New Roman" w:hAnsi="Times New Roman"/>
          <w:sz w:val="24"/>
          <w:szCs w:val="24"/>
          <w:lang w:val="bg-BG"/>
        </w:rPr>
        <w:t>ения</w:t>
      </w:r>
      <w:r w:rsidRPr="000278DB">
        <w:rPr>
          <w:rFonts w:ascii="Times New Roman" w:hAnsi="Times New Roman"/>
          <w:sz w:val="24"/>
          <w:szCs w:val="24"/>
        </w:rPr>
        <w:t xml:space="preserve"> консултативен съвет по плодове и зеленчуци за област Монтана. Освен консултации и становища по отделни въпроси, чрез ОД „Земеделие” – Монтана се изпращат предложения на консултатив</w:t>
      </w:r>
      <w:r w:rsidRPr="000278DB">
        <w:rPr>
          <w:rFonts w:ascii="Times New Roman" w:hAnsi="Times New Roman"/>
          <w:sz w:val="24"/>
          <w:szCs w:val="24"/>
          <w:lang w:val="bg-BG"/>
        </w:rPr>
        <w:t>ния</w:t>
      </w:r>
      <w:r w:rsidRPr="000278DB">
        <w:rPr>
          <w:rFonts w:ascii="Times New Roman" w:hAnsi="Times New Roman"/>
          <w:sz w:val="24"/>
          <w:szCs w:val="24"/>
        </w:rPr>
        <w:t xml:space="preserve"> съвет до съответния ресорен заместник-министър във връзка с изменения на нормативната уредба</w:t>
      </w:r>
      <w:r w:rsidR="00466F88" w:rsidRPr="000278DB">
        <w:rPr>
          <w:rFonts w:ascii="Times New Roman" w:hAnsi="Times New Roman"/>
          <w:sz w:val="24"/>
          <w:szCs w:val="24"/>
        </w:rPr>
        <w:t xml:space="preserve"> </w:t>
      </w:r>
      <w:r w:rsidR="00466F88" w:rsidRPr="000278DB">
        <w:rPr>
          <w:rFonts w:ascii="Times New Roman" w:hAnsi="Times New Roman"/>
          <w:sz w:val="24"/>
          <w:szCs w:val="24"/>
          <w:lang w:val="bg-BG"/>
        </w:rPr>
        <w:t>и други проблеми в сектора</w:t>
      </w:r>
      <w:r w:rsidRPr="000278DB">
        <w:rPr>
          <w:rFonts w:ascii="Times New Roman" w:hAnsi="Times New Roman"/>
          <w:sz w:val="24"/>
          <w:szCs w:val="24"/>
        </w:rPr>
        <w:t xml:space="preserve">. </w:t>
      </w:r>
    </w:p>
    <w:p w:rsidR="001D2968" w:rsidRPr="000278DB" w:rsidRDefault="001D2968" w:rsidP="001D2968">
      <w:pPr>
        <w:ind w:firstLine="720"/>
        <w:jc w:val="both"/>
        <w:rPr>
          <w:rFonts w:ascii="Times New Roman" w:hAnsi="Times New Roman"/>
          <w:sz w:val="24"/>
          <w:szCs w:val="24"/>
          <w:lang w:val="bg-BG"/>
        </w:rPr>
      </w:pPr>
    </w:p>
    <w:p w:rsidR="00E0753A" w:rsidRDefault="00E0753A" w:rsidP="00E0753A">
      <w:pPr>
        <w:ind w:firstLine="709"/>
        <w:jc w:val="both"/>
        <w:rPr>
          <w:rFonts w:ascii="Times New Roman" w:eastAsia="Code2000" w:hAnsi="Times New Roman"/>
          <w:iCs/>
          <w:sz w:val="24"/>
          <w:szCs w:val="24"/>
          <w:lang w:val="ru-RU"/>
        </w:rPr>
      </w:pPr>
      <w:r w:rsidRPr="00FE29A1">
        <w:rPr>
          <w:rFonts w:ascii="Times New Roman" w:eastAsia="Code2000" w:hAnsi="Times New Roman"/>
          <w:iCs/>
          <w:sz w:val="24"/>
          <w:szCs w:val="24"/>
          <w:lang w:val="ru-RU"/>
        </w:rPr>
        <w:t xml:space="preserve">В изпълнение на Заповед на Министъра </w:t>
      </w:r>
      <w:r>
        <w:rPr>
          <w:rFonts w:ascii="Times New Roman" w:eastAsia="Code2000" w:hAnsi="Times New Roman"/>
          <w:iCs/>
          <w:sz w:val="24"/>
          <w:szCs w:val="24"/>
          <w:lang w:val="ru-RU"/>
        </w:rPr>
        <w:t>на земеделието и храните</w:t>
      </w:r>
      <w:r w:rsidRPr="00FE29A1">
        <w:rPr>
          <w:rFonts w:ascii="Times New Roman" w:eastAsia="Code2000" w:hAnsi="Times New Roman"/>
          <w:iCs/>
          <w:sz w:val="24"/>
          <w:szCs w:val="24"/>
          <w:lang w:val="ru-RU"/>
        </w:rPr>
        <w:t>, експертни комисии на територията на Общинските служби по земеделие установиха състоянието на площите с есенници.</w:t>
      </w:r>
      <w:r w:rsidRPr="00FE29A1">
        <w:rPr>
          <w:rFonts w:ascii="Times New Roman" w:eastAsia="Code2000" w:hAnsi="Times New Roman"/>
          <w:i/>
          <w:iCs/>
          <w:sz w:val="24"/>
          <w:szCs w:val="24"/>
          <w:lang w:val="ru-RU"/>
        </w:rPr>
        <w:t xml:space="preserve"> </w:t>
      </w:r>
      <w:r w:rsidRPr="00FE29A1">
        <w:rPr>
          <w:rFonts w:ascii="Times New Roman" w:eastAsia="Code2000" w:hAnsi="Times New Roman"/>
          <w:iCs/>
          <w:sz w:val="24"/>
          <w:szCs w:val="24"/>
          <w:lang w:val="ru-RU"/>
        </w:rPr>
        <w:t>Определени б</w:t>
      </w:r>
      <w:r>
        <w:rPr>
          <w:rFonts w:ascii="Times New Roman" w:eastAsia="Code2000" w:hAnsi="Times New Roman"/>
          <w:iCs/>
          <w:sz w:val="24"/>
          <w:szCs w:val="24"/>
          <w:lang w:val="ru-RU"/>
        </w:rPr>
        <w:t xml:space="preserve">яха </w:t>
      </w:r>
      <w:r w:rsidRPr="00FE29A1">
        <w:rPr>
          <w:rFonts w:ascii="Times New Roman" w:eastAsia="Code2000" w:hAnsi="Times New Roman"/>
          <w:iCs/>
          <w:sz w:val="24"/>
          <w:szCs w:val="24"/>
          <w:lang w:val="ru-RU"/>
        </w:rPr>
        <w:t>площите за 10% извадково наблюдение и бе констатирано моментното им състояние, съобразно агроклиматичните условия.</w:t>
      </w:r>
    </w:p>
    <w:p w:rsidR="00E0753A" w:rsidRPr="005B3D3C" w:rsidRDefault="00E0753A" w:rsidP="00E0753A">
      <w:pPr>
        <w:ind w:firstLine="709"/>
        <w:jc w:val="both"/>
        <w:rPr>
          <w:rFonts w:ascii="Times New Roman" w:eastAsia="Code2000" w:hAnsi="Times New Roman"/>
          <w:iCs/>
          <w:sz w:val="24"/>
          <w:szCs w:val="24"/>
          <w:lang w:val="bg-BG"/>
        </w:rPr>
      </w:pPr>
      <w:r w:rsidRPr="00FE29A1">
        <w:rPr>
          <w:rFonts w:ascii="Times New Roman" w:eastAsia="Code2000" w:hAnsi="Times New Roman"/>
          <w:iCs/>
          <w:sz w:val="24"/>
          <w:szCs w:val="24"/>
          <w:lang w:val="ru-RU"/>
        </w:rPr>
        <w:lastRenderedPageBreak/>
        <w:t xml:space="preserve"> </w:t>
      </w:r>
      <w:r>
        <w:rPr>
          <w:rFonts w:ascii="Times New Roman" w:eastAsia="Code2000" w:hAnsi="Times New Roman"/>
          <w:iCs/>
          <w:color w:val="000000" w:themeColor="text1"/>
          <w:sz w:val="24"/>
          <w:szCs w:val="24"/>
          <w:lang w:val="ru-RU"/>
        </w:rPr>
        <w:t>Подаден</w:t>
      </w:r>
      <w:r>
        <w:rPr>
          <w:rFonts w:ascii="Times New Roman" w:eastAsia="Code2000" w:hAnsi="Times New Roman"/>
          <w:iCs/>
          <w:color w:val="000000" w:themeColor="text1"/>
          <w:sz w:val="24"/>
          <w:szCs w:val="24"/>
        </w:rPr>
        <w:t>o e</w:t>
      </w:r>
      <w:r>
        <w:rPr>
          <w:rFonts w:ascii="Times New Roman" w:eastAsia="Code2000" w:hAnsi="Times New Roman"/>
          <w:iCs/>
          <w:color w:val="000000" w:themeColor="text1"/>
          <w:sz w:val="24"/>
          <w:szCs w:val="24"/>
          <w:lang w:val="ru-RU"/>
        </w:rPr>
        <w:t xml:space="preserve"> от земеделски стопани </w:t>
      </w:r>
      <w:r>
        <w:rPr>
          <w:rFonts w:ascii="Times New Roman" w:eastAsia="Code2000" w:hAnsi="Times New Roman"/>
          <w:iCs/>
          <w:color w:val="000000" w:themeColor="text1"/>
          <w:sz w:val="24"/>
          <w:szCs w:val="24"/>
        </w:rPr>
        <w:t>1</w:t>
      </w:r>
      <w:r>
        <w:rPr>
          <w:rFonts w:ascii="Times New Roman" w:eastAsia="Code2000" w:hAnsi="Times New Roman"/>
          <w:iCs/>
          <w:color w:val="000000" w:themeColor="text1"/>
          <w:sz w:val="24"/>
          <w:szCs w:val="24"/>
          <w:lang w:val="ru-RU"/>
        </w:rPr>
        <w:t xml:space="preserve"> бр.</w:t>
      </w:r>
      <w:r w:rsidRPr="00A12685">
        <w:rPr>
          <w:rFonts w:ascii="Times New Roman" w:eastAsia="Code2000" w:hAnsi="Times New Roman"/>
          <w:iCs/>
          <w:sz w:val="24"/>
          <w:szCs w:val="24"/>
          <w:lang w:val="en-GB"/>
        </w:rPr>
        <w:t xml:space="preserve"> </w:t>
      </w:r>
      <w:r>
        <w:rPr>
          <w:rFonts w:ascii="Times New Roman" w:eastAsia="Code2000" w:hAnsi="Times New Roman"/>
          <w:iCs/>
          <w:sz w:val="24"/>
          <w:szCs w:val="24"/>
          <w:lang w:val="bg-BG"/>
        </w:rPr>
        <w:t>заявление</w:t>
      </w:r>
      <w:r w:rsidRPr="00A12685">
        <w:rPr>
          <w:rFonts w:ascii="Times New Roman" w:eastAsia="Code2000" w:hAnsi="Times New Roman"/>
          <w:iCs/>
          <w:sz w:val="24"/>
          <w:szCs w:val="24"/>
          <w:lang w:val="en-GB"/>
        </w:rPr>
        <w:t xml:space="preserve"> </w:t>
      </w:r>
      <w:r w:rsidRPr="00A12685">
        <w:rPr>
          <w:rFonts w:ascii="Times New Roman" w:eastAsia="Code2000" w:hAnsi="Times New Roman"/>
          <w:iCs/>
          <w:sz w:val="24"/>
          <w:szCs w:val="24"/>
          <w:lang w:val="bg-BG"/>
        </w:rPr>
        <w:t xml:space="preserve">за </w:t>
      </w:r>
      <w:r>
        <w:rPr>
          <w:rFonts w:ascii="Times New Roman" w:eastAsia="Code2000" w:hAnsi="Times New Roman"/>
          <w:iCs/>
          <w:sz w:val="24"/>
          <w:szCs w:val="24"/>
          <w:lang w:val="bg-BG"/>
        </w:rPr>
        <w:t xml:space="preserve">оглед на площи засегнати </w:t>
      </w:r>
      <w:r w:rsidRPr="00A12685">
        <w:rPr>
          <w:rFonts w:ascii="Times New Roman" w:eastAsia="Code2000" w:hAnsi="Times New Roman"/>
          <w:iCs/>
          <w:sz w:val="24"/>
          <w:szCs w:val="24"/>
          <w:lang w:val="bg-BG"/>
        </w:rPr>
        <w:t>от настъпили неблагоприятни климатич</w:t>
      </w:r>
      <w:r>
        <w:rPr>
          <w:rFonts w:ascii="Times New Roman" w:eastAsia="Code2000" w:hAnsi="Times New Roman"/>
          <w:iCs/>
          <w:sz w:val="24"/>
          <w:szCs w:val="24"/>
          <w:lang w:val="bg-BG"/>
        </w:rPr>
        <w:t>ни събития през стопанската 202</w:t>
      </w:r>
      <w:r>
        <w:rPr>
          <w:rFonts w:ascii="Times New Roman" w:eastAsia="Code2000" w:hAnsi="Times New Roman"/>
          <w:iCs/>
          <w:sz w:val="24"/>
          <w:szCs w:val="24"/>
        </w:rPr>
        <w:t>3</w:t>
      </w:r>
      <w:r w:rsidRPr="00A12685">
        <w:rPr>
          <w:rFonts w:ascii="Times New Roman" w:eastAsia="Code2000" w:hAnsi="Times New Roman"/>
          <w:iCs/>
          <w:sz w:val="24"/>
          <w:szCs w:val="24"/>
          <w:lang w:val="bg-BG"/>
        </w:rPr>
        <w:t>/202</w:t>
      </w:r>
      <w:r>
        <w:rPr>
          <w:rFonts w:ascii="Times New Roman" w:eastAsia="Code2000" w:hAnsi="Times New Roman"/>
          <w:iCs/>
          <w:sz w:val="24"/>
          <w:szCs w:val="24"/>
        </w:rPr>
        <w:t>4</w:t>
      </w:r>
      <w:r>
        <w:rPr>
          <w:rFonts w:ascii="Times New Roman" w:eastAsia="Code2000" w:hAnsi="Times New Roman"/>
          <w:iCs/>
          <w:sz w:val="24"/>
          <w:szCs w:val="24"/>
          <w:lang w:val="bg-BG"/>
        </w:rPr>
        <w:t xml:space="preserve"> г.</w:t>
      </w:r>
      <w:r w:rsidRPr="00A12685">
        <w:rPr>
          <w:rFonts w:ascii="Times New Roman" w:eastAsia="Code2000" w:hAnsi="Times New Roman"/>
          <w:iCs/>
          <w:sz w:val="24"/>
          <w:szCs w:val="24"/>
          <w:lang w:val="bg-BG"/>
        </w:rPr>
        <w:t xml:space="preserve"> </w:t>
      </w:r>
      <w:r>
        <w:rPr>
          <w:rFonts w:ascii="Times New Roman" w:eastAsia="Code2000" w:hAnsi="Times New Roman"/>
          <w:iCs/>
          <w:sz w:val="24"/>
          <w:szCs w:val="24"/>
          <w:lang w:val="bg-BG"/>
        </w:rPr>
        <w:t>и издаден</w:t>
      </w:r>
      <w:r w:rsidRPr="00A12685">
        <w:rPr>
          <w:rFonts w:ascii="Times New Roman" w:eastAsia="Code2000" w:hAnsi="Times New Roman"/>
          <w:iCs/>
          <w:sz w:val="24"/>
          <w:szCs w:val="24"/>
          <w:lang w:val="bg-BG"/>
        </w:rPr>
        <w:t xml:space="preserve"> </w:t>
      </w:r>
      <w:r>
        <w:rPr>
          <w:rFonts w:ascii="Times New Roman" w:eastAsia="Code2000" w:hAnsi="Times New Roman"/>
          <w:iCs/>
          <w:sz w:val="24"/>
          <w:szCs w:val="24"/>
          <w:lang w:val="bg-BG"/>
        </w:rPr>
        <w:t xml:space="preserve">обикновен протокол </w:t>
      </w:r>
      <w:r w:rsidRPr="00A12685">
        <w:rPr>
          <w:rFonts w:ascii="Times New Roman" w:eastAsia="Code2000" w:hAnsi="Times New Roman"/>
          <w:iCs/>
          <w:sz w:val="24"/>
          <w:szCs w:val="24"/>
          <w:lang w:val="bg-BG"/>
        </w:rPr>
        <w:t xml:space="preserve">за </w:t>
      </w:r>
      <w:r>
        <w:rPr>
          <w:rFonts w:ascii="Times New Roman" w:eastAsia="Code2000" w:hAnsi="Times New Roman"/>
          <w:iCs/>
          <w:sz w:val="24"/>
          <w:szCs w:val="24"/>
          <w:lang w:val="bg-BG"/>
        </w:rPr>
        <w:t>засегнати</w:t>
      </w:r>
      <w:r w:rsidRPr="00A12685">
        <w:rPr>
          <w:rFonts w:ascii="Times New Roman" w:eastAsia="Code2000" w:hAnsi="Times New Roman"/>
          <w:iCs/>
          <w:sz w:val="24"/>
          <w:szCs w:val="24"/>
          <w:lang w:val="bg-BG"/>
        </w:rPr>
        <w:t xml:space="preserve"> под 100% площи</w:t>
      </w:r>
      <w:r>
        <w:rPr>
          <w:rFonts w:ascii="Times New Roman" w:eastAsia="Code2000" w:hAnsi="Times New Roman"/>
          <w:iCs/>
          <w:sz w:val="24"/>
          <w:szCs w:val="24"/>
          <w:lang w:val="bg-BG"/>
        </w:rPr>
        <w:t xml:space="preserve"> от царевица за зърно. </w:t>
      </w:r>
    </w:p>
    <w:p w:rsidR="00E0753A" w:rsidRPr="00FE29A1" w:rsidRDefault="00E0753A" w:rsidP="00E0753A">
      <w:pPr>
        <w:ind w:firstLine="720"/>
        <w:jc w:val="both"/>
        <w:rPr>
          <w:rFonts w:ascii="Times New Roman" w:hAnsi="Times New Roman"/>
          <w:sz w:val="24"/>
          <w:szCs w:val="24"/>
          <w:lang w:val="bg-BG"/>
        </w:rPr>
      </w:pPr>
    </w:p>
    <w:p w:rsidR="00E0753A" w:rsidRPr="00E0753A" w:rsidRDefault="00E0753A" w:rsidP="00E0753A">
      <w:pPr>
        <w:pStyle w:val="ListParagraph"/>
        <w:numPr>
          <w:ilvl w:val="0"/>
          <w:numId w:val="16"/>
        </w:numPr>
        <w:jc w:val="both"/>
        <w:rPr>
          <w:rFonts w:ascii="Times New Roman" w:hAnsi="Times New Roman"/>
          <w:b/>
          <w:i/>
          <w:color w:val="000000"/>
          <w:sz w:val="24"/>
          <w:szCs w:val="24"/>
          <w:u w:val="single"/>
          <w:lang w:val="ru-RU"/>
        </w:rPr>
      </w:pPr>
      <w:r w:rsidRPr="00E0753A">
        <w:rPr>
          <w:rFonts w:ascii="Times New Roman" w:eastAsia="Code2000" w:hAnsi="Times New Roman"/>
          <w:b/>
          <w:i/>
          <w:iCs/>
          <w:color w:val="000000"/>
          <w:sz w:val="24"/>
          <w:szCs w:val="24"/>
          <w:u w:val="single"/>
          <w:lang w:val="ru-RU"/>
        </w:rPr>
        <w:t>Регистрирани земеделски стопани по реда на Наредба 3/1999 за създаване и поддържане на регистър на земеделските стопани</w:t>
      </w:r>
    </w:p>
    <w:p w:rsidR="00E0753A" w:rsidRPr="00B91221" w:rsidRDefault="00E0753A" w:rsidP="00E0753A">
      <w:pPr>
        <w:ind w:left="360"/>
        <w:jc w:val="both"/>
        <w:rPr>
          <w:rFonts w:ascii="Times New Roman" w:hAnsi="Times New Roman"/>
          <w:b/>
          <w:i/>
          <w:color w:val="000000"/>
          <w:sz w:val="24"/>
          <w:szCs w:val="24"/>
          <w:u w:val="single"/>
          <w:lang w:val="ru-RU"/>
        </w:rPr>
      </w:pPr>
    </w:p>
    <w:p w:rsidR="00E0753A" w:rsidRPr="000F5D66" w:rsidRDefault="00E0753A" w:rsidP="00E0753A">
      <w:pPr>
        <w:ind w:firstLine="709"/>
        <w:jc w:val="both"/>
        <w:rPr>
          <w:rFonts w:ascii="Times New Roman" w:hAnsi="Times New Roman"/>
          <w:b/>
          <w:color w:val="000000"/>
          <w:sz w:val="24"/>
          <w:szCs w:val="24"/>
          <w:lang w:val="bg-BG"/>
        </w:rPr>
      </w:pPr>
      <w:r w:rsidRPr="00B91221">
        <w:rPr>
          <w:rFonts w:ascii="Times New Roman" w:hAnsi="Times New Roman"/>
          <w:color w:val="000000"/>
          <w:sz w:val="24"/>
          <w:szCs w:val="24"/>
          <w:lang w:val="ru-RU"/>
        </w:rPr>
        <w:t>Регистрираните земеделски стопани, съгласно изискванията на Наредба 3/1999г. за създаване и поддържане на регистър на земеделските стопани за стопанск</w:t>
      </w:r>
      <w:r>
        <w:rPr>
          <w:rFonts w:ascii="Times New Roman" w:hAnsi="Times New Roman"/>
          <w:color w:val="000000"/>
          <w:sz w:val="24"/>
          <w:szCs w:val="24"/>
          <w:lang w:val="ru-RU"/>
        </w:rPr>
        <w:t>ата 2023-2024</w:t>
      </w:r>
      <w:r w:rsidRPr="00B91221">
        <w:rPr>
          <w:rFonts w:ascii="Times New Roman" w:hAnsi="Times New Roman"/>
          <w:color w:val="000000"/>
          <w:sz w:val="24"/>
          <w:szCs w:val="24"/>
          <w:lang w:val="ru-RU"/>
        </w:rPr>
        <w:t xml:space="preserve"> г. са 1 </w:t>
      </w:r>
      <w:r>
        <w:rPr>
          <w:rFonts w:ascii="Times New Roman" w:hAnsi="Times New Roman"/>
          <w:color w:val="000000"/>
          <w:sz w:val="24"/>
          <w:szCs w:val="24"/>
          <w:lang w:val="ru-RU"/>
        </w:rPr>
        <w:t>463</w:t>
      </w:r>
      <w:r w:rsidRPr="00B91221">
        <w:rPr>
          <w:rFonts w:ascii="Times New Roman" w:hAnsi="Times New Roman"/>
          <w:color w:val="000000"/>
          <w:sz w:val="24"/>
          <w:szCs w:val="24"/>
          <w:lang w:val="ru-RU"/>
        </w:rPr>
        <w:t xml:space="preserve"> бр., с </w:t>
      </w:r>
      <w:r>
        <w:rPr>
          <w:rFonts w:ascii="Times New Roman" w:hAnsi="Times New Roman"/>
          <w:color w:val="000000"/>
          <w:sz w:val="24"/>
          <w:szCs w:val="24"/>
          <w:lang w:val="ru-RU"/>
        </w:rPr>
        <w:t>68</w:t>
      </w:r>
      <w:r w:rsidRPr="00B91221">
        <w:rPr>
          <w:rFonts w:ascii="Times New Roman" w:hAnsi="Times New Roman"/>
          <w:color w:val="000000"/>
          <w:sz w:val="24"/>
          <w:szCs w:val="24"/>
          <w:lang w:val="ru-RU"/>
        </w:rPr>
        <w:t xml:space="preserve"> бр. по-малко в сравнение с броя регистрирани </w:t>
      </w:r>
      <w:r>
        <w:rPr>
          <w:rFonts w:ascii="Times New Roman" w:hAnsi="Times New Roman"/>
          <w:color w:val="000000"/>
          <w:sz w:val="24"/>
          <w:szCs w:val="24"/>
          <w:lang w:val="ru-RU"/>
        </w:rPr>
        <w:t>стопани за предходната 2022/2023</w:t>
      </w:r>
      <w:r w:rsidRPr="00B91221">
        <w:rPr>
          <w:rFonts w:ascii="Times New Roman" w:hAnsi="Times New Roman"/>
          <w:color w:val="000000"/>
          <w:sz w:val="24"/>
          <w:szCs w:val="24"/>
          <w:lang w:val="ru-RU"/>
        </w:rPr>
        <w:t xml:space="preserve"> стопанска година – </w:t>
      </w:r>
      <w:r>
        <w:rPr>
          <w:rFonts w:ascii="Times New Roman" w:hAnsi="Times New Roman"/>
          <w:color w:val="000000"/>
          <w:sz w:val="24"/>
          <w:szCs w:val="24"/>
          <w:lang w:val="ru-RU"/>
        </w:rPr>
        <w:t>1 531</w:t>
      </w:r>
      <w:r w:rsidRPr="00B91221">
        <w:rPr>
          <w:rFonts w:ascii="Times New Roman" w:hAnsi="Times New Roman"/>
          <w:color w:val="000000"/>
          <w:sz w:val="24"/>
          <w:szCs w:val="24"/>
          <w:lang w:val="ru-RU"/>
        </w:rPr>
        <w:t xml:space="preserve"> броя. </w:t>
      </w:r>
    </w:p>
    <w:p w:rsidR="00E0753A" w:rsidRDefault="00E0753A" w:rsidP="00E0753A">
      <w:pPr>
        <w:jc w:val="both"/>
        <w:rPr>
          <w:rFonts w:ascii="Times New Roman" w:hAnsi="Times New Roman"/>
          <w:color w:val="000000"/>
          <w:sz w:val="24"/>
          <w:szCs w:val="24"/>
          <w:lang w:val="ru-RU"/>
        </w:rPr>
      </w:pPr>
      <w:r>
        <w:rPr>
          <w:rFonts w:ascii="Times New Roman" w:hAnsi="Times New Roman"/>
          <w:color w:val="000000"/>
          <w:sz w:val="24"/>
          <w:szCs w:val="24"/>
          <w:lang w:val="ru-RU"/>
        </w:rPr>
        <w:t xml:space="preserve">  Сравнителни данни за брой регистрирани земеделски стопани по години:</w:t>
      </w:r>
    </w:p>
    <w:p w:rsidR="00E0753A" w:rsidRPr="00B91221" w:rsidRDefault="00E0753A" w:rsidP="00E0753A">
      <w:pPr>
        <w:jc w:val="both"/>
        <w:rPr>
          <w:rFonts w:ascii="Times New Roman" w:hAnsi="Times New Roman"/>
          <w:color w:val="000000"/>
          <w:sz w:val="24"/>
          <w:szCs w:val="24"/>
          <w:lang w:val="ru-RU"/>
        </w:rPr>
      </w:pPr>
    </w:p>
    <w:p w:rsidR="00E0753A" w:rsidRDefault="00E0753A" w:rsidP="00E0753A">
      <w:pPr>
        <w:numPr>
          <w:ilvl w:val="0"/>
          <w:numId w:val="1"/>
        </w:numPr>
        <w:ind w:hanging="654"/>
        <w:jc w:val="both"/>
        <w:textAlignment w:val="auto"/>
        <w:rPr>
          <w:rFonts w:ascii="Times New Roman" w:hAnsi="Times New Roman"/>
          <w:color w:val="000000"/>
          <w:sz w:val="24"/>
          <w:szCs w:val="24"/>
          <w:lang w:val="ru-RU"/>
        </w:rPr>
      </w:pPr>
      <w:r>
        <w:rPr>
          <w:rFonts w:ascii="Times New Roman" w:hAnsi="Times New Roman"/>
          <w:color w:val="000000"/>
          <w:sz w:val="24"/>
          <w:szCs w:val="24"/>
          <w:lang w:val="ru-RU"/>
        </w:rPr>
        <w:t>2021/2022 - 1 549 бр. и отписани от регистъра 26 бр.</w:t>
      </w:r>
    </w:p>
    <w:p w:rsidR="00E0753A" w:rsidRDefault="00E0753A" w:rsidP="00E0753A">
      <w:pPr>
        <w:numPr>
          <w:ilvl w:val="0"/>
          <w:numId w:val="1"/>
        </w:numPr>
        <w:ind w:hanging="654"/>
        <w:jc w:val="both"/>
        <w:textAlignment w:val="auto"/>
        <w:rPr>
          <w:rFonts w:ascii="Times New Roman" w:hAnsi="Times New Roman"/>
          <w:color w:val="000000"/>
          <w:sz w:val="24"/>
          <w:szCs w:val="24"/>
          <w:lang w:val="ru-RU"/>
        </w:rPr>
      </w:pPr>
      <w:r>
        <w:rPr>
          <w:rFonts w:ascii="Times New Roman" w:hAnsi="Times New Roman"/>
          <w:color w:val="000000"/>
          <w:sz w:val="24"/>
          <w:szCs w:val="24"/>
          <w:lang w:val="ru-RU"/>
        </w:rPr>
        <w:t>2022/2023 - 1 531 бр. и отписани от регистъра 29 бр.</w:t>
      </w:r>
    </w:p>
    <w:p w:rsidR="00E0753A" w:rsidRPr="00B91221" w:rsidRDefault="00E0753A" w:rsidP="00E0753A">
      <w:pPr>
        <w:numPr>
          <w:ilvl w:val="0"/>
          <w:numId w:val="1"/>
        </w:numPr>
        <w:ind w:hanging="654"/>
        <w:jc w:val="both"/>
        <w:textAlignment w:val="auto"/>
        <w:rPr>
          <w:rFonts w:ascii="Times New Roman" w:hAnsi="Times New Roman"/>
          <w:color w:val="000000"/>
          <w:sz w:val="24"/>
          <w:szCs w:val="24"/>
          <w:lang w:val="ru-RU"/>
        </w:rPr>
      </w:pPr>
      <w:r>
        <w:rPr>
          <w:rFonts w:ascii="Times New Roman" w:hAnsi="Times New Roman"/>
          <w:color w:val="000000"/>
          <w:sz w:val="24"/>
          <w:szCs w:val="24"/>
          <w:lang w:val="ru-RU"/>
        </w:rPr>
        <w:t>2023/2024 - 1 463 бр. и отписани от регистъра 36 бр.</w:t>
      </w:r>
    </w:p>
    <w:p w:rsidR="00E0753A" w:rsidRPr="00B91221" w:rsidRDefault="00E0753A" w:rsidP="00E0753A">
      <w:pPr>
        <w:rPr>
          <w:rFonts w:ascii="Times New Roman" w:hAnsi="Times New Roman"/>
          <w:b/>
          <w:color w:val="000000"/>
          <w:sz w:val="24"/>
          <w:szCs w:val="24"/>
          <w:lang w:val="bg-BG"/>
        </w:rPr>
      </w:pPr>
    </w:p>
    <w:p w:rsidR="00E0753A" w:rsidRPr="00B91221" w:rsidRDefault="00E0753A" w:rsidP="00E0753A">
      <w:pPr>
        <w:jc w:val="center"/>
        <w:rPr>
          <w:rFonts w:ascii="Times New Roman" w:hAnsi="Times New Roman"/>
          <w:color w:val="000000"/>
          <w:sz w:val="24"/>
          <w:szCs w:val="24"/>
          <w:lang w:val="bg-BG"/>
        </w:rPr>
      </w:pPr>
      <w:r w:rsidRPr="00B91221">
        <w:rPr>
          <w:rFonts w:ascii="Times New Roman" w:hAnsi="Times New Roman"/>
          <w:color w:val="000000"/>
          <w:sz w:val="24"/>
          <w:szCs w:val="24"/>
          <w:lang w:val="bg-BG"/>
        </w:rPr>
        <w:t>Сравнителни данни на заявените от земеделските стопани в анкетните формуляри обработвани площи, заети с основни култури за областта</w:t>
      </w:r>
    </w:p>
    <w:p w:rsidR="00E0753A" w:rsidRPr="00B91221" w:rsidRDefault="00E0753A" w:rsidP="00E0753A">
      <w:pPr>
        <w:rPr>
          <w:rFonts w:ascii="Times New Roman" w:hAnsi="Times New Roman"/>
          <w:b/>
          <w:color w:val="000000"/>
          <w:sz w:val="22"/>
          <w:szCs w:val="22"/>
          <w:lang w:val="bg-BG"/>
        </w:rPr>
      </w:pPr>
    </w:p>
    <w:tbl>
      <w:tblPr>
        <w:tblpPr w:leftFromText="180" w:rightFromText="180" w:vertAnchor="text" w:horzAnchor="page" w:tblpX="6561" w:tblpY="356"/>
        <w:tblW w:w="4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738"/>
        <w:gridCol w:w="992"/>
        <w:gridCol w:w="709"/>
        <w:gridCol w:w="992"/>
        <w:gridCol w:w="851"/>
      </w:tblGrid>
      <w:tr w:rsidR="00E0753A" w:rsidRPr="00B91221" w:rsidTr="00142C75">
        <w:trPr>
          <w:trHeight w:val="559"/>
        </w:trPr>
        <w:tc>
          <w:tcPr>
            <w:tcW w:w="566" w:type="dxa"/>
            <w:tcBorders>
              <w:top w:val="single" w:sz="4" w:space="0" w:color="auto"/>
              <w:left w:val="single" w:sz="4" w:space="0" w:color="auto"/>
              <w:bottom w:val="single" w:sz="4" w:space="0" w:color="auto"/>
              <w:right w:val="single" w:sz="4" w:space="0" w:color="auto"/>
            </w:tcBorders>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eastAsia="zh-TW"/>
              </w:rPr>
            </w:pPr>
            <w:r w:rsidRPr="00B91221">
              <w:rPr>
                <w:rFonts w:ascii="Times New Roman" w:eastAsia="PMingLiU" w:hAnsi="Times New Roman"/>
                <w:b/>
                <w:color w:val="000000"/>
                <w:sz w:val="16"/>
                <w:szCs w:val="16"/>
                <w:lang w:eastAsia="zh-TW"/>
              </w:rPr>
              <w:t xml:space="preserve">регистрирани </w:t>
            </w:r>
            <w:r w:rsidRPr="00B91221">
              <w:rPr>
                <w:rFonts w:ascii="Times New Roman" w:eastAsia="PMingLiU" w:hAnsi="Times New Roman"/>
                <w:b/>
                <w:color w:val="000000"/>
                <w:sz w:val="16"/>
                <w:szCs w:val="16"/>
                <w:lang w:val="bg-BG" w:eastAsia="zh-TW"/>
              </w:rPr>
              <w:t>ЗС</w:t>
            </w:r>
            <w:r w:rsidRPr="00B91221">
              <w:rPr>
                <w:rFonts w:ascii="Times New Roman" w:eastAsia="PMingLiU" w:hAnsi="Times New Roman"/>
                <w:b/>
                <w:color w:val="000000"/>
                <w:sz w:val="16"/>
                <w:szCs w:val="16"/>
                <w:lang w:eastAsia="zh-TW"/>
              </w:rPr>
              <w:t xml:space="preserve"> (брой)</w:t>
            </w:r>
          </w:p>
        </w:tc>
        <w:tc>
          <w:tcPr>
            <w:tcW w:w="738" w:type="dxa"/>
            <w:tcBorders>
              <w:top w:val="single" w:sz="4" w:space="0" w:color="auto"/>
              <w:left w:val="single" w:sz="4" w:space="0" w:color="auto"/>
              <w:bottom w:val="single" w:sz="4" w:space="0" w:color="auto"/>
              <w:right w:val="single" w:sz="4" w:space="0" w:color="auto"/>
            </w:tcBorders>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val="ru-RU" w:eastAsia="zh-TW"/>
              </w:rPr>
            </w:pPr>
            <w:r w:rsidRPr="00B91221">
              <w:rPr>
                <w:rFonts w:ascii="Times New Roman" w:eastAsia="PMingLiU" w:hAnsi="Times New Roman"/>
                <w:b/>
                <w:color w:val="000000"/>
                <w:sz w:val="16"/>
                <w:szCs w:val="16"/>
                <w:lang w:val="ru-RU" w:eastAsia="zh-TW"/>
              </w:rPr>
              <w:t>обща площ (обработваема земя) ха</w:t>
            </w:r>
          </w:p>
        </w:tc>
        <w:tc>
          <w:tcPr>
            <w:tcW w:w="3544" w:type="dxa"/>
            <w:gridSpan w:val="4"/>
            <w:tcBorders>
              <w:top w:val="single" w:sz="4" w:space="0" w:color="auto"/>
              <w:left w:val="single" w:sz="4" w:space="0" w:color="auto"/>
              <w:bottom w:val="single" w:sz="4" w:space="0" w:color="auto"/>
              <w:right w:val="single" w:sz="4" w:space="0" w:color="auto"/>
            </w:tcBorders>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val="ru-RU" w:eastAsia="zh-TW"/>
              </w:rPr>
            </w:pPr>
            <w:r w:rsidRPr="00B91221">
              <w:rPr>
                <w:rFonts w:ascii="Times New Roman" w:eastAsia="PMingLiU" w:hAnsi="Times New Roman"/>
                <w:b/>
                <w:color w:val="000000"/>
                <w:sz w:val="16"/>
                <w:szCs w:val="16"/>
                <w:lang w:val="ru-RU" w:eastAsia="zh-TW"/>
              </w:rPr>
              <w:t>основни култури (ха) засети площи</w:t>
            </w:r>
          </w:p>
        </w:tc>
      </w:tr>
      <w:tr w:rsidR="00E0753A" w:rsidRPr="00B91221" w:rsidTr="00142C75">
        <w:trPr>
          <w:trHeight w:val="338"/>
        </w:trPr>
        <w:tc>
          <w:tcPr>
            <w:tcW w:w="566" w:type="dxa"/>
            <w:vMerge w:val="restart"/>
            <w:tcBorders>
              <w:top w:val="single" w:sz="4" w:space="0" w:color="auto"/>
              <w:left w:val="single" w:sz="4" w:space="0" w:color="auto"/>
              <w:bottom w:val="single" w:sz="4" w:space="0" w:color="auto"/>
              <w:right w:val="single" w:sz="4" w:space="0" w:color="auto"/>
            </w:tcBorders>
            <w:noWrap/>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val="bg-BG" w:eastAsia="zh-TW"/>
              </w:rPr>
            </w:pPr>
            <w:r>
              <w:rPr>
                <w:rFonts w:ascii="Times New Roman" w:eastAsia="PMingLiU" w:hAnsi="Times New Roman"/>
                <w:b/>
                <w:color w:val="000000"/>
                <w:sz w:val="16"/>
                <w:szCs w:val="16"/>
                <w:lang w:val="bg-BG" w:eastAsia="zh-TW"/>
              </w:rPr>
              <w:t>1 456</w:t>
            </w:r>
          </w:p>
        </w:tc>
        <w:tc>
          <w:tcPr>
            <w:tcW w:w="738" w:type="dxa"/>
            <w:vMerge w:val="restart"/>
            <w:tcBorders>
              <w:top w:val="single" w:sz="4" w:space="0" w:color="auto"/>
              <w:left w:val="single" w:sz="4" w:space="0" w:color="auto"/>
              <w:bottom w:val="single" w:sz="4" w:space="0" w:color="auto"/>
              <w:right w:val="single" w:sz="4" w:space="0" w:color="auto"/>
            </w:tcBorders>
            <w:noWrap/>
            <w:vAlign w:val="bottom"/>
            <w:hideMark/>
          </w:tcPr>
          <w:p w:rsidR="00E0753A" w:rsidRPr="006D7EE9" w:rsidRDefault="00E0753A" w:rsidP="00142C75">
            <w:pPr>
              <w:overflowPunct/>
              <w:autoSpaceDE/>
              <w:adjustRightInd/>
              <w:jc w:val="center"/>
              <w:rPr>
                <w:rFonts w:ascii="Times New Roman" w:eastAsia="PMingLiU" w:hAnsi="Times New Roman"/>
                <w:b/>
                <w:color w:val="000000"/>
                <w:sz w:val="16"/>
                <w:szCs w:val="16"/>
                <w:lang w:val="bg-BG" w:eastAsia="zh-TW"/>
              </w:rPr>
            </w:pPr>
            <w:r>
              <w:rPr>
                <w:rFonts w:ascii="Times New Roman" w:eastAsia="PMingLiU" w:hAnsi="Times New Roman"/>
                <w:b/>
                <w:color w:val="000000"/>
                <w:sz w:val="16"/>
                <w:szCs w:val="16"/>
                <w:lang w:val="bg-BG" w:eastAsia="zh-TW"/>
              </w:rPr>
              <w:t>142 951</w:t>
            </w:r>
          </w:p>
        </w:tc>
        <w:tc>
          <w:tcPr>
            <w:tcW w:w="992" w:type="dxa"/>
            <w:tcBorders>
              <w:top w:val="single" w:sz="4" w:space="0" w:color="auto"/>
              <w:left w:val="single" w:sz="4" w:space="0" w:color="auto"/>
              <w:bottom w:val="single" w:sz="4" w:space="0" w:color="auto"/>
              <w:right w:val="single" w:sz="4" w:space="0" w:color="auto"/>
            </w:tcBorders>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eastAsia="zh-TW"/>
              </w:rPr>
            </w:pPr>
            <w:r w:rsidRPr="00B91221">
              <w:rPr>
                <w:rFonts w:ascii="Times New Roman" w:eastAsia="PMingLiU" w:hAnsi="Times New Roman"/>
                <w:b/>
                <w:color w:val="000000"/>
                <w:sz w:val="16"/>
                <w:szCs w:val="16"/>
                <w:lang w:eastAsia="zh-TW"/>
              </w:rPr>
              <w:t>пшеница</w:t>
            </w:r>
          </w:p>
        </w:tc>
        <w:tc>
          <w:tcPr>
            <w:tcW w:w="709" w:type="dxa"/>
            <w:tcBorders>
              <w:top w:val="single" w:sz="4" w:space="0" w:color="auto"/>
              <w:left w:val="single" w:sz="4" w:space="0" w:color="auto"/>
              <w:bottom w:val="single" w:sz="4" w:space="0" w:color="auto"/>
              <w:right w:val="single" w:sz="4" w:space="0" w:color="auto"/>
            </w:tcBorders>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eastAsia="zh-TW"/>
              </w:rPr>
            </w:pPr>
            <w:r w:rsidRPr="00B91221">
              <w:rPr>
                <w:rFonts w:ascii="Times New Roman" w:eastAsia="PMingLiU" w:hAnsi="Times New Roman"/>
                <w:b/>
                <w:color w:val="000000"/>
                <w:sz w:val="16"/>
                <w:szCs w:val="16"/>
                <w:lang w:eastAsia="zh-TW"/>
              </w:rPr>
              <w:t>ечемик</w:t>
            </w:r>
          </w:p>
        </w:tc>
        <w:tc>
          <w:tcPr>
            <w:tcW w:w="992" w:type="dxa"/>
            <w:tcBorders>
              <w:top w:val="single" w:sz="4" w:space="0" w:color="auto"/>
              <w:left w:val="single" w:sz="4" w:space="0" w:color="auto"/>
              <w:bottom w:val="single" w:sz="4" w:space="0" w:color="auto"/>
              <w:right w:val="single" w:sz="4" w:space="0" w:color="auto"/>
            </w:tcBorders>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eastAsia="zh-TW"/>
              </w:rPr>
            </w:pPr>
            <w:r w:rsidRPr="00B91221">
              <w:rPr>
                <w:rFonts w:ascii="Times New Roman" w:eastAsia="PMingLiU" w:hAnsi="Times New Roman"/>
                <w:b/>
                <w:color w:val="000000"/>
                <w:sz w:val="16"/>
                <w:szCs w:val="16"/>
                <w:lang w:eastAsia="zh-TW"/>
              </w:rPr>
              <w:t>слънчоглед</w:t>
            </w:r>
          </w:p>
        </w:tc>
        <w:tc>
          <w:tcPr>
            <w:tcW w:w="851" w:type="dxa"/>
            <w:tcBorders>
              <w:top w:val="single" w:sz="4" w:space="0" w:color="auto"/>
              <w:left w:val="single" w:sz="4" w:space="0" w:color="auto"/>
              <w:bottom w:val="single" w:sz="4" w:space="0" w:color="auto"/>
              <w:right w:val="single" w:sz="4" w:space="0" w:color="auto"/>
            </w:tcBorders>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eastAsia="zh-TW"/>
              </w:rPr>
            </w:pPr>
            <w:r w:rsidRPr="00B91221">
              <w:rPr>
                <w:rFonts w:ascii="Times New Roman" w:eastAsia="PMingLiU" w:hAnsi="Times New Roman"/>
                <w:b/>
                <w:color w:val="000000"/>
                <w:sz w:val="16"/>
                <w:szCs w:val="16"/>
                <w:lang w:eastAsia="zh-TW"/>
              </w:rPr>
              <w:t>царевица</w:t>
            </w:r>
          </w:p>
        </w:tc>
      </w:tr>
      <w:tr w:rsidR="00E0753A" w:rsidRPr="00B91221" w:rsidTr="00142C75">
        <w:trPr>
          <w:trHeight w:val="255"/>
        </w:trPr>
        <w:tc>
          <w:tcPr>
            <w:tcW w:w="566" w:type="dxa"/>
            <w:vMerge/>
            <w:tcBorders>
              <w:top w:val="single" w:sz="4" w:space="0" w:color="auto"/>
              <w:left w:val="single" w:sz="4" w:space="0" w:color="auto"/>
              <w:bottom w:val="single" w:sz="4" w:space="0" w:color="auto"/>
              <w:right w:val="single" w:sz="4" w:space="0" w:color="auto"/>
            </w:tcBorders>
            <w:vAlign w:val="center"/>
            <w:hideMark/>
          </w:tcPr>
          <w:p w:rsidR="00E0753A" w:rsidRPr="00B91221" w:rsidRDefault="00E0753A" w:rsidP="00142C75">
            <w:pPr>
              <w:overflowPunct/>
              <w:autoSpaceDE/>
              <w:autoSpaceDN/>
              <w:adjustRightInd/>
              <w:jc w:val="center"/>
              <w:rPr>
                <w:rFonts w:ascii="Times New Roman" w:eastAsia="PMingLiU" w:hAnsi="Times New Roman"/>
                <w:b/>
                <w:color w:val="000000"/>
                <w:sz w:val="16"/>
                <w:szCs w:val="16"/>
                <w:lang w:val="bg-BG" w:eastAsia="zh-TW"/>
              </w:rPr>
            </w:pPr>
          </w:p>
        </w:tc>
        <w:tc>
          <w:tcPr>
            <w:tcW w:w="738" w:type="dxa"/>
            <w:vMerge/>
            <w:tcBorders>
              <w:top w:val="single" w:sz="4" w:space="0" w:color="auto"/>
              <w:left w:val="single" w:sz="4" w:space="0" w:color="auto"/>
              <w:bottom w:val="single" w:sz="4" w:space="0" w:color="auto"/>
              <w:right w:val="single" w:sz="4" w:space="0" w:color="auto"/>
            </w:tcBorders>
            <w:vAlign w:val="center"/>
            <w:hideMark/>
          </w:tcPr>
          <w:p w:rsidR="00E0753A" w:rsidRPr="00B91221" w:rsidRDefault="00E0753A" w:rsidP="00142C75">
            <w:pPr>
              <w:overflowPunct/>
              <w:autoSpaceDE/>
              <w:autoSpaceDN/>
              <w:adjustRightInd/>
              <w:jc w:val="center"/>
              <w:rPr>
                <w:rFonts w:ascii="Times New Roman" w:eastAsia="PMingLiU" w:hAnsi="Times New Roman"/>
                <w:b/>
                <w:color w:val="000000"/>
                <w:sz w:val="16"/>
                <w:szCs w:val="16"/>
                <w:lang w:val="bg-BG" w:eastAsia="zh-TW"/>
              </w:rPr>
            </w:pP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val="bg-BG" w:eastAsia="zh-TW"/>
              </w:rPr>
            </w:pPr>
            <w:r>
              <w:rPr>
                <w:rFonts w:ascii="Times New Roman" w:eastAsia="PMingLiU" w:hAnsi="Times New Roman"/>
                <w:b/>
                <w:color w:val="000000"/>
                <w:sz w:val="16"/>
                <w:szCs w:val="16"/>
                <w:lang w:val="bg-BG" w:eastAsia="zh-TW"/>
              </w:rPr>
              <w:t>40 714.5</w:t>
            </w:r>
          </w:p>
        </w:tc>
        <w:tc>
          <w:tcPr>
            <w:tcW w:w="709" w:type="dxa"/>
            <w:tcBorders>
              <w:top w:val="single" w:sz="4" w:space="0" w:color="auto"/>
              <w:left w:val="single" w:sz="4" w:space="0" w:color="auto"/>
              <w:bottom w:val="single" w:sz="4" w:space="0" w:color="auto"/>
              <w:right w:val="single" w:sz="4" w:space="0" w:color="auto"/>
            </w:tcBorders>
            <w:noWrap/>
            <w:vAlign w:val="bottom"/>
          </w:tcPr>
          <w:p w:rsidR="00E0753A" w:rsidRPr="00B91221" w:rsidRDefault="00E0753A" w:rsidP="00142C75">
            <w:pPr>
              <w:overflowPunct/>
              <w:autoSpaceDE/>
              <w:adjustRightInd/>
              <w:jc w:val="center"/>
              <w:rPr>
                <w:rFonts w:ascii="Times New Roman" w:eastAsia="PMingLiU" w:hAnsi="Times New Roman"/>
                <w:b/>
                <w:color w:val="000000"/>
                <w:sz w:val="16"/>
                <w:szCs w:val="16"/>
                <w:lang w:val="bg-BG" w:eastAsia="zh-TW"/>
              </w:rPr>
            </w:pPr>
            <w:r>
              <w:rPr>
                <w:rFonts w:ascii="Times New Roman" w:eastAsia="PMingLiU" w:hAnsi="Times New Roman"/>
                <w:b/>
                <w:color w:val="000000"/>
                <w:sz w:val="16"/>
                <w:szCs w:val="16"/>
                <w:lang w:val="bg-BG" w:eastAsia="zh-TW"/>
              </w:rPr>
              <w:t>73 62.5</w:t>
            </w:r>
          </w:p>
        </w:tc>
        <w:tc>
          <w:tcPr>
            <w:tcW w:w="992" w:type="dxa"/>
            <w:tcBorders>
              <w:top w:val="single" w:sz="4" w:space="0" w:color="auto"/>
              <w:left w:val="single" w:sz="4" w:space="0" w:color="auto"/>
              <w:bottom w:val="single" w:sz="4" w:space="0" w:color="auto"/>
              <w:right w:val="single" w:sz="4" w:space="0" w:color="auto"/>
            </w:tcBorders>
            <w:noWrap/>
            <w:vAlign w:val="bottom"/>
          </w:tcPr>
          <w:p w:rsidR="00E0753A" w:rsidRPr="00B91221" w:rsidRDefault="00E0753A" w:rsidP="00142C75">
            <w:pPr>
              <w:overflowPunct/>
              <w:autoSpaceDE/>
              <w:adjustRightInd/>
              <w:jc w:val="center"/>
              <w:rPr>
                <w:rFonts w:ascii="Times New Roman" w:eastAsia="PMingLiU" w:hAnsi="Times New Roman"/>
                <w:b/>
                <w:color w:val="000000"/>
                <w:sz w:val="16"/>
                <w:szCs w:val="16"/>
                <w:lang w:val="bg-BG" w:eastAsia="zh-TW"/>
              </w:rPr>
            </w:pPr>
            <w:r>
              <w:rPr>
                <w:rFonts w:ascii="Times New Roman" w:eastAsia="PMingLiU" w:hAnsi="Times New Roman"/>
                <w:b/>
                <w:color w:val="000000"/>
                <w:sz w:val="16"/>
                <w:szCs w:val="16"/>
                <w:lang w:val="bg-BG" w:eastAsia="zh-TW"/>
              </w:rPr>
              <w:t>41 744.7</w:t>
            </w:r>
          </w:p>
        </w:tc>
        <w:tc>
          <w:tcPr>
            <w:tcW w:w="851" w:type="dxa"/>
            <w:tcBorders>
              <w:top w:val="single" w:sz="4" w:space="0" w:color="auto"/>
              <w:left w:val="single" w:sz="4" w:space="0" w:color="auto"/>
              <w:bottom w:val="single" w:sz="4" w:space="0" w:color="auto"/>
              <w:right w:val="single" w:sz="4" w:space="0" w:color="auto"/>
            </w:tcBorders>
            <w:noWrap/>
            <w:vAlign w:val="bottom"/>
          </w:tcPr>
          <w:p w:rsidR="00E0753A" w:rsidRPr="00B91221" w:rsidRDefault="00E0753A" w:rsidP="00142C75">
            <w:pPr>
              <w:overflowPunct/>
              <w:autoSpaceDE/>
              <w:adjustRightInd/>
              <w:jc w:val="center"/>
              <w:rPr>
                <w:rFonts w:ascii="Times New Roman" w:eastAsia="PMingLiU" w:hAnsi="Times New Roman"/>
                <w:b/>
                <w:color w:val="000000"/>
                <w:sz w:val="16"/>
                <w:szCs w:val="16"/>
                <w:lang w:val="bg-BG" w:eastAsia="zh-TW"/>
              </w:rPr>
            </w:pPr>
            <w:r>
              <w:rPr>
                <w:rFonts w:ascii="Times New Roman" w:eastAsia="PMingLiU" w:hAnsi="Times New Roman"/>
                <w:b/>
                <w:color w:val="000000"/>
                <w:sz w:val="16"/>
                <w:szCs w:val="16"/>
                <w:lang w:val="bg-BG" w:eastAsia="zh-TW"/>
              </w:rPr>
              <w:t>28 926.5</w:t>
            </w:r>
          </w:p>
        </w:tc>
      </w:tr>
    </w:tbl>
    <w:p w:rsidR="00E0753A" w:rsidRPr="00B91221" w:rsidRDefault="00E0753A" w:rsidP="00E0753A">
      <w:pPr>
        <w:ind w:left="720" w:firstLine="720"/>
        <w:rPr>
          <w:rFonts w:ascii="Times New Roman" w:hAnsi="Times New Roman"/>
          <w:b/>
          <w:color w:val="000000"/>
          <w:sz w:val="16"/>
          <w:szCs w:val="16"/>
          <w:lang w:val="ru-RU"/>
        </w:rPr>
      </w:pPr>
      <w:r>
        <w:rPr>
          <w:rFonts w:ascii="Times New Roman" w:hAnsi="Times New Roman"/>
          <w:b/>
          <w:color w:val="000000"/>
          <w:sz w:val="22"/>
          <w:szCs w:val="22"/>
          <w:lang w:val="ru-RU"/>
        </w:rPr>
        <w:t>2022</w:t>
      </w:r>
      <w:r w:rsidRPr="00B91221">
        <w:rPr>
          <w:rFonts w:ascii="Times New Roman" w:hAnsi="Times New Roman"/>
          <w:b/>
          <w:color w:val="000000"/>
          <w:sz w:val="22"/>
          <w:szCs w:val="22"/>
          <w:lang w:val="ru-RU"/>
        </w:rPr>
        <w:t>-202</w:t>
      </w:r>
      <w:r>
        <w:rPr>
          <w:rFonts w:ascii="Times New Roman" w:hAnsi="Times New Roman"/>
          <w:b/>
          <w:color w:val="000000"/>
          <w:sz w:val="22"/>
          <w:szCs w:val="22"/>
          <w:lang w:val="ru-RU"/>
        </w:rPr>
        <w:t>3г.</w:t>
      </w:r>
      <w:r>
        <w:rPr>
          <w:rFonts w:ascii="Times New Roman" w:hAnsi="Times New Roman"/>
          <w:b/>
          <w:color w:val="000000"/>
          <w:sz w:val="22"/>
          <w:szCs w:val="22"/>
          <w:lang w:val="ru-RU"/>
        </w:rPr>
        <w:tab/>
      </w:r>
      <w:r>
        <w:rPr>
          <w:rFonts w:ascii="Times New Roman" w:hAnsi="Times New Roman"/>
          <w:b/>
          <w:color w:val="000000"/>
          <w:sz w:val="22"/>
          <w:szCs w:val="22"/>
          <w:lang w:val="ru-RU"/>
        </w:rPr>
        <w:tab/>
      </w:r>
      <w:r>
        <w:rPr>
          <w:rFonts w:ascii="Times New Roman" w:hAnsi="Times New Roman"/>
          <w:b/>
          <w:color w:val="000000"/>
          <w:sz w:val="22"/>
          <w:szCs w:val="22"/>
          <w:lang w:val="ru-RU"/>
        </w:rPr>
        <w:tab/>
      </w:r>
      <w:r>
        <w:rPr>
          <w:rFonts w:ascii="Times New Roman" w:hAnsi="Times New Roman"/>
          <w:b/>
          <w:color w:val="000000"/>
          <w:sz w:val="22"/>
          <w:szCs w:val="22"/>
          <w:lang w:val="ru-RU"/>
        </w:rPr>
        <w:tab/>
      </w:r>
      <w:r>
        <w:rPr>
          <w:rFonts w:ascii="Times New Roman" w:hAnsi="Times New Roman"/>
          <w:b/>
          <w:color w:val="000000"/>
          <w:sz w:val="22"/>
          <w:szCs w:val="22"/>
          <w:lang w:val="ru-RU"/>
        </w:rPr>
        <w:tab/>
        <w:t xml:space="preserve">                       2023</w:t>
      </w:r>
      <w:r w:rsidRPr="00B91221">
        <w:rPr>
          <w:rFonts w:ascii="Times New Roman" w:hAnsi="Times New Roman"/>
          <w:b/>
          <w:color w:val="000000"/>
          <w:sz w:val="22"/>
          <w:szCs w:val="22"/>
          <w:lang w:val="ru-RU"/>
        </w:rPr>
        <w:t>-202</w:t>
      </w:r>
      <w:r>
        <w:rPr>
          <w:rFonts w:ascii="Times New Roman" w:hAnsi="Times New Roman"/>
          <w:b/>
          <w:color w:val="000000"/>
          <w:sz w:val="22"/>
          <w:szCs w:val="22"/>
          <w:lang w:val="ru-RU"/>
        </w:rPr>
        <w:t>4г.</w:t>
      </w:r>
      <w:r>
        <w:rPr>
          <w:rFonts w:ascii="Times New Roman" w:hAnsi="Times New Roman"/>
          <w:b/>
          <w:color w:val="000000"/>
          <w:sz w:val="22"/>
          <w:szCs w:val="22"/>
          <w:lang w:val="ru-RU"/>
        </w:rPr>
        <w:tab/>
        <w:t xml:space="preserve">              </w:t>
      </w:r>
    </w:p>
    <w:tbl>
      <w:tblPr>
        <w:tblpPr w:leftFromText="180" w:rightFromText="180" w:vertAnchor="text" w:horzAnchor="margin" w:tblpX="-152" w:tblpY="104"/>
        <w:tblW w:w="5000" w:type="dxa"/>
        <w:tblLayout w:type="fixed"/>
        <w:tblCellMar>
          <w:left w:w="28" w:type="dxa"/>
          <w:right w:w="28" w:type="dxa"/>
        </w:tblCellMar>
        <w:tblLook w:val="04A0" w:firstRow="1" w:lastRow="0" w:firstColumn="1" w:lastColumn="0" w:noHBand="0" w:noVBand="1"/>
      </w:tblPr>
      <w:tblGrid>
        <w:gridCol w:w="718"/>
        <w:gridCol w:w="728"/>
        <w:gridCol w:w="1002"/>
        <w:gridCol w:w="709"/>
        <w:gridCol w:w="992"/>
        <w:gridCol w:w="851"/>
      </w:tblGrid>
      <w:tr w:rsidR="00E0753A" w:rsidRPr="00B91221" w:rsidTr="00142C75">
        <w:trPr>
          <w:trHeight w:val="699"/>
        </w:trPr>
        <w:tc>
          <w:tcPr>
            <w:tcW w:w="718" w:type="dxa"/>
            <w:tcBorders>
              <w:top w:val="single" w:sz="4" w:space="0" w:color="auto"/>
              <w:left w:val="single" w:sz="4" w:space="0" w:color="auto"/>
              <w:bottom w:val="single" w:sz="4" w:space="0" w:color="auto"/>
              <w:right w:val="single" w:sz="4" w:space="0" w:color="auto"/>
            </w:tcBorders>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eastAsia="zh-TW"/>
              </w:rPr>
            </w:pPr>
            <w:r w:rsidRPr="00B91221">
              <w:rPr>
                <w:rFonts w:ascii="Times New Roman" w:eastAsia="PMingLiU" w:hAnsi="Times New Roman"/>
                <w:b/>
                <w:color w:val="000000"/>
                <w:sz w:val="16"/>
                <w:szCs w:val="16"/>
                <w:lang w:eastAsia="zh-TW"/>
              </w:rPr>
              <w:t xml:space="preserve">регистрирани </w:t>
            </w:r>
            <w:r w:rsidRPr="00B91221">
              <w:rPr>
                <w:rFonts w:ascii="Times New Roman" w:eastAsia="PMingLiU" w:hAnsi="Times New Roman"/>
                <w:b/>
                <w:color w:val="000000"/>
                <w:sz w:val="16"/>
                <w:szCs w:val="16"/>
                <w:lang w:val="bg-BG" w:eastAsia="zh-TW"/>
              </w:rPr>
              <w:t>ЗС</w:t>
            </w:r>
            <w:r w:rsidRPr="00B91221">
              <w:rPr>
                <w:rFonts w:ascii="Times New Roman" w:eastAsia="PMingLiU" w:hAnsi="Times New Roman"/>
                <w:b/>
                <w:color w:val="000000"/>
                <w:sz w:val="16"/>
                <w:szCs w:val="16"/>
                <w:lang w:eastAsia="zh-TW"/>
              </w:rPr>
              <w:t xml:space="preserve"> (брой)</w:t>
            </w:r>
          </w:p>
        </w:tc>
        <w:tc>
          <w:tcPr>
            <w:tcW w:w="728" w:type="dxa"/>
            <w:tcBorders>
              <w:top w:val="single" w:sz="4" w:space="0" w:color="auto"/>
              <w:left w:val="single" w:sz="4" w:space="0" w:color="auto"/>
              <w:bottom w:val="single" w:sz="4" w:space="0" w:color="auto"/>
              <w:right w:val="single" w:sz="4" w:space="0" w:color="auto"/>
            </w:tcBorders>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val="ru-RU" w:eastAsia="zh-TW"/>
              </w:rPr>
            </w:pPr>
            <w:r w:rsidRPr="00B91221">
              <w:rPr>
                <w:rFonts w:ascii="Times New Roman" w:eastAsia="PMingLiU" w:hAnsi="Times New Roman"/>
                <w:b/>
                <w:color w:val="000000"/>
                <w:sz w:val="16"/>
                <w:szCs w:val="16"/>
                <w:lang w:val="ru-RU" w:eastAsia="zh-TW"/>
              </w:rPr>
              <w:t>обща площ (обработваема земя) ха</w:t>
            </w:r>
          </w:p>
        </w:tc>
        <w:tc>
          <w:tcPr>
            <w:tcW w:w="3554" w:type="dxa"/>
            <w:gridSpan w:val="4"/>
            <w:tcBorders>
              <w:top w:val="single" w:sz="4" w:space="0" w:color="auto"/>
              <w:left w:val="single" w:sz="4" w:space="0" w:color="auto"/>
              <w:bottom w:val="single" w:sz="4" w:space="0" w:color="auto"/>
              <w:right w:val="single" w:sz="4" w:space="0" w:color="auto"/>
            </w:tcBorders>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val="ru-RU" w:eastAsia="zh-TW"/>
              </w:rPr>
            </w:pPr>
            <w:r w:rsidRPr="00B91221">
              <w:rPr>
                <w:rFonts w:ascii="Times New Roman" w:eastAsia="PMingLiU" w:hAnsi="Times New Roman"/>
                <w:b/>
                <w:color w:val="000000"/>
                <w:sz w:val="16"/>
                <w:szCs w:val="16"/>
                <w:lang w:val="ru-RU" w:eastAsia="zh-TW"/>
              </w:rPr>
              <w:t>основни култури (ха) засети площи</w:t>
            </w:r>
          </w:p>
        </w:tc>
      </w:tr>
      <w:tr w:rsidR="00E0753A" w:rsidRPr="00B91221" w:rsidTr="00142C75">
        <w:trPr>
          <w:trHeight w:val="339"/>
        </w:trPr>
        <w:tc>
          <w:tcPr>
            <w:tcW w:w="718" w:type="dxa"/>
            <w:vMerge w:val="restart"/>
            <w:tcBorders>
              <w:top w:val="nil"/>
              <w:left w:val="single" w:sz="4" w:space="0" w:color="auto"/>
              <w:bottom w:val="single" w:sz="4" w:space="0" w:color="auto"/>
              <w:right w:val="single" w:sz="4" w:space="0" w:color="auto"/>
            </w:tcBorders>
            <w:noWrap/>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val="bg-BG" w:eastAsia="zh-TW"/>
              </w:rPr>
            </w:pPr>
            <w:r>
              <w:rPr>
                <w:rFonts w:ascii="Times New Roman" w:eastAsia="PMingLiU" w:hAnsi="Times New Roman"/>
                <w:b/>
                <w:color w:val="000000"/>
                <w:sz w:val="16"/>
                <w:szCs w:val="16"/>
                <w:lang w:val="bg-BG" w:eastAsia="zh-TW"/>
              </w:rPr>
              <w:t>1 531</w:t>
            </w:r>
          </w:p>
        </w:tc>
        <w:tc>
          <w:tcPr>
            <w:tcW w:w="728" w:type="dxa"/>
            <w:vMerge w:val="restart"/>
            <w:tcBorders>
              <w:top w:val="nil"/>
              <w:left w:val="single" w:sz="4" w:space="0" w:color="auto"/>
              <w:bottom w:val="single" w:sz="4" w:space="0" w:color="auto"/>
              <w:right w:val="single" w:sz="4" w:space="0" w:color="auto"/>
            </w:tcBorders>
            <w:noWrap/>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val="bg-BG" w:eastAsia="zh-TW"/>
              </w:rPr>
            </w:pPr>
            <w:r>
              <w:rPr>
                <w:rFonts w:ascii="Times New Roman" w:eastAsia="PMingLiU" w:hAnsi="Times New Roman"/>
                <w:b/>
                <w:color w:val="000000"/>
                <w:sz w:val="16"/>
                <w:szCs w:val="16"/>
                <w:lang w:val="bg-BG" w:eastAsia="zh-TW"/>
              </w:rPr>
              <w:t>136 386</w:t>
            </w:r>
          </w:p>
        </w:tc>
        <w:tc>
          <w:tcPr>
            <w:tcW w:w="1002" w:type="dxa"/>
            <w:tcBorders>
              <w:top w:val="nil"/>
              <w:left w:val="nil"/>
              <w:bottom w:val="single" w:sz="4" w:space="0" w:color="auto"/>
              <w:right w:val="single" w:sz="4" w:space="0" w:color="auto"/>
            </w:tcBorders>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eastAsia="zh-TW"/>
              </w:rPr>
            </w:pPr>
            <w:r w:rsidRPr="00B91221">
              <w:rPr>
                <w:rFonts w:ascii="Times New Roman" w:eastAsia="PMingLiU" w:hAnsi="Times New Roman"/>
                <w:b/>
                <w:color w:val="000000"/>
                <w:sz w:val="16"/>
                <w:szCs w:val="16"/>
                <w:lang w:eastAsia="zh-TW"/>
              </w:rPr>
              <w:t>пшеница</w:t>
            </w:r>
          </w:p>
        </w:tc>
        <w:tc>
          <w:tcPr>
            <w:tcW w:w="709" w:type="dxa"/>
            <w:tcBorders>
              <w:top w:val="nil"/>
              <w:left w:val="nil"/>
              <w:bottom w:val="single" w:sz="4" w:space="0" w:color="auto"/>
              <w:right w:val="single" w:sz="4" w:space="0" w:color="auto"/>
            </w:tcBorders>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eastAsia="zh-TW"/>
              </w:rPr>
            </w:pPr>
            <w:r w:rsidRPr="00B91221">
              <w:rPr>
                <w:rFonts w:ascii="Times New Roman" w:eastAsia="PMingLiU" w:hAnsi="Times New Roman"/>
                <w:b/>
                <w:color w:val="000000"/>
                <w:sz w:val="16"/>
                <w:szCs w:val="16"/>
                <w:lang w:eastAsia="zh-TW"/>
              </w:rPr>
              <w:t>ечемик</w:t>
            </w:r>
          </w:p>
        </w:tc>
        <w:tc>
          <w:tcPr>
            <w:tcW w:w="992" w:type="dxa"/>
            <w:tcBorders>
              <w:top w:val="nil"/>
              <w:left w:val="nil"/>
              <w:bottom w:val="single" w:sz="4" w:space="0" w:color="auto"/>
              <w:right w:val="single" w:sz="4" w:space="0" w:color="auto"/>
            </w:tcBorders>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eastAsia="zh-TW"/>
              </w:rPr>
            </w:pPr>
            <w:r w:rsidRPr="00B91221">
              <w:rPr>
                <w:rFonts w:ascii="Times New Roman" w:eastAsia="PMingLiU" w:hAnsi="Times New Roman"/>
                <w:b/>
                <w:color w:val="000000"/>
                <w:sz w:val="16"/>
                <w:szCs w:val="16"/>
                <w:lang w:eastAsia="zh-TW"/>
              </w:rPr>
              <w:t>слънчоглед</w:t>
            </w:r>
          </w:p>
        </w:tc>
        <w:tc>
          <w:tcPr>
            <w:tcW w:w="851" w:type="dxa"/>
            <w:tcBorders>
              <w:top w:val="nil"/>
              <w:left w:val="nil"/>
              <w:bottom w:val="single" w:sz="4" w:space="0" w:color="auto"/>
              <w:right w:val="single" w:sz="4" w:space="0" w:color="auto"/>
            </w:tcBorders>
            <w:vAlign w:val="bottom"/>
            <w:hideMark/>
          </w:tcPr>
          <w:p w:rsidR="00E0753A" w:rsidRPr="00B91221" w:rsidRDefault="00E0753A" w:rsidP="00142C75">
            <w:pPr>
              <w:overflowPunct/>
              <w:autoSpaceDE/>
              <w:adjustRightInd/>
              <w:jc w:val="center"/>
              <w:rPr>
                <w:rFonts w:ascii="Times New Roman" w:eastAsia="PMingLiU" w:hAnsi="Times New Roman"/>
                <w:b/>
                <w:color w:val="000000"/>
                <w:sz w:val="16"/>
                <w:szCs w:val="16"/>
                <w:lang w:eastAsia="zh-TW"/>
              </w:rPr>
            </w:pPr>
            <w:r w:rsidRPr="00B91221">
              <w:rPr>
                <w:rFonts w:ascii="Times New Roman" w:eastAsia="PMingLiU" w:hAnsi="Times New Roman"/>
                <w:b/>
                <w:color w:val="000000"/>
                <w:sz w:val="16"/>
                <w:szCs w:val="16"/>
                <w:lang w:eastAsia="zh-TW"/>
              </w:rPr>
              <w:t>царевица</w:t>
            </w:r>
          </w:p>
        </w:tc>
      </w:tr>
      <w:tr w:rsidR="00E0753A" w:rsidRPr="00B91221" w:rsidTr="00142C75">
        <w:trPr>
          <w:trHeight w:val="279"/>
        </w:trPr>
        <w:tc>
          <w:tcPr>
            <w:tcW w:w="718" w:type="dxa"/>
            <w:vMerge/>
            <w:tcBorders>
              <w:top w:val="nil"/>
              <w:left w:val="single" w:sz="4" w:space="0" w:color="auto"/>
              <w:bottom w:val="single" w:sz="4" w:space="0" w:color="auto"/>
              <w:right w:val="single" w:sz="4" w:space="0" w:color="auto"/>
            </w:tcBorders>
            <w:vAlign w:val="center"/>
            <w:hideMark/>
          </w:tcPr>
          <w:p w:rsidR="00E0753A" w:rsidRPr="00B91221" w:rsidRDefault="00E0753A" w:rsidP="00142C75">
            <w:pPr>
              <w:overflowPunct/>
              <w:autoSpaceDE/>
              <w:autoSpaceDN/>
              <w:adjustRightInd/>
              <w:rPr>
                <w:rFonts w:ascii="Times New Roman" w:eastAsia="PMingLiU" w:hAnsi="Times New Roman"/>
                <w:b/>
                <w:color w:val="000000"/>
                <w:sz w:val="16"/>
                <w:szCs w:val="16"/>
                <w:lang w:val="bg-BG" w:eastAsia="zh-TW"/>
              </w:rPr>
            </w:pPr>
          </w:p>
        </w:tc>
        <w:tc>
          <w:tcPr>
            <w:tcW w:w="728" w:type="dxa"/>
            <w:vMerge/>
            <w:tcBorders>
              <w:top w:val="nil"/>
              <w:left w:val="single" w:sz="4" w:space="0" w:color="auto"/>
              <w:bottom w:val="single" w:sz="4" w:space="0" w:color="auto"/>
              <w:right w:val="single" w:sz="4" w:space="0" w:color="auto"/>
            </w:tcBorders>
            <w:vAlign w:val="center"/>
            <w:hideMark/>
          </w:tcPr>
          <w:p w:rsidR="00E0753A" w:rsidRPr="00B91221" w:rsidRDefault="00E0753A" w:rsidP="00142C75">
            <w:pPr>
              <w:overflowPunct/>
              <w:autoSpaceDE/>
              <w:autoSpaceDN/>
              <w:adjustRightInd/>
              <w:rPr>
                <w:rFonts w:ascii="Times New Roman" w:eastAsia="PMingLiU" w:hAnsi="Times New Roman"/>
                <w:b/>
                <w:color w:val="000000"/>
                <w:sz w:val="16"/>
                <w:szCs w:val="16"/>
                <w:lang w:val="bg-BG" w:eastAsia="zh-TW"/>
              </w:rPr>
            </w:pPr>
          </w:p>
        </w:tc>
        <w:tc>
          <w:tcPr>
            <w:tcW w:w="1002" w:type="dxa"/>
            <w:tcBorders>
              <w:top w:val="nil"/>
              <w:left w:val="nil"/>
              <w:bottom w:val="single" w:sz="4" w:space="0" w:color="auto"/>
              <w:right w:val="single" w:sz="4" w:space="0" w:color="auto"/>
            </w:tcBorders>
            <w:noWrap/>
            <w:vAlign w:val="bottom"/>
          </w:tcPr>
          <w:p w:rsidR="00E0753A" w:rsidRPr="00B91221" w:rsidRDefault="00E0753A" w:rsidP="00142C75">
            <w:pPr>
              <w:overflowPunct/>
              <w:autoSpaceDE/>
              <w:adjustRightInd/>
              <w:jc w:val="center"/>
              <w:rPr>
                <w:rFonts w:ascii="Times New Roman" w:eastAsia="PMingLiU" w:hAnsi="Times New Roman"/>
                <w:b/>
                <w:color w:val="000000"/>
                <w:sz w:val="16"/>
                <w:szCs w:val="16"/>
                <w:lang w:val="bg-BG" w:eastAsia="zh-TW"/>
              </w:rPr>
            </w:pPr>
            <w:r>
              <w:rPr>
                <w:rFonts w:ascii="Times New Roman" w:eastAsia="PMingLiU" w:hAnsi="Times New Roman"/>
                <w:b/>
                <w:color w:val="000000"/>
                <w:sz w:val="16"/>
                <w:szCs w:val="16"/>
                <w:lang w:val="bg-BG" w:eastAsia="zh-TW"/>
              </w:rPr>
              <w:t>44 452.2</w:t>
            </w:r>
          </w:p>
        </w:tc>
        <w:tc>
          <w:tcPr>
            <w:tcW w:w="709" w:type="dxa"/>
            <w:tcBorders>
              <w:top w:val="nil"/>
              <w:left w:val="nil"/>
              <w:bottom w:val="single" w:sz="4" w:space="0" w:color="auto"/>
              <w:right w:val="single" w:sz="4" w:space="0" w:color="auto"/>
            </w:tcBorders>
            <w:noWrap/>
            <w:vAlign w:val="bottom"/>
          </w:tcPr>
          <w:p w:rsidR="00E0753A" w:rsidRPr="00B91221" w:rsidRDefault="00E0753A" w:rsidP="00142C75">
            <w:pPr>
              <w:overflowPunct/>
              <w:autoSpaceDE/>
              <w:adjustRightInd/>
              <w:jc w:val="center"/>
              <w:rPr>
                <w:rFonts w:ascii="Times New Roman" w:eastAsia="PMingLiU" w:hAnsi="Times New Roman"/>
                <w:b/>
                <w:color w:val="000000"/>
                <w:sz w:val="16"/>
                <w:szCs w:val="16"/>
                <w:lang w:val="bg-BG" w:eastAsia="zh-TW"/>
              </w:rPr>
            </w:pPr>
            <w:r>
              <w:rPr>
                <w:rFonts w:ascii="Times New Roman" w:eastAsia="PMingLiU" w:hAnsi="Times New Roman"/>
                <w:b/>
                <w:color w:val="000000"/>
                <w:sz w:val="16"/>
                <w:szCs w:val="16"/>
                <w:lang w:val="bg-BG" w:eastAsia="zh-TW"/>
              </w:rPr>
              <w:t>2 168.6</w:t>
            </w:r>
          </w:p>
        </w:tc>
        <w:tc>
          <w:tcPr>
            <w:tcW w:w="992" w:type="dxa"/>
            <w:tcBorders>
              <w:top w:val="nil"/>
              <w:left w:val="nil"/>
              <w:bottom w:val="single" w:sz="4" w:space="0" w:color="auto"/>
              <w:right w:val="single" w:sz="4" w:space="0" w:color="auto"/>
            </w:tcBorders>
            <w:noWrap/>
            <w:vAlign w:val="bottom"/>
          </w:tcPr>
          <w:p w:rsidR="00E0753A" w:rsidRPr="00B91221" w:rsidRDefault="00E0753A" w:rsidP="00142C75">
            <w:pPr>
              <w:overflowPunct/>
              <w:autoSpaceDE/>
              <w:adjustRightInd/>
              <w:jc w:val="center"/>
              <w:rPr>
                <w:rFonts w:ascii="Times New Roman" w:eastAsia="PMingLiU" w:hAnsi="Times New Roman"/>
                <w:b/>
                <w:color w:val="000000"/>
                <w:sz w:val="16"/>
                <w:szCs w:val="16"/>
                <w:lang w:val="bg-BG" w:eastAsia="zh-TW"/>
              </w:rPr>
            </w:pPr>
            <w:r>
              <w:rPr>
                <w:rFonts w:ascii="Times New Roman" w:eastAsia="PMingLiU" w:hAnsi="Times New Roman"/>
                <w:b/>
                <w:color w:val="000000"/>
                <w:sz w:val="16"/>
                <w:szCs w:val="16"/>
                <w:lang w:val="bg-BG" w:eastAsia="zh-TW"/>
              </w:rPr>
              <w:t>49 012.1</w:t>
            </w:r>
          </w:p>
        </w:tc>
        <w:tc>
          <w:tcPr>
            <w:tcW w:w="851" w:type="dxa"/>
            <w:tcBorders>
              <w:top w:val="nil"/>
              <w:left w:val="nil"/>
              <w:bottom w:val="single" w:sz="4" w:space="0" w:color="auto"/>
              <w:right w:val="single" w:sz="4" w:space="0" w:color="auto"/>
            </w:tcBorders>
            <w:noWrap/>
            <w:vAlign w:val="bottom"/>
          </w:tcPr>
          <w:p w:rsidR="00E0753A" w:rsidRPr="00B91221" w:rsidRDefault="00E0753A" w:rsidP="00142C75">
            <w:pPr>
              <w:overflowPunct/>
              <w:autoSpaceDE/>
              <w:adjustRightInd/>
              <w:jc w:val="center"/>
              <w:rPr>
                <w:rFonts w:ascii="Times New Roman" w:eastAsia="PMingLiU" w:hAnsi="Times New Roman"/>
                <w:b/>
                <w:color w:val="000000"/>
                <w:sz w:val="16"/>
                <w:szCs w:val="16"/>
                <w:lang w:val="bg-BG" w:eastAsia="zh-TW"/>
              </w:rPr>
            </w:pPr>
            <w:r>
              <w:rPr>
                <w:rFonts w:ascii="Times New Roman" w:eastAsia="PMingLiU" w:hAnsi="Times New Roman"/>
                <w:b/>
                <w:color w:val="000000"/>
                <w:sz w:val="16"/>
                <w:szCs w:val="16"/>
                <w:lang w:val="bg-BG" w:eastAsia="zh-TW"/>
              </w:rPr>
              <w:t>36 057</w:t>
            </w:r>
          </w:p>
        </w:tc>
      </w:tr>
    </w:tbl>
    <w:p w:rsidR="00E0753A" w:rsidRPr="00F154AB" w:rsidRDefault="00E0753A" w:rsidP="00E0753A">
      <w:pPr>
        <w:rPr>
          <w:rFonts w:ascii="Times New Roman" w:hAnsi="Times New Roman"/>
          <w:color w:val="000000"/>
        </w:rPr>
      </w:pPr>
    </w:p>
    <w:p w:rsidR="00E0753A" w:rsidRPr="00B91221" w:rsidRDefault="00E0753A" w:rsidP="00E0753A">
      <w:pPr>
        <w:rPr>
          <w:rFonts w:ascii="Times New Roman" w:hAnsi="Times New Roman"/>
          <w:color w:val="000000"/>
          <w:lang w:val="bg-BG"/>
        </w:rPr>
      </w:pPr>
    </w:p>
    <w:p w:rsidR="00E0753A" w:rsidRPr="00B91221" w:rsidRDefault="00E0753A" w:rsidP="00E0753A">
      <w:pPr>
        <w:jc w:val="both"/>
        <w:rPr>
          <w:rFonts w:cs="Arial"/>
          <w:b/>
          <w:bCs/>
          <w:color w:val="000000"/>
          <w:sz w:val="24"/>
          <w:szCs w:val="24"/>
          <w:lang w:val="bg-BG"/>
        </w:rPr>
      </w:pPr>
      <w:r>
        <w:rPr>
          <w:rFonts w:ascii="Times New Roman" w:hAnsi="Times New Roman"/>
          <w:color w:val="000000"/>
          <w:sz w:val="24"/>
          <w:szCs w:val="24"/>
          <w:lang w:val="bg-BG"/>
        </w:rPr>
        <w:t xml:space="preserve">            В колона обща обработваема земя са включени</w:t>
      </w:r>
      <w:r>
        <w:rPr>
          <w:rFonts w:ascii="Times New Roman" w:hAnsi="Times New Roman"/>
          <w:color w:val="000000"/>
          <w:sz w:val="24"/>
          <w:szCs w:val="24"/>
        </w:rPr>
        <w:t xml:space="preserve"> </w:t>
      </w:r>
      <w:r>
        <w:rPr>
          <w:rFonts w:ascii="Times New Roman" w:hAnsi="Times New Roman"/>
          <w:color w:val="000000"/>
          <w:sz w:val="24"/>
          <w:szCs w:val="24"/>
          <w:lang w:val="bg-BG"/>
        </w:rPr>
        <w:t>и площите с ливади и пасища отразени в анкетните формуляри на земеделските стопани.</w:t>
      </w:r>
    </w:p>
    <w:p w:rsidR="00E0753A" w:rsidRPr="00FE29A1" w:rsidRDefault="00E0753A" w:rsidP="00E0753A">
      <w:pPr>
        <w:rPr>
          <w:rFonts w:ascii="Times New Roman" w:hAnsi="Times New Roman"/>
          <w:b/>
          <w:i/>
          <w:sz w:val="24"/>
          <w:szCs w:val="24"/>
          <w:lang w:val="bg-BG"/>
        </w:rPr>
      </w:pPr>
    </w:p>
    <w:p w:rsidR="00E0753A" w:rsidRPr="00FE29A1" w:rsidRDefault="00C31E11" w:rsidP="00E0753A">
      <w:pPr>
        <w:numPr>
          <w:ilvl w:val="0"/>
          <w:numId w:val="16"/>
        </w:numPr>
        <w:ind w:left="0" w:firstLine="360"/>
        <w:jc w:val="both"/>
        <w:rPr>
          <w:rFonts w:ascii="Times New Roman" w:hAnsi="Times New Roman"/>
          <w:b/>
          <w:i/>
          <w:sz w:val="24"/>
          <w:szCs w:val="24"/>
          <w:lang w:val="bg-BG"/>
        </w:rPr>
      </w:pPr>
      <w:r>
        <w:rPr>
          <w:rFonts w:ascii="Times New Roman" w:hAnsi="Times New Roman"/>
          <w:b/>
          <w:i/>
          <w:sz w:val="24"/>
          <w:szCs w:val="24"/>
          <w:lang w:val="bg-BG"/>
        </w:rPr>
        <w:t>Дейности</w:t>
      </w:r>
      <w:r w:rsidR="00236B10">
        <w:rPr>
          <w:rFonts w:ascii="Times New Roman" w:hAnsi="Times New Roman"/>
          <w:b/>
          <w:i/>
          <w:sz w:val="24"/>
          <w:szCs w:val="24"/>
          <w:lang w:val="bg-BG"/>
        </w:rPr>
        <w:t>те</w:t>
      </w:r>
      <w:r w:rsidR="00E0753A" w:rsidRPr="00FE29A1">
        <w:rPr>
          <w:rFonts w:ascii="Times New Roman" w:hAnsi="Times New Roman"/>
          <w:b/>
          <w:i/>
          <w:sz w:val="24"/>
          <w:szCs w:val="24"/>
          <w:lang w:val="bg-BG"/>
        </w:rPr>
        <w:t xml:space="preserve"> по Закона за прилагане на общата организация на пазарите на земеделски продукти на Европейския съюз и Наредба № 23 от 29 декември 2015 г. за условията и реда за мониторинг на пазара на зърно /Наредбата/, включват:</w:t>
      </w:r>
    </w:p>
    <w:p w:rsidR="00E0753A" w:rsidRPr="00FE29A1" w:rsidRDefault="00E0753A" w:rsidP="00E0753A">
      <w:pPr>
        <w:jc w:val="both"/>
        <w:rPr>
          <w:rFonts w:ascii="Times New Roman" w:hAnsi="Times New Roman"/>
          <w:b/>
          <w:i/>
          <w:sz w:val="24"/>
          <w:szCs w:val="24"/>
          <w:lang w:val="bg-BG"/>
        </w:rPr>
      </w:pPr>
    </w:p>
    <w:p w:rsidR="00E0753A" w:rsidRPr="00FE29A1" w:rsidRDefault="00E0753A" w:rsidP="00E0753A">
      <w:pPr>
        <w:jc w:val="both"/>
        <w:rPr>
          <w:rFonts w:ascii="Times New Roman" w:hAnsi="Times New Roman"/>
          <w:sz w:val="24"/>
          <w:szCs w:val="24"/>
          <w:lang w:val="bg-BG"/>
        </w:rPr>
      </w:pPr>
      <w:r w:rsidRPr="00FE29A1">
        <w:rPr>
          <w:rFonts w:ascii="Times New Roman" w:hAnsi="Times New Roman"/>
          <w:b/>
          <w:i/>
          <w:sz w:val="24"/>
          <w:szCs w:val="24"/>
          <w:lang w:val="bg-BG"/>
        </w:rPr>
        <w:t xml:space="preserve">         </w:t>
      </w:r>
      <w:r w:rsidRPr="00FE29A1">
        <w:rPr>
          <w:rFonts w:ascii="Times New Roman" w:hAnsi="Times New Roman"/>
          <w:sz w:val="24"/>
          <w:szCs w:val="24"/>
          <w:lang w:val="bg-BG"/>
        </w:rPr>
        <w:t>Прием на декларации, проверки на обектите за съхранение на зърно</w:t>
      </w:r>
      <w:r>
        <w:rPr>
          <w:rFonts w:ascii="Times New Roman" w:hAnsi="Times New Roman"/>
          <w:sz w:val="24"/>
          <w:szCs w:val="24"/>
          <w:lang w:val="bg-BG"/>
        </w:rPr>
        <w:t>, проверки на земеделски производители</w:t>
      </w:r>
      <w:r w:rsidRPr="00FE29A1">
        <w:rPr>
          <w:rFonts w:ascii="Times New Roman" w:hAnsi="Times New Roman"/>
          <w:sz w:val="24"/>
          <w:szCs w:val="24"/>
          <w:lang w:val="bg-BG"/>
        </w:rPr>
        <w:t>,</w:t>
      </w:r>
      <w:r>
        <w:rPr>
          <w:rFonts w:ascii="Times New Roman" w:hAnsi="Times New Roman"/>
          <w:sz w:val="24"/>
          <w:szCs w:val="24"/>
          <w:lang w:val="bg-BG"/>
        </w:rPr>
        <w:t xml:space="preserve"> проверки на предприятия за преработка на зърно, вземане на</w:t>
      </w:r>
      <w:r w:rsidRPr="00FE29A1">
        <w:rPr>
          <w:rFonts w:ascii="Times New Roman" w:hAnsi="Times New Roman"/>
          <w:sz w:val="24"/>
          <w:szCs w:val="24"/>
          <w:lang w:val="bg-BG"/>
        </w:rPr>
        <w:t xml:space="preserve"> проби за окачествяване на зърно,</w:t>
      </w:r>
      <w:r w:rsidRPr="00FE29A1">
        <w:rPr>
          <w:rFonts w:ascii="Times New Roman" w:hAnsi="Times New Roman"/>
          <w:sz w:val="24"/>
          <w:szCs w:val="24"/>
          <w:shd w:val="clear" w:color="auto" w:fill="FEFEFE"/>
          <w:lang w:val="bg-BG"/>
        </w:rPr>
        <w:t xml:space="preserve"> мониторинг на „Пристанищен терминал Лом” с оператор „Порт инвест” ЕООД, по отношение на износ и вътрешнообщностни доставки на зърнени товари,  като всяка седмица информацията се изпраща</w:t>
      </w:r>
      <w:r>
        <w:rPr>
          <w:rFonts w:ascii="Times New Roman" w:hAnsi="Times New Roman"/>
          <w:sz w:val="24"/>
          <w:szCs w:val="24"/>
          <w:shd w:val="clear" w:color="auto" w:fill="FEFEFE"/>
          <w:lang w:val="bg-BG"/>
        </w:rPr>
        <w:t xml:space="preserve"> в МЗХ</w:t>
      </w:r>
      <w:r w:rsidRPr="00FE29A1">
        <w:rPr>
          <w:rFonts w:ascii="Times New Roman" w:hAnsi="Times New Roman"/>
          <w:sz w:val="24"/>
          <w:szCs w:val="24"/>
          <w:shd w:val="clear" w:color="auto" w:fill="FEFEFE"/>
          <w:lang w:val="bg-BG"/>
        </w:rPr>
        <w:t xml:space="preserve">, </w:t>
      </w:r>
      <w:r w:rsidRPr="00FE29A1">
        <w:rPr>
          <w:rFonts w:ascii="Times New Roman" w:hAnsi="Times New Roman"/>
          <w:sz w:val="24"/>
          <w:szCs w:val="24"/>
          <w:lang w:val="bg-BG"/>
        </w:rPr>
        <w:t>текущи и оперативни задачи.</w:t>
      </w:r>
    </w:p>
    <w:p w:rsidR="00E0753A" w:rsidRDefault="00E0753A" w:rsidP="00E0753A">
      <w:pPr>
        <w:jc w:val="both"/>
        <w:rPr>
          <w:rFonts w:ascii="Times New Roman" w:hAnsi="Times New Roman"/>
          <w:bCs/>
          <w:sz w:val="24"/>
          <w:szCs w:val="24"/>
          <w:lang w:val="be-BY"/>
        </w:rPr>
      </w:pPr>
      <w:r w:rsidRPr="00FE29A1">
        <w:rPr>
          <w:rFonts w:ascii="Times New Roman" w:hAnsi="Times New Roman"/>
          <w:bCs/>
          <w:sz w:val="24"/>
          <w:szCs w:val="24"/>
          <w:lang w:val="be-BY"/>
        </w:rPr>
        <w:t xml:space="preserve">        На територията на област</w:t>
      </w:r>
      <w:r w:rsidRPr="00FE29A1">
        <w:rPr>
          <w:rFonts w:ascii="Times New Roman" w:hAnsi="Times New Roman"/>
          <w:bCs/>
          <w:sz w:val="24"/>
          <w:szCs w:val="24"/>
          <w:lang w:val="bg-BG"/>
        </w:rPr>
        <w:t xml:space="preserve">та </w:t>
      </w:r>
      <w:r w:rsidRPr="00FE29A1">
        <w:rPr>
          <w:rFonts w:ascii="Times New Roman" w:hAnsi="Times New Roman"/>
          <w:bCs/>
          <w:sz w:val="24"/>
          <w:szCs w:val="24"/>
          <w:lang w:val="ru-RU"/>
        </w:rPr>
        <w:t>са регистрирани</w:t>
      </w:r>
      <w:r w:rsidRPr="00FE29A1">
        <w:rPr>
          <w:rFonts w:ascii="Times New Roman" w:hAnsi="Times New Roman"/>
          <w:bCs/>
          <w:sz w:val="24"/>
          <w:szCs w:val="24"/>
          <w:lang w:val="be-BY"/>
        </w:rPr>
        <w:t xml:space="preserve"> 16</w:t>
      </w:r>
      <w:r>
        <w:rPr>
          <w:rFonts w:ascii="Times New Roman" w:hAnsi="Times New Roman"/>
          <w:bCs/>
          <w:sz w:val="24"/>
          <w:szCs w:val="24"/>
          <w:lang w:val="be-BY"/>
        </w:rPr>
        <w:t>9</w:t>
      </w:r>
      <w:r w:rsidRPr="00FE29A1">
        <w:rPr>
          <w:rFonts w:ascii="Times New Roman" w:hAnsi="Times New Roman"/>
          <w:b/>
          <w:bCs/>
          <w:sz w:val="24"/>
          <w:szCs w:val="24"/>
          <w:lang w:val="ru-RU"/>
        </w:rPr>
        <w:t xml:space="preserve"> </w:t>
      </w:r>
      <w:r w:rsidRPr="00FE29A1">
        <w:rPr>
          <w:rFonts w:ascii="Times New Roman" w:hAnsi="Times New Roman"/>
          <w:bCs/>
          <w:sz w:val="24"/>
          <w:szCs w:val="24"/>
          <w:lang w:val="ru-RU"/>
        </w:rPr>
        <w:t xml:space="preserve">броя </w:t>
      </w:r>
      <w:r w:rsidRPr="00FE29A1">
        <w:rPr>
          <w:rFonts w:ascii="Times New Roman" w:hAnsi="Times New Roman"/>
          <w:bCs/>
          <w:sz w:val="24"/>
          <w:szCs w:val="24"/>
          <w:lang w:val="be-BY"/>
        </w:rPr>
        <w:t>обекта за съхранение на зърно (ОСЗ)</w:t>
      </w:r>
      <w:r>
        <w:rPr>
          <w:rFonts w:ascii="Times New Roman" w:hAnsi="Times New Roman"/>
          <w:bCs/>
          <w:sz w:val="24"/>
          <w:szCs w:val="24"/>
          <w:lang w:val="be-BY"/>
        </w:rPr>
        <w:t>, като 7 бр. от тях са с прекратена дейност.</w:t>
      </w:r>
      <w:r w:rsidRPr="00FE29A1">
        <w:rPr>
          <w:rFonts w:ascii="Times New Roman" w:hAnsi="Times New Roman"/>
          <w:bCs/>
          <w:sz w:val="24"/>
          <w:szCs w:val="24"/>
          <w:lang w:val="be-BY"/>
        </w:rPr>
        <w:t xml:space="preserve"> </w:t>
      </w:r>
      <w:r w:rsidRPr="00FE29A1">
        <w:rPr>
          <w:rFonts w:ascii="Times New Roman" w:hAnsi="Times New Roman"/>
          <w:sz w:val="24"/>
          <w:szCs w:val="24"/>
          <w:lang w:val="ru-RU"/>
        </w:rPr>
        <w:t xml:space="preserve">Ползвателите на обекти за съхранение на зърно с капацитет над 50 т. са длъжни да регистрират използваните от тях вместимости. </w:t>
      </w:r>
      <w:r w:rsidRPr="00FE29A1">
        <w:rPr>
          <w:rFonts w:ascii="Times New Roman" w:hAnsi="Times New Roman"/>
          <w:bCs/>
          <w:sz w:val="24"/>
          <w:szCs w:val="24"/>
          <w:lang w:val="be-BY"/>
        </w:rPr>
        <w:t xml:space="preserve">Подадените декларации по приложение № 2 към чл.11, ал.1 от Наредба 23/2015 г. за условията и реда на мониторинг пазара на зърно, за налично количество зърно в тях са </w:t>
      </w:r>
      <w:r>
        <w:rPr>
          <w:rFonts w:ascii="Times New Roman" w:hAnsi="Times New Roman"/>
          <w:b/>
          <w:bCs/>
          <w:sz w:val="24"/>
          <w:szCs w:val="24"/>
          <w:lang w:val="bg-BG"/>
        </w:rPr>
        <w:t>1 878</w:t>
      </w:r>
      <w:r w:rsidRPr="00FE29A1">
        <w:rPr>
          <w:rFonts w:ascii="Times New Roman" w:hAnsi="Times New Roman"/>
          <w:b/>
          <w:bCs/>
          <w:sz w:val="24"/>
          <w:szCs w:val="24"/>
          <w:lang w:val="be-BY"/>
        </w:rPr>
        <w:t xml:space="preserve"> бр., </w:t>
      </w:r>
      <w:r w:rsidRPr="00FE29A1">
        <w:rPr>
          <w:rFonts w:ascii="Times New Roman" w:hAnsi="Times New Roman"/>
          <w:bCs/>
          <w:sz w:val="24"/>
          <w:szCs w:val="24"/>
          <w:lang w:val="be-BY"/>
        </w:rPr>
        <w:t>по месеци, както следва:</w:t>
      </w:r>
    </w:p>
    <w:p w:rsidR="00E0753A" w:rsidRDefault="00E0753A" w:rsidP="00E0753A">
      <w:pPr>
        <w:jc w:val="both"/>
        <w:rPr>
          <w:rFonts w:ascii="Times New Roman" w:hAnsi="Times New Roman"/>
          <w:bCs/>
          <w:sz w:val="24"/>
          <w:szCs w:val="24"/>
          <w:lang w:val="be-BY"/>
        </w:rPr>
      </w:pPr>
    </w:p>
    <w:p w:rsidR="00E0753A" w:rsidRPr="00FE29A1" w:rsidRDefault="00E0753A" w:rsidP="00E0753A">
      <w:pPr>
        <w:jc w:val="both"/>
        <w:rPr>
          <w:rFonts w:ascii="Times New Roman" w:hAnsi="Times New Roman"/>
          <w:bCs/>
          <w:sz w:val="24"/>
          <w:szCs w:val="24"/>
          <w:lang w:val="be-BY"/>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3"/>
        <w:gridCol w:w="3267"/>
        <w:gridCol w:w="3169"/>
      </w:tblGrid>
      <w:tr w:rsidR="00E0753A" w:rsidRPr="000A3F15" w:rsidTr="00142C75">
        <w:tc>
          <w:tcPr>
            <w:tcW w:w="3174"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sidRPr="000A3F15">
              <w:rPr>
                <w:rFonts w:ascii="Times New Roman" w:hAnsi="Times New Roman"/>
                <w:color w:val="000000"/>
                <w:sz w:val="24"/>
                <w:szCs w:val="24"/>
              </w:rPr>
              <w:t xml:space="preserve">Месец </w:t>
            </w:r>
          </w:p>
        </w:tc>
        <w:tc>
          <w:tcPr>
            <w:tcW w:w="3282"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sidRPr="000A3F15">
              <w:rPr>
                <w:rFonts w:ascii="Times New Roman" w:hAnsi="Times New Roman"/>
                <w:color w:val="000000"/>
                <w:sz w:val="24"/>
                <w:szCs w:val="24"/>
              </w:rPr>
              <w:t>Подали декларация/брой</w:t>
            </w:r>
          </w:p>
        </w:tc>
        <w:tc>
          <w:tcPr>
            <w:tcW w:w="3183"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Pr>
                <w:rFonts w:ascii="Times New Roman" w:hAnsi="Times New Roman"/>
                <w:color w:val="000000"/>
                <w:sz w:val="24"/>
                <w:szCs w:val="24"/>
              </w:rPr>
              <w:t>Не</w:t>
            </w:r>
            <w:r w:rsidRPr="000A3F15">
              <w:rPr>
                <w:rFonts w:ascii="Times New Roman" w:hAnsi="Times New Roman"/>
                <w:color w:val="000000"/>
                <w:sz w:val="24"/>
                <w:szCs w:val="24"/>
              </w:rPr>
              <w:t>подали декларация/брой</w:t>
            </w:r>
          </w:p>
        </w:tc>
      </w:tr>
      <w:tr w:rsidR="00E0753A" w:rsidRPr="000A3F15" w:rsidTr="00142C75">
        <w:tc>
          <w:tcPr>
            <w:tcW w:w="3174"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sidRPr="000A3F15">
              <w:rPr>
                <w:rFonts w:ascii="Times New Roman" w:hAnsi="Times New Roman"/>
                <w:color w:val="000000"/>
                <w:sz w:val="24"/>
                <w:szCs w:val="24"/>
              </w:rPr>
              <w:t>Януари</w:t>
            </w:r>
          </w:p>
        </w:tc>
        <w:tc>
          <w:tcPr>
            <w:tcW w:w="3282" w:type="dxa"/>
            <w:tcBorders>
              <w:top w:val="single" w:sz="4" w:space="0" w:color="auto"/>
              <w:left w:val="single" w:sz="4" w:space="0" w:color="auto"/>
              <w:bottom w:val="single" w:sz="4" w:space="0" w:color="auto"/>
              <w:right w:val="single" w:sz="4" w:space="0" w:color="auto"/>
            </w:tcBorders>
            <w:vAlign w:val="center"/>
            <w:hideMark/>
          </w:tcPr>
          <w:p w:rsidR="00E0753A" w:rsidRPr="00A06CD2"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157</w:t>
            </w:r>
          </w:p>
        </w:tc>
        <w:tc>
          <w:tcPr>
            <w:tcW w:w="3183" w:type="dxa"/>
            <w:tcBorders>
              <w:top w:val="single" w:sz="4" w:space="0" w:color="auto"/>
              <w:left w:val="single" w:sz="4" w:space="0" w:color="auto"/>
              <w:bottom w:val="single" w:sz="4" w:space="0" w:color="auto"/>
              <w:right w:val="single" w:sz="4" w:space="0" w:color="auto"/>
            </w:tcBorders>
            <w:vAlign w:val="center"/>
            <w:hideMark/>
          </w:tcPr>
          <w:p w:rsidR="00E0753A" w:rsidRPr="00A8551D"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5</w:t>
            </w:r>
          </w:p>
        </w:tc>
      </w:tr>
      <w:tr w:rsidR="00E0753A" w:rsidRPr="000A3F15" w:rsidTr="00142C75">
        <w:tc>
          <w:tcPr>
            <w:tcW w:w="3174"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sidRPr="000A3F15">
              <w:rPr>
                <w:rFonts w:ascii="Times New Roman" w:hAnsi="Times New Roman"/>
                <w:color w:val="000000"/>
                <w:sz w:val="24"/>
                <w:szCs w:val="24"/>
              </w:rPr>
              <w:t>Февруари</w:t>
            </w:r>
          </w:p>
        </w:tc>
        <w:tc>
          <w:tcPr>
            <w:tcW w:w="3282" w:type="dxa"/>
            <w:tcBorders>
              <w:top w:val="single" w:sz="4" w:space="0" w:color="auto"/>
              <w:left w:val="single" w:sz="4" w:space="0" w:color="auto"/>
              <w:bottom w:val="single" w:sz="4" w:space="0" w:color="auto"/>
              <w:right w:val="single" w:sz="4" w:space="0" w:color="auto"/>
            </w:tcBorders>
            <w:vAlign w:val="center"/>
            <w:hideMark/>
          </w:tcPr>
          <w:p w:rsidR="00E0753A" w:rsidRPr="00A06CD2"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156</w:t>
            </w:r>
          </w:p>
        </w:tc>
        <w:tc>
          <w:tcPr>
            <w:tcW w:w="3183" w:type="dxa"/>
            <w:tcBorders>
              <w:top w:val="single" w:sz="4" w:space="0" w:color="auto"/>
              <w:left w:val="single" w:sz="4" w:space="0" w:color="auto"/>
              <w:bottom w:val="single" w:sz="4" w:space="0" w:color="auto"/>
              <w:right w:val="single" w:sz="4" w:space="0" w:color="auto"/>
            </w:tcBorders>
            <w:vAlign w:val="center"/>
            <w:hideMark/>
          </w:tcPr>
          <w:p w:rsidR="00E0753A" w:rsidRPr="00A8551D"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6</w:t>
            </w:r>
          </w:p>
        </w:tc>
      </w:tr>
      <w:tr w:rsidR="00E0753A" w:rsidRPr="000A3F15" w:rsidTr="00142C75">
        <w:tc>
          <w:tcPr>
            <w:tcW w:w="3174"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sidRPr="000A3F15">
              <w:rPr>
                <w:rFonts w:ascii="Times New Roman" w:hAnsi="Times New Roman"/>
                <w:color w:val="000000"/>
                <w:sz w:val="24"/>
                <w:szCs w:val="24"/>
              </w:rPr>
              <w:t>Март</w:t>
            </w:r>
          </w:p>
        </w:tc>
        <w:tc>
          <w:tcPr>
            <w:tcW w:w="3282" w:type="dxa"/>
            <w:tcBorders>
              <w:top w:val="single" w:sz="4" w:space="0" w:color="auto"/>
              <w:left w:val="single" w:sz="4" w:space="0" w:color="auto"/>
              <w:bottom w:val="single" w:sz="4" w:space="0" w:color="auto"/>
              <w:right w:val="single" w:sz="4" w:space="0" w:color="auto"/>
            </w:tcBorders>
            <w:vAlign w:val="center"/>
            <w:hideMark/>
          </w:tcPr>
          <w:p w:rsidR="00E0753A" w:rsidRPr="00A06CD2"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159</w:t>
            </w:r>
          </w:p>
        </w:tc>
        <w:tc>
          <w:tcPr>
            <w:tcW w:w="3183" w:type="dxa"/>
            <w:tcBorders>
              <w:top w:val="single" w:sz="4" w:space="0" w:color="auto"/>
              <w:left w:val="single" w:sz="4" w:space="0" w:color="auto"/>
              <w:bottom w:val="single" w:sz="4" w:space="0" w:color="auto"/>
              <w:right w:val="single" w:sz="4" w:space="0" w:color="auto"/>
            </w:tcBorders>
            <w:vAlign w:val="center"/>
            <w:hideMark/>
          </w:tcPr>
          <w:p w:rsidR="00E0753A" w:rsidRPr="00A8551D"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3</w:t>
            </w:r>
          </w:p>
        </w:tc>
      </w:tr>
      <w:tr w:rsidR="00E0753A" w:rsidRPr="000A3F15" w:rsidTr="00142C75">
        <w:tc>
          <w:tcPr>
            <w:tcW w:w="3174"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sidRPr="000A3F15">
              <w:rPr>
                <w:rFonts w:ascii="Times New Roman" w:hAnsi="Times New Roman"/>
                <w:color w:val="000000"/>
                <w:sz w:val="24"/>
                <w:szCs w:val="24"/>
              </w:rPr>
              <w:t>Април</w:t>
            </w:r>
          </w:p>
        </w:tc>
        <w:tc>
          <w:tcPr>
            <w:tcW w:w="3282" w:type="dxa"/>
            <w:tcBorders>
              <w:top w:val="single" w:sz="4" w:space="0" w:color="auto"/>
              <w:left w:val="single" w:sz="4" w:space="0" w:color="auto"/>
              <w:bottom w:val="single" w:sz="4" w:space="0" w:color="auto"/>
              <w:right w:val="single" w:sz="4" w:space="0" w:color="auto"/>
            </w:tcBorders>
            <w:vAlign w:val="center"/>
            <w:hideMark/>
          </w:tcPr>
          <w:p w:rsidR="00E0753A" w:rsidRPr="00E02116"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154</w:t>
            </w:r>
          </w:p>
        </w:tc>
        <w:tc>
          <w:tcPr>
            <w:tcW w:w="3183" w:type="dxa"/>
            <w:tcBorders>
              <w:top w:val="single" w:sz="4" w:space="0" w:color="auto"/>
              <w:left w:val="single" w:sz="4" w:space="0" w:color="auto"/>
              <w:bottom w:val="single" w:sz="4" w:space="0" w:color="auto"/>
              <w:right w:val="single" w:sz="4" w:space="0" w:color="auto"/>
            </w:tcBorders>
            <w:vAlign w:val="center"/>
            <w:hideMark/>
          </w:tcPr>
          <w:p w:rsidR="00E0753A" w:rsidRPr="00521F9B"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8</w:t>
            </w:r>
          </w:p>
        </w:tc>
      </w:tr>
      <w:tr w:rsidR="00E0753A" w:rsidRPr="000A3F15" w:rsidTr="00142C75">
        <w:tc>
          <w:tcPr>
            <w:tcW w:w="3174"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sidRPr="000A3F15">
              <w:rPr>
                <w:rFonts w:ascii="Times New Roman" w:hAnsi="Times New Roman"/>
                <w:color w:val="000000"/>
                <w:sz w:val="24"/>
                <w:szCs w:val="24"/>
              </w:rPr>
              <w:t>Май</w:t>
            </w:r>
          </w:p>
        </w:tc>
        <w:tc>
          <w:tcPr>
            <w:tcW w:w="3282" w:type="dxa"/>
            <w:tcBorders>
              <w:top w:val="single" w:sz="4" w:space="0" w:color="auto"/>
              <w:left w:val="single" w:sz="4" w:space="0" w:color="auto"/>
              <w:bottom w:val="single" w:sz="4" w:space="0" w:color="auto"/>
              <w:right w:val="single" w:sz="4" w:space="0" w:color="auto"/>
            </w:tcBorders>
            <w:vAlign w:val="center"/>
            <w:hideMark/>
          </w:tcPr>
          <w:p w:rsidR="00E0753A" w:rsidRPr="00A06CD2"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156</w:t>
            </w:r>
          </w:p>
        </w:tc>
        <w:tc>
          <w:tcPr>
            <w:tcW w:w="3183" w:type="dxa"/>
            <w:tcBorders>
              <w:top w:val="single" w:sz="4" w:space="0" w:color="auto"/>
              <w:left w:val="single" w:sz="4" w:space="0" w:color="auto"/>
              <w:bottom w:val="single" w:sz="4" w:space="0" w:color="auto"/>
              <w:right w:val="single" w:sz="4" w:space="0" w:color="auto"/>
            </w:tcBorders>
            <w:vAlign w:val="center"/>
            <w:hideMark/>
          </w:tcPr>
          <w:p w:rsidR="00E0753A" w:rsidRPr="00A8551D"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6</w:t>
            </w:r>
          </w:p>
        </w:tc>
      </w:tr>
      <w:tr w:rsidR="00E0753A" w:rsidRPr="000A3F15" w:rsidTr="00142C75">
        <w:tc>
          <w:tcPr>
            <w:tcW w:w="3174"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sidRPr="000A3F15">
              <w:rPr>
                <w:rFonts w:ascii="Times New Roman" w:hAnsi="Times New Roman"/>
                <w:color w:val="000000"/>
                <w:sz w:val="24"/>
                <w:szCs w:val="24"/>
              </w:rPr>
              <w:lastRenderedPageBreak/>
              <w:t>Юни</w:t>
            </w:r>
          </w:p>
        </w:tc>
        <w:tc>
          <w:tcPr>
            <w:tcW w:w="3282" w:type="dxa"/>
            <w:tcBorders>
              <w:top w:val="single" w:sz="4" w:space="0" w:color="auto"/>
              <w:left w:val="single" w:sz="4" w:space="0" w:color="auto"/>
              <w:bottom w:val="single" w:sz="4" w:space="0" w:color="auto"/>
              <w:right w:val="single" w:sz="4" w:space="0" w:color="auto"/>
            </w:tcBorders>
            <w:vAlign w:val="center"/>
            <w:hideMark/>
          </w:tcPr>
          <w:p w:rsidR="00E0753A" w:rsidRPr="00E02116"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157</w:t>
            </w:r>
          </w:p>
        </w:tc>
        <w:tc>
          <w:tcPr>
            <w:tcW w:w="3183" w:type="dxa"/>
            <w:tcBorders>
              <w:top w:val="single" w:sz="4" w:space="0" w:color="auto"/>
              <w:left w:val="single" w:sz="4" w:space="0" w:color="auto"/>
              <w:bottom w:val="single" w:sz="4" w:space="0" w:color="auto"/>
              <w:right w:val="single" w:sz="4" w:space="0" w:color="auto"/>
            </w:tcBorders>
            <w:vAlign w:val="center"/>
            <w:hideMark/>
          </w:tcPr>
          <w:p w:rsidR="00E0753A" w:rsidRPr="00521F9B"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5</w:t>
            </w:r>
          </w:p>
        </w:tc>
      </w:tr>
      <w:tr w:rsidR="00E0753A" w:rsidRPr="000A3F15" w:rsidTr="00142C75">
        <w:tc>
          <w:tcPr>
            <w:tcW w:w="3174"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sidRPr="000A3F15">
              <w:rPr>
                <w:rFonts w:ascii="Times New Roman" w:hAnsi="Times New Roman"/>
                <w:color w:val="000000"/>
                <w:sz w:val="24"/>
                <w:szCs w:val="24"/>
              </w:rPr>
              <w:t>Юли</w:t>
            </w:r>
          </w:p>
        </w:tc>
        <w:tc>
          <w:tcPr>
            <w:tcW w:w="3282" w:type="dxa"/>
            <w:tcBorders>
              <w:top w:val="single" w:sz="4" w:space="0" w:color="auto"/>
              <w:left w:val="single" w:sz="4" w:space="0" w:color="auto"/>
              <w:bottom w:val="single" w:sz="4" w:space="0" w:color="auto"/>
              <w:right w:val="single" w:sz="4" w:space="0" w:color="auto"/>
            </w:tcBorders>
            <w:vAlign w:val="center"/>
            <w:hideMark/>
          </w:tcPr>
          <w:p w:rsidR="00E0753A" w:rsidRPr="00972B60"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rPr>
              <w:t>15</w:t>
            </w:r>
            <w:r>
              <w:rPr>
                <w:rFonts w:ascii="Times New Roman" w:hAnsi="Times New Roman"/>
                <w:color w:val="000000"/>
                <w:sz w:val="24"/>
                <w:szCs w:val="24"/>
                <w:lang w:val="bg-BG"/>
              </w:rPr>
              <w:t>8</w:t>
            </w:r>
          </w:p>
        </w:tc>
        <w:tc>
          <w:tcPr>
            <w:tcW w:w="3183" w:type="dxa"/>
            <w:tcBorders>
              <w:top w:val="single" w:sz="4" w:space="0" w:color="auto"/>
              <w:left w:val="single" w:sz="4" w:space="0" w:color="auto"/>
              <w:bottom w:val="single" w:sz="4" w:space="0" w:color="auto"/>
              <w:right w:val="single" w:sz="4" w:space="0" w:color="auto"/>
            </w:tcBorders>
            <w:vAlign w:val="center"/>
            <w:hideMark/>
          </w:tcPr>
          <w:p w:rsidR="00E0753A" w:rsidRPr="00A8551D"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4</w:t>
            </w:r>
          </w:p>
        </w:tc>
      </w:tr>
      <w:tr w:rsidR="00E0753A" w:rsidRPr="000A3F15" w:rsidTr="00142C75">
        <w:tc>
          <w:tcPr>
            <w:tcW w:w="3174"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sidRPr="000A3F15">
              <w:rPr>
                <w:rFonts w:ascii="Times New Roman" w:hAnsi="Times New Roman"/>
                <w:color w:val="000000"/>
                <w:sz w:val="24"/>
                <w:szCs w:val="24"/>
              </w:rPr>
              <w:t>Август</w:t>
            </w:r>
          </w:p>
        </w:tc>
        <w:tc>
          <w:tcPr>
            <w:tcW w:w="3282" w:type="dxa"/>
            <w:tcBorders>
              <w:top w:val="single" w:sz="4" w:space="0" w:color="auto"/>
              <w:left w:val="single" w:sz="4" w:space="0" w:color="auto"/>
              <w:bottom w:val="single" w:sz="4" w:space="0" w:color="auto"/>
              <w:right w:val="single" w:sz="4" w:space="0" w:color="auto"/>
            </w:tcBorders>
            <w:vAlign w:val="center"/>
            <w:hideMark/>
          </w:tcPr>
          <w:p w:rsidR="00E0753A" w:rsidRPr="00E02116"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rPr>
              <w:t>15</w:t>
            </w:r>
            <w:r>
              <w:rPr>
                <w:rFonts w:ascii="Times New Roman" w:hAnsi="Times New Roman"/>
                <w:color w:val="000000"/>
                <w:sz w:val="24"/>
                <w:szCs w:val="24"/>
                <w:lang w:val="bg-BG"/>
              </w:rPr>
              <w:t>9</w:t>
            </w:r>
          </w:p>
        </w:tc>
        <w:tc>
          <w:tcPr>
            <w:tcW w:w="3183" w:type="dxa"/>
            <w:tcBorders>
              <w:top w:val="single" w:sz="4" w:space="0" w:color="auto"/>
              <w:left w:val="single" w:sz="4" w:space="0" w:color="auto"/>
              <w:bottom w:val="single" w:sz="4" w:space="0" w:color="auto"/>
              <w:right w:val="single" w:sz="4" w:space="0" w:color="auto"/>
            </w:tcBorders>
            <w:vAlign w:val="center"/>
            <w:hideMark/>
          </w:tcPr>
          <w:p w:rsidR="00E0753A" w:rsidRPr="00521F9B"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3</w:t>
            </w:r>
          </w:p>
        </w:tc>
      </w:tr>
      <w:tr w:rsidR="00E0753A" w:rsidRPr="000A3F15" w:rsidTr="00142C75">
        <w:tc>
          <w:tcPr>
            <w:tcW w:w="3174"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sidRPr="000A3F15">
              <w:rPr>
                <w:rFonts w:ascii="Times New Roman" w:hAnsi="Times New Roman"/>
                <w:color w:val="000000"/>
                <w:sz w:val="24"/>
                <w:szCs w:val="24"/>
              </w:rPr>
              <w:t>Септември</w:t>
            </w:r>
          </w:p>
        </w:tc>
        <w:tc>
          <w:tcPr>
            <w:tcW w:w="3282" w:type="dxa"/>
            <w:tcBorders>
              <w:top w:val="single" w:sz="4" w:space="0" w:color="auto"/>
              <w:left w:val="single" w:sz="4" w:space="0" w:color="auto"/>
              <w:bottom w:val="single" w:sz="4" w:space="0" w:color="auto"/>
              <w:right w:val="single" w:sz="4" w:space="0" w:color="auto"/>
            </w:tcBorders>
            <w:vAlign w:val="center"/>
            <w:hideMark/>
          </w:tcPr>
          <w:p w:rsidR="00E0753A" w:rsidRPr="00E02116"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rPr>
              <w:t>1</w:t>
            </w:r>
            <w:r>
              <w:rPr>
                <w:rFonts w:ascii="Times New Roman" w:hAnsi="Times New Roman"/>
                <w:color w:val="000000"/>
                <w:sz w:val="24"/>
                <w:szCs w:val="24"/>
                <w:lang w:val="bg-BG"/>
              </w:rPr>
              <w:t>56</w:t>
            </w:r>
          </w:p>
        </w:tc>
        <w:tc>
          <w:tcPr>
            <w:tcW w:w="3183" w:type="dxa"/>
            <w:tcBorders>
              <w:top w:val="single" w:sz="4" w:space="0" w:color="auto"/>
              <w:left w:val="single" w:sz="4" w:space="0" w:color="auto"/>
              <w:bottom w:val="single" w:sz="4" w:space="0" w:color="auto"/>
              <w:right w:val="single" w:sz="4" w:space="0" w:color="auto"/>
            </w:tcBorders>
            <w:vAlign w:val="center"/>
            <w:hideMark/>
          </w:tcPr>
          <w:p w:rsidR="00E0753A" w:rsidRPr="00521F9B"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6</w:t>
            </w:r>
          </w:p>
        </w:tc>
      </w:tr>
      <w:tr w:rsidR="00E0753A" w:rsidRPr="000A3F15" w:rsidTr="00142C75">
        <w:tc>
          <w:tcPr>
            <w:tcW w:w="3174"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sidRPr="000A3F15">
              <w:rPr>
                <w:rFonts w:ascii="Times New Roman" w:hAnsi="Times New Roman"/>
                <w:color w:val="000000"/>
                <w:sz w:val="24"/>
                <w:szCs w:val="24"/>
              </w:rPr>
              <w:t>Октомври</w:t>
            </w:r>
          </w:p>
        </w:tc>
        <w:tc>
          <w:tcPr>
            <w:tcW w:w="3282"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152</w:t>
            </w:r>
          </w:p>
        </w:tc>
        <w:tc>
          <w:tcPr>
            <w:tcW w:w="3183"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10</w:t>
            </w:r>
          </w:p>
        </w:tc>
      </w:tr>
      <w:tr w:rsidR="00E0753A" w:rsidRPr="000A3F15" w:rsidTr="00142C75">
        <w:tc>
          <w:tcPr>
            <w:tcW w:w="3174"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sidRPr="000A3F15">
              <w:rPr>
                <w:rFonts w:ascii="Times New Roman" w:hAnsi="Times New Roman"/>
                <w:color w:val="000000"/>
                <w:sz w:val="24"/>
                <w:szCs w:val="24"/>
              </w:rPr>
              <w:t>Ноември</w:t>
            </w:r>
          </w:p>
        </w:tc>
        <w:tc>
          <w:tcPr>
            <w:tcW w:w="3282" w:type="dxa"/>
            <w:tcBorders>
              <w:top w:val="single" w:sz="4" w:space="0" w:color="auto"/>
              <w:left w:val="single" w:sz="4" w:space="0" w:color="auto"/>
              <w:bottom w:val="single" w:sz="4" w:space="0" w:color="auto"/>
              <w:right w:val="single" w:sz="4" w:space="0" w:color="auto"/>
            </w:tcBorders>
            <w:vAlign w:val="center"/>
            <w:hideMark/>
          </w:tcPr>
          <w:p w:rsidR="00E0753A" w:rsidRPr="00E02116"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rPr>
              <w:t>15</w:t>
            </w:r>
            <w:r>
              <w:rPr>
                <w:rFonts w:ascii="Times New Roman" w:hAnsi="Times New Roman"/>
                <w:color w:val="000000"/>
                <w:sz w:val="24"/>
                <w:szCs w:val="24"/>
                <w:lang w:val="bg-BG"/>
              </w:rPr>
              <w:t>7</w:t>
            </w:r>
          </w:p>
        </w:tc>
        <w:tc>
          <w:tcPr>
            <w:tcW w:w="3183" w:type="dxa"/>
            <w:tcBorders>
              <w:top w:val="single" w:sz="4" w:space="0" w:color="auto"/>
              <w:left w:val="single" w:sz="4" w:space="0" w:color="auto"/>
              <w:bottom w:val="single" w:sz="4" w:space="0" w:color="auto"/>
              <w:right w:val="single" w:sz="4" w:space="0" w:color="auto"/>
            </w:tcBorders>
            <w:vAlign w:val="center"/>
            <w:hideMark/>
          </w:tcPr>
          <w:p w:rsidR="00E0753A" w:rsidRPr="00E04D1D"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5</w:t>
            </w:r>
          </w:p>
        </w:tc>
      </w:tr>
      <w:tr w:rsidR="00E0753A" w:rsidRPr="000A3F15" w:rsidTr="00142C75">
        <w:tc>
          <w:tcPr>
            <w:tcW w:w="3174" w:type="dxa"/>
            <w:tcBorders>
              <w:top w:val="single" w:sz="4" w:space="0" w:color="auto"/>
              <w:left w:val="single" w:sz="4" w:space="0" w:color="auto"/>
              <w:bottom w:val="single" w:sz="4" w:space="0" w:color="auto"/>
              <w:right w:val="single" w:sz="4" w:space="0" w:color="auto"/>
            </w:tcBorders>
            <w:vAlign w:val="center"/>
            <w:hideMark/>
          </w:tcPr>
          <w:p w:rsidR="00E0753A" w:rsidRPr="000A3F15" w:rsidRDefault="00E0753A" w:rsidP="00142C75">
            <w:pPr>
              <w:jc w:val="both"/>
              <w:rPr>
                <w:rFonts w:ascii="Times New Roman" w:hAnsi="Times New Roman"/>
                <w:color w:val="000000"/>
                <w:sz w:val="24"/>
                <w:szCs w:val="24"/>
              </w:rPr>
            </w:pPr>
            <w:r w:rsidRPr="000A3F15">
              <w:rPr>
                <w:rFonts w:ascii="Times New Roman" w:hAnsi="Times New Roman"/>
                <w:color w:val="000000"/>
                <w:sz w:val="24"/>
                <w:szCs w:val="24"/>
              </w:rPr>
              <w:t>Декември</w:t>
            </w:r>
          </w:p>
        </w:tc>
        <w:tc>
          <w:tcPr>
            <w:tcW w:w="3282" w:type="dxa"/>
            <w:tcBorders>
              <w:top w:val="single" w:sz="4" w:space="0" w:color="auto"/>
              <w:left w:val="single" w:sz="4" w:space="0" w:color="auto"/>
              <w:bottom w:val="single" w:sz="4" w:space="0" w:color="auto"/>
              <w:right w:val="single" w:sz="4" w:space="0" w:color="auto"/>
            </w:tcBorders>
            <w:vAlign w:val="center"/>
            <w:hideMark/>
          </w:tcPr>
          <w:p w:rsidR="00E0753A" w:rsidRPr="00B80B6E"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157</w:t>
            </w:r>
          </w:p>
        </w:tc>
        <w:tc>
          <w:tcPr>
            <w:tcW w:w="3183" w:type="dxa"/>
            <w:tcBorders>
              <w:top w:val="single" w:sz="4" w:space="0" w:color="auto"/>
              <w:left w:val="single" w:sz="4" w:space="0" w:color="auto"/>
              <w:bottom w:val="single" w:sz="4" w:space="0" w:color="auto"/>
              <w:right w:val="single" w:sz="4" w:space="0" w:color="auto"/>
            </w:tcBorders>
            <w:vAlign w:val="center"/>
            <w:hideMark/>
          </w:tcPr>
          <w:p w:rsidR="00E0753A" w:rsidRPr="00521F9B" w:rsidRDefault="00E0753A" w:rsidP="00142C75">
            <w:pPr>
              <w:jc w:val="both"/>
              <w:rPr>
                <w:rFonts w:ascii="Times New Roman" w:hAnsi="Times New Roman"/>
                <w:color w:val="000000"/>
                <w:sz w:val="24"/>
                <w:szCs w:val="24"/>
                <w:lang w:val="bg-BG"/>
              </w:rPr>
            </w:pPr>
            <w:r>
              <w:rPr>
                <w:rFonts w:ascii="Times New Roman" w:hAnsi="Times New Roman"/>
                <w:color w:val="000000"/>
                <w:sz w:val="24"/>
                <w:szCs w:val="24"/>
                <w:lang w:val="bg-BG"/>
              </w:rPr>
              <w:t>5</w:t>
            </w:r>
          </w:p>
        </w:tc>
      </w:tr>
    </w:tbl>
    <w:p w:rsidR="00E0753A" w:rsidRPr="00FE29A1" w:rsidRDefault="00E0753A" w:rsidP="00E0753A">
      <w:pPr>
        <w:jc w:val="both"/>
        <w:rPr>
          <w:rFonts w:ascii="Times New Roman" w:hAnsi="Times New Roman"/>
          <w:sz w:val="24"/>
          <w:szCs w:val="24"/>
          <w:lang w:val="ru-RU"/>
        </w:rPr>
      </w:pPr>
      <w:r w:rsidRPr="00FE29A1">
        <w:rPr>
          <w:rFonts w:ascii="Times New Roman" w:hAnsi="Times New Roman"/>
          <w:sz w:val="24"/>
          <w:szCs w:val="24"/>
          <w:lang w:val="ru-RU"/>
        </w:rPr>
        <w:t xml:space="preserve">        </w:t>
      </w:r>
    </w:p>
    <w:p w:rsidR="00E0753A" w:rsidRPr="00FE29A1" w:rsidRDefault="00E0753A" w:rsidP="00E0753A">
      <w:pPr>
        <w:jc w:val="both"/>
        <w:rPr>
          <w:rFonts w:ascii="Times New Roman" w:hAnsi="Times New Roman"/>
          <w:sz w:val="24"/>
          <w:szCs w:val="24"/>
          <w:lang w:val="ru-RU"/>
        </w:rPr>
      </w:pPr>
      <w:r w:rsidRPr="00FE29A1">
        <w:rPr>
          <w:rFonts w:ascii="Times New Roman" w:hAnsi="Times New Roman"/>
          <w:sz w:val="24"/>
          <w:szCs w:val="24"/>
          <w:lang w:val="ru-RU"/>
        </w:rPr>
        <w:t xml:space="preserve">        </w:t>
      </w:r>
      <w:r>
        <w:rPr>
          <w:rFonts w:ascii="Times New Roman" w:hAnsi="Times New Roman"/>
          <w:sz w:val="24"/>
          <w:szCs w:val="24"/>
          <w:lang w:val="ru-RU"/>
        </w:rPr>
        <w:t>През 2024</w:t>
      </w:r>
      <w:r w:rsidRPr="00FE29A1">
        <w:rPr>
          <w:rFonts w:ascii="Times New Roman" w:hAnsi="Times New Roman"/>
          <w:sz w:val="24"/>
          <w:szCs w:val="24"/>
          <w:lang w:val="ru-RU"/>
        </w:rPr>
        <w:t xml:space="preserve">г. </w:t>
      </w:r>
      <w:r w:rsidR="00BB1017">
        <w:rPr>
          <w:rFonts w:ascii="Times New Roman" w:hAnsi="Times New Roman"/>
          <w:sz w:val="24"/>
          <w:szCs w:val="24"/>
          <w:lang w:val="ru-RU"/>
        </w:rPr>
        <w:t>е подадено 1 бр. заявление</w:t>
      </w:r>
      <w:r w:rsidR="00965D74">
        <w:rPr>
          <w:rFonts w:ascii="Times New Roman" w:hAnsi="Times New Roman"/>
          <w:sz w:val="24"/>
          <w:szCs w:val="24"/>
          <w:lang w:val="ru-RU"/>
        </w:rPr>
        <w:t xml:space="preserve"> за регистрация на нов обект</w:t>
      </w:r>
      <w:r w:rsidRPr="00FE29A1">
        <w:rPr>
          <w:rFonts w:ascii="Times New Roman" w:hAnsi="Times New Roman"/>
          <w:sz w:val="24"/>
          <w:szCs w:val="24"/>
          <w:lang w:val="ru-RU"/>
        </w:rPr>
        <w:t xml:space="preserve"> за съхранение на зърно в областта</w:t>
      </w:r>
      <w:r w:rsidRPr="00FE29A1">
        <w:rPr>
          <w:rFonts w:ascii="Times New Roman" w:hAnsi="Times New Roman"/>
          <w:sz w:val="24"/>
          <w:szCs w:val="24"/>
          <w:lang w:val="bg-BG"/>
        </w:rPr>
        <w:t xml:space="preserve"> (декларация по Приложение 1 към</w:t>
      </w:r>
      <w:r>
        <w:rPr>
          <w:rFonts w:ascii="Times New Roman" w:hAnsi="Times New Roman"/>
          <w:sz w:val="24"/>
          <w:szCs w:val="24"/>
          <w:lang w:val="bg-BG"/>
        </w:rPr>
        <w:t xml:space="preserve"> чл.4, ал.2 от Наредба 23/2015).</w:t>
      </w:r>
    </w:p>
    <w:p w:rsidR="00E0753A" w:rsidRPr="00FE29A1" w:rsidRDefault="00E0753A" w:rsidP="00E0753A">
      <w:pPr>
        <w:shd w:val="clear" w:color="auto" w:fill="FEFEFE"/>
        <w:jc w:val="both"/>
        <w:rPr>
          <w:rFonts w:ascii="Times New Roman" w:hAnsi="Times New Roman"/>
          <w:sz w:val="24"/>
          <w:szCs w:val="24"/>
          <w:lang w:val="bg-BG" w:eastAsia="bg-BG"/>
        </w:rPr>
      </w:pPr>
      <w:r w:rsidRPr="00FE29A1">
        <w:rPr>
          <w:rFonts w:ascii="Times New Roman" w:hAnsi="Times New Roman"/>
          <w:sz w:val="24"/>
          <w:szCs w:val="24"/>
          <w:lang w:val="ru-RU"/>
        </w:rPr>
        <w:t xml:space="preserve">        </w:t>
      </w:r>
      <w:r>
        <w:rPr>
          <w:rFonts w:ascii="Times New Roman" w:hAnsi="Times New Roman"/>
          <w:sz w:val="24"/>
          <w:szCs w:val="24"/>
          <w:lang w:val="ru-RU"/>
        </w:rPr>
        <w:t>Д</w:t>
      </w:r>
      <w:r w:rsidRPr="00FE29A1">
        <w:rPr>
          <w:rFonts w:ascii="Times New Roman" w:hAnsi="Times New Roman"/>
          <w:sz w:val="24"/>
          <w:szCs w:val="24"/>
          <w:lang w:val="bg-BG" w:eastAsia="bg-BG"/>
        </w:rPr>
        <w:t>екларация за количеството произведено и налично зърно от земеделските стопанства съгласно приложение № 3 </w:t>
      </w:r>
      <w:r>
        <w:rPr>
          <w:rFonts w:ascii="Times New Roman" w:hAnsi="Times New Roman"/>
          <w:sz w:val="24"/>
          <w:szCs w:val="24"/>
          <w:lang w:val="bg-BG" w:eastAsia="bg-BG"/>
        </w:rPr>
        <w:t>са подадени от</w:t>
      </w:r>
      <w:r w:rsidRPr="00FE29A1">
        <w:rPr>
          <w:rFonts w:ascii="Times New Roman" w:hAnsi="Times New Roman"/>
          <w:sz w:val="24"/>
          <w:szCs w:val="24"/>
          <w:lang w:val="bg-BG" w:eastAsia="bg-BG"/>
        </w:rPr>
        <w:t xml:space="preserve"> земеделски производители, които произвеждат зърно - обикновена пшеница, твърда пшеница, ечемик, ръж, овес, тритикале, рапица, царевица, слънчоглед и соя на обща площ от 5 или повече декара.  Броят на подадените декларации и  производствата по култури  къ</w:t>
      </w:r>
      <w:r>
        <w:rPr>
          <w:rFonts w:ascii="Times New Roman" w:hAnsi="Times New Roman"/>
          <w:sz w:val="24"/>
          <w:szCs w:val="24"/>
          <w:lang w:val="bg-BG" w:eastAsia="bg-BG"/>
        </w:rPr>
        <w:t>м 10.12.2024</w:t>
      </w:r>
      <w:r w:rsidRPr="00FE29A1">
        <w:rPr>
          <w:rFonts w:ascii="Times New Roman" w:hAnsi="Times New Roman"/>
          <w:sz w:val="24"/>
          <w:szCs w:val="24"/>
          <w:lang w:val="bg-BG" w:eastAsia="bg-BG"/>
        </w:rPr>
        <w:t xml:space="preserve"> г. </w:t>
      </w:r>
      <w:r>
        <w:rPr>
          <w:rFonts w:ascii="Times New Roman" w:hAnsi="Times New Roman"/>
          <w:sz w:val="24"/>
          <w:szCs w:val="24"/>
          <w:lang w:val="bg-BG" w:eastAsia="bg-BG"/>
        </w:rPr>
        <w:t>е</w:t>
      </w:r>
      <w:r w:rsidRPr="00FE29A1">
        <w:rPr>
          <w:rFonts w:ascii="Times New Roman" w:hAnsi="Times New Roman"/>
          <w:sz w:val="24"/>
          <w:szCs w:val="24"/>
          <w:lang w:val="bg-BG" w:eastAsia="bg-BG"/>
        </w:rPr>
        <w:t xml:space="preserve"> както следва:</w:t>
      </w:r>
    </w:p>
    <w:p w:rsidR="00E0753A" w:rsidRPr="00FE29A1" w:rsidRDefault="00E0753A" w:rsidP="00E0753A">
      <w:pPr>
        <w:shd w:val="clear" w:color="auto" w:fill="FEFEFE"/>
        <w:jc w:val="both"/>
        <w:rPr>
          <w:rFonts w:ascii="Times New Roman" w:hAnsi="Times New Roman"/>
          <w:sz w:val="24"/>
          <w:szCs w:val="24"/>
          <w:lang w:val="bg-BG" w:eastAsia="bg-BG"/>
        </w:rPr>
      </w:pPr>
    </w:p>
    <w:tbl>
      <w:tblPr>
        <w:tblW w:w="9356" w:type="dxa"/>
        <w:tblInd w:w="250" w:type="dxa"/>
        <w:tblLook w:val="04A0" w:firstRow="1" w:lastRow="0" w:firstColumn="1" w:lastColumn="0" w:noHBand="0" w:noVBand="1"/>
      </w:tblPr>
      <w:tblGrid>
        <w:gridCol w:w="3551"/>
        <w:gridCol w:w="2544"/>
        <w:gridCol w:w="3261"/>
      </w:tblGrid>
      <w:tr w:rsidR="00E0753A" w:rsidRPr="008802FD" w:rsidTr="00142C75">
        <w:trPr>
          <w:trHeight w:val="765"/>
        </w:trPr>
        <w:tc>
          <w:tcPr>
            <w:tcW w:w="35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53A" w:rsidRPr="008802FD" w:rsidRDefault="00E0753A" w:rsidP="00142C75">
            <w:pPr>
              <w:overflowPunct/>
              <w:autoSpaceDE/>
              <w:autoSpaceDN/>
              <w:adjustRightInd/>
              <w:jc w:val="center"/>
              <w:textAlignment w:val="auto"/>
              <w:rPr>
                <w:rFonts w:ascii="Times New Roman" w:hAnsi="Times New Roman"/>
                <w:color w:val="000000"/>
              </w:rPr>
            </w:pPr>
            <w:r w:rsidRPr="008802FD">
              <w:rPr>
                <w:rFonts w:ascii="Times New Roman" w:hAnsi="Times New Roman"/>
                <w:color w:val="000000"/>
              </w:rPr>
              <w:t>брой стопани от регистъра на ЗС</w:t>
            </w:r>
          </w:p>
        </w:tc>
        <w:tc>
          <w:tcPr>
            <w:tcW w:w="2544" w:type="dxa"/>
            <w:tcBorders>
              <w:top w:val="single" w:sz="4" w:space="0" w:color="auto"/>
              <w:left w:val="nil"/>
              <w:bottom w:val="single" w:sz="4" w:space="0" w:color="auto"/>
              <w:right w:val="single" w:sz="4" w:space="0" w:color="auto"/>
            </w:tcBorders>
            <w:shd w:val="clear" w:color="auto" w:fill="auto"/>
            <w:vAlign w:val="center"/>
            <w:hideMark/>
          </w:tcPr>
          <w:p w:rsidR="00E0753A" w:rsidRPr="008802FD" w:rsidRDefault="00E0753A" w:rsidP="00142C75">
            <w:pPr>
              <w:overflowPunct/>
              <w:autoSpaceDE/>
              <w:autoSpaceDN/>
              <w:adjustRightInd/>
              <w:jc w:val="center"/>
              <w:textAlignment w:val="auto"/>
              <w:rPr>
                <w:rFonts w:ascii="Times New Roman" w:hAnsi="Times New Roman"/>
                <w:color w:val="000000"/>
              </w:rPr>
            </w:pPr>
            <w:r w:rsidRPr="008802FD">
              <w:rPr>
                <w:rFonts w:ascii="Times New Roman" w:hAnsi="Times New Roman"/>
                <w:color w:val="000000"/>
              </w:rPr>
              <w:t>подали декларация брой</w:t>
            </w:r>
          </w:p>
        </w:tc>
        <w:tc>
          <w:tcPr>
            <w:tcW w:w="3261" w:type="dxa"/>
            <w:tcBorders>
              <w:top w:val="single" w:sz="4" w:space="0" w:color="auto"/>
              <w:left w:val="nil"/>
              <w:bottom w:val="single" w:sz="4" w:space="0" w:color="auto"/>
              <w:right w:val="single" w:sz="4" w:space="0" w:color="auto"/>
            </w:tcBorders>
            <w:shd w:val="clear" w:color="auto" w:fill="auto"/>
            <w:vAlign w:val="center"/>
            <w:hideMark/>
          </w:tcPr>
          <w:p w:rsidR="00E0753A" w:rsidRPr="008802FD" w:rsidRDefault="00E0753A" w:rsidP="00142C75">
            <w:pPr>
              <w:overflowPunct/>
              <w:autoSpaceDE/>
              <w:autoSpaceDN/>
              <w:adjustRightInd/>
              <w:jc w:val="center"/>
              <w:textAlignment w:val="auto"/>
              <w:rPr>
                <w:rFonts w:ascii="Times New Roman" w:hAnsi="Times New Roman"/>
                <w:color w:val="000000"/>
              </w:rPr>
            </w:pPr>
            <w:r w:rsidRPr="008802FD">
              <w:rPr>
                <w:rFonts w:ascii="Times New Roman" w:hAnsi="Times New Roman"/>
                <w:color w:val="000000"/>
              </w:rPr>
              <w:t>неподали декларация брой</w:t>
            </w:r>
          </w:p>
        </w:tc>
      </w:tr>
      <w:tr w:rsidR="00E0753A" w:rsidRPr="008802FD" w:rsidTr="00142C75">
        <w:trPr>
          <w:trHeight w:val="300"/>
        </w:trPr>
        <w:tc>
          <w:tcPr>
            <w:tcW w:w="3551" w:type="dxa"/>
            <w:tcBorders>
              <w:top w:val="nil"/>
              <w:left w:val="single" w:sz="4" w:space="0" w:color="auto"/>
              <w:bottom w:val="single" w:sz="4" w:space="0" w:color="auto"/>
              <w:right w:val="single" w:sz="4" w:space="0" w:color="auto"/>
            </w:tcBorders>
            <w:shd w:val="clear" w:color="auto" w:fill="auto"/>
            <w:noWrap/>
            <w:vAlign w:val="center"/>
            <w:hideMark/>
          </w:tcPr>
          <w:p w:rsidR="00E0753A" w:rsidRPr="00FE3302" w:rsidRDefault="00E0753A" w:rsidP="00142C75">
            <w:pPr>
              <w:overflowPunct/>
              <w:autoSpaceDE/>
              <w:autoSpaceDN/>
              <w:adjustRightInd/>
              <w:jc w:val="center"/>
              <w:textAlignment w:val="auto"/>
              <w:rPr>
                <w:rFonts w:ascii="Times New Roman" w:hAnsi="Times New Roman"/>
                <w:color w:val="000000"/>
                <w:lang w:val="bg-BG"/>
              </w:rPr>
            </w:pPr>
            <w:r>
              <w:rPr>
                <w:rFonts w:ascii="Times New Roman" w:hAnsi="Times New Roman"/>
                <w:color w:val="000000"/>
                <w:lang w:val="bg-BG"/>
              </w:rPr>
              <w:t>748</w:t>
            </w:r>
          </w:p>
        </w:tc>
        <w:tc>
          <w:tcPr>
            <w:tcW w:w="2544" w:type="dxa"/>
            <w:tcBorders>
              <w:top w:val="nil"/>
              <w:left w:val="nil"/>
              <w:bottom w:val="single" w:sz="4" w:space="0" w:color="auto"/>
              <w:right w:val="single" w:sz="4" w:space="0" w:color="auto"/>
            </w:tcBorders>
            <w:shd w:val="clear" w:color="auto" w:fill="auto"/>
            <w:noWrap/>
            <w:vAlign w:val="center"/>
            <w:hideMark/>
          </w:tcPr>
          <w:p w:rsidR="00E0753A" w:rsidRPr="00FE3302" w:rsidRDefault="00E0753A" w:rsidP="00142C75">
            <w:pPr>
              <w:overflowPunct/>
              <w:autoSpaceDE/>
              <w:autoSpaceDN/>
              <w:adjustRightInd/>
              <w:jc w:val="center"/>
              <w:textAlignment w:val="auto"/>
              <w:rPr>
                <w:rFonts w:ascii="Times New Roman" w:hAnsi="Times New Roman"/>
                <w:color w:val="000000"/>
                <w:lang w:val="bg-BG"/>
              </w:rPr>
            </w:pPr>
            <w:r>
              <w:rPr>
                <w:rFonts w:ascii="Times New Roman" w:hAnsi="Times New Roman"/>
                <w:color w:val="000000"/>
                <w:lang w:val="bg-BG"/>
              </w:rPr>
              <w:t>629</w:t>
            </w:r>
          </w:p>
        </w:tc>
        <w:tc>
          <w:tcPr>
            <w:tcW w:w="3261" w:type="dxa"/>
            <w:tcBorders>
              <w:top w:val="nil"/>
              <w:left w:val="nil"/>
              <w:bottom w:val="single" w:sz="4" w:space="0" w:color="auto"/>
              <w:right w:val="single" w:sz="4" w:space="0" w:color="auto"/>
            </w:tcBorders>
            <w:shd w:val="clear" w:color="auto" w:fill="auto"/>
            <w:noWrap/>
            <w:vAlign w:val="center"/>
            <w:hideMark/>
          </w:tcPr>
          <w:p w:rsidR="00E0753A" w:rsidRPr="00FE3302" w:rsidRDefault="00E0753A" w:rsidP="00142C75">
            <w:pPr>
              <w:overflowPunct/>
              <w:autoSpaceDE/>
              <w:autoSpaceDN/>
              <w:adjustRightInd/>
              <w:jc w:val="center"/>
              <w:textAlignment w:val="auto"/>
              <w:rPr>
                <w:rFonts w:ascii="Times New Roman" w:hAnsi="Times New Roman"/>
                <w:color w:val="000000"/>
                <w:lang w:val="bg-BG"/>
              </w:rPr>
            </w:pPr>
            <w:r>
              <w:rPr>
                <w:rFonts w:ascii="Times New Roman" w:hAnsi="Times New Roman"/>
                <w:color w:val="000000"/>
                <w:lang w:val="bg-BG"/>
              </w:rPr>
              <w:t>120</w:t>
            </w:r>
          </w:p>
        </w:tc>
      </w:tr>
    </w:tbl>
    <w:p w:rsidR="00E0753A" w:rsidRDefault="00E0753A" w:rsidP="00E0753A">
      <w:pPr>
        <w:shd w:val="clear" w:color="auto" w:fill="FEFEFE"/>
        <w:jc w:val="both"/>
        <w:rPr>
          <w:rFonts w:ascii="Times New Roman" w:hAnsi="Times New Roman"/>
          <w:lang w:val="bg-BG" w:eastAsia="bg-BG"/>
        </w:rPr>
      </w:pPr>
    </w:p>
    <w:p w:rsidR="00E0753A" w:rsidRDefault="00E0753A" w:rsidP="00E0753A">
      <w:pPr>
        <w:shd w:val="clear" w:color="auto" w:fill="FEFEFE"/>
        <w:jc w:val="both"/>
        <w:rPr>
          <w:rFonts w:ascii="Times New Roman" w:hAnsi="Times New Roman"/>
          <w:lang w:val="bg-BG" w:eastAsia="bg-BG"/>
        </w:rPr>
      </w:pPr>
    </w:p>
    <w:p w:rsidR="00E0753A" w:rsidRPr="008802FD" w:rsidRDefault="00E0753A" w:rsidP="00E0753A">
      <w:pPr>
        <w:shd w:val="clear" w:color="auto" w:fill="FEFEFE"/>
        <w:jc w:val="both"/>
        <w:rPr>
          <w:rFonts w:ascii="Times New Roman" w:hAnsi="Times New Roman"/>
          <w:lang w:val="bg-BG" w:eastAsia="bg-BG"/>
        </w:rPr>
      </w:pPr>
    </w:p>
    <w:tbl>
      <w:tblPr>
        <w:tblW w:w="9356" w:type="dxa"/>
        <w:tblInd w:w="250" w:type="dxa"/>
        <w:tblLook w:val="04A0" w:firstRow="1" w:lastRow="0" w:firstColumn="1" w:lastColumn="0" w:noHBand="0" w:noVBand="1"/>
      </w:tblPr>
      <w:tblGrid>
        <w:gridCol w:w="964"/>
        <w:gridCol w:w="979"/>
        <w:gridCol w:w="840"/>
        <w:gridCol w:w="1038"/>
        <w:gridCol w:w="1203"/>
        <w:gridCol w:w="1046"/>
        <w:gridCol w:w="909"/>
        <w:gridCol w:w="1066"/>
        <w:gridCol w:w="824"/>
        <w:gridCol w:w="578"/>
      </w:tblGrid>
      <w:tr w:rsidR="00E0753A" w:rsidRPr="008802FD" w:rsidTr="00142C75">
        <w:trPr>
          <w:trHeight w:val="420"/>
        </w:trPr>
        <w:tc>
          <w:tcPr>
            <w:tcW w:w="9356"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53A" w:rsidRPr="008802FD" w:rsidRDefault="00E0753A" w:rsidP="00142C75">
            <w:pPr>
              <w:overflowPunct/>
              <w:autoSpaceDE/>
              <w:autoSpaceDN/>
              <w:adjustRightInd/>
              <w:jc w:val="center"/>
              <w:textAlignment w:val="auto"/>
              <w:rPr>
                <w:rFonts w:ascii="Times New Roman" w:hAnsi="Times New Roman"/>
                <w:color w:val="000000"/>
              </w:rPr>
            </w:pPr>
            <w:r w:rsidRPr="008802FD">
              <w:rPr>
                <w:rFonts w:ascii="Times New Roman" w:hAnsi="Times New Roman"/>
                <w:color w:val="000000"/>
              </w:rPr>
              <w:t>култура/производство тон</w:t>
            </w:r>
          </w:p>
        </w:tc>
      </w:tr>
      <w:tr w:rsidR="00E0753A" w:rsidRPr="008802FD" w:rsidTr="00142C75">
        <w:trPr>
          <w:trHeight w:val="705"/>
        </w:trPr>
        <w:tc>
          <w:tcPr>
            <w:tcW w:w="976" w:type="dxa"/>
            <w:tcBorders>
              <w:top w:val="nil"/>
              <w:left w:val="single" w:sz="4" w:space="0" w:color="auto"/>
              <w:bottom w:val="single" w:sz="4" w:space="0" w:color="auto"/>
              <w:right w:val="single" w:sz="4" w:space="0" w:color="auto"/>
            </w:tcBorders>
            <w:shd w:val="clear" w:color="auto" w:fill="auto"/>
            <w:vAlign w:val="center"/>
            <w:hideMark/>
          </w:tcPr>
          <w:p w:rsidR="00E0753A" w:rsidRPr="008802FD" w:rsidRDefault="00E0753A" w:rsidP="00142C75">
            <w:pPr>
              <w:overflowPunct/>
              <w:autoSpaceDE/>
              <w:autoSpaceDN/>
              <w:adjustRightInd/>
              <w:jc w:val="center"/>
              <w:textAlignment w:val="auto"/>
              <w:rPr>
                <w:rFonts w:ascii="Times New Roman" w:hAnsi="Times New Roman"/>
                <w:color w:val="000000"/>
              </w:rPr>
            </w:pPr>
            <w:r w:rsidRPr="008802FD">
              <w:rPr>
                <w:rFonts w:ascii="Times New Roman" w:hAnsi="Times New Roman"/>
                <w:color w:val="000000"/>
              </w:rPr>
              <w:t>мека пшеница</w:t>
            </w:r>
          </w:p>
        </w:tc>
        <w:tc>
          <w:tcPr>
            <w:tcW w:w="992" w:type="dxa"/>
            <w:tcBorders>
              <w:top w:val="nil"/>
              <w:left w:val="nil"/>
              <w:bottom w:val="single" w:sz="4" w:space="0" w:color="auto"/>
              <w:right w:val="single" w:sz="4" w:space="0" w:color="auto"/>
            </w:tcBorders>
            <w:shd w:val="clear" w:color="auto" w:fill="auto"/>
            <w:vAlign w:val="center"/>
            <w:hideMark/>
          </w:tcPr>
          <w:p w:rsidR="00E0753A" w:rsidRPr="008802FD" w:rsidRDefault="00E0753A" w:rsidP="00142C75">
            <w:pPr>
              <w:overflowPunct/>
              <w:autoSpaceDE/>
              <w:autoSpaceDN/>
              <w:adjustRightInd/>
              <w:jc w:val="center"/>
              <w:textAlignment w:val="auto"/>
              <w:rPr>
                <w:rFonts w:ascii="Times New Roman" w:hAnsi="Times New Roman"/>
                <w:color w:val="000000"/>
              </w:rPr>
            </w:pPr>
            <w:r w:rsidRPr="008802FD">
              <w:rPr>
                <w:rFonts w:ascii="Times New Roman" w:hAnsi="Times New Roman"/>
                <w:color w:val="000000"/>
              </w:rPr>
              <w:t>твърда пшеница</w:t>
            </w:r>
          </w:p>
        </w:tc>
        <w:tc>
          <w:tcPr>
            <w:tcW w:w="850" w:type="dxa"/>
            <w:tcBorders>
              <w:top w:val="nil"/>
              <w:left w:val="nil"/>
              <w:bottom w:val="single" w:sz="4" w:space="0" w:color="auto"/>
              <w:right w:val="single" w:sz="4" w:space="0" w:color="auto"/>
            </w:tcBorders>
            <w:shd w:val="clear" w:color="auto" w:fill="auto"/>
            <w:vAlign w:val="center"/>
            <w:hideMark/>
          </w:tcPr>
          <w:p w:rsidR="00E0753A" w:rsidRPr="008802FD" w:rsidRDefault="00E0753A" w:rsidP="00142C75">
            <w:pPr>
              <w:overflowPunct/>
              <w:autoSpaceDE/>
              <w:autoSpaceDN/>
              <w:adjustRightInd/>
              <w:jc w:val="center"/>
              <w:textAlignment w:val="auto"/>
              <w:rPr>
                <w:rFonts w:ascii="Times New Roman" w:hAnsi="Times New Roman"/>
                <w:color w:val="000000"/>
              </w:rPr>
            </w:pPr>
            <w:r w:rsidRPr="008802FD">
              <w:rPr>
                <w:rFonts w:ascii="Times New Roman" w:hAnsi="Times New Roman"/>
                <w:color w:val="000000"/>
              </w:rPr>
              <w:t>ечемик</w:t>
            </w:r>
          </w:p>
        </w:tc>
        <w:tc>
          <w:tcPr>
            <w:tcW w:w="1052" w:type="dxa"/>
            <w:tcBorders>
              <w:top w:val="nil"/>
              <w:left w:val="nil"/>
              <w:bottom w:val="single" w:sz="4" w:space="0" w:color="auto"/>
              <w:right w:val="single" w:sz="4" w:space="0" w:color="auto"/>
            </w:tcBorders>
            <w:shd w:val="clear" w:color="auto" w:fill="auto"/>
            <w:vAlign w:val="center"/>
            <w:hideMark/>
          </w:tcPr>
          <w:p w:rsidR="00E0753A" w:rsidRPr="008802FD" w:rsidRDefault="00E0753A" w:rsidP="00142C75">
            <w:pPr>
              <w:overflowPunct/>
              <w:autoSpaceDE/>
              <w:autoSpaceDN/>
              <w:adjustRightInd/>
              <w:jc w:val="center"/>
              <w:textAlignment w:val="auto"/>
              <w:rPr>
                <w:rFonts w:ascii="Times New Roman" w:hAnsi="Times New Roman"/>
                <w:color w:val="000000"/>
              </w:rPr>
            </w:pPr>
            <w:r w:rsidRPr="008802FD">
              <w:rPr>
                <w:rFonts w:ascii="Times New Roman" w:hAnsi="Times New Roman"/>
                <w:color w:val="000000"/>
              </w:rPr>
              <w:t>царевица</w:t>
            </w:r>
          </w:p>
        </w:tc>
        <w:tc>
          <w:tcPr>
            <w:tcW w:w="1220" w:type="dxa"/>
            <w:tcBorders>
              <w:top w:val="nil"/>
              <w:left w:val="nil"/>
              <w:bottom w:val="single" w:sz="4" w:space="0" w:color="auto"/>
              <w:right w:val="single" w:sz="4" w:space="0" w:color="auto"/>
            </w:tcBorders>
            <w:shd w:val="clear" w:color="auto" w:fill="auto"/>
            <w:vAlign w:val="center"/>
            <w:hideMark/>
          </w:tcPr>
          <w:p w:rsidR="00E0753A" w:rsidRPr="008802FD" w:rsidRDefault="00E0753A" w:rsidP="00142C75">
            <w:pPr>
              <w:overflowPunct/>
              <w:autoSpaceDE/>
              <w:autoSpaceDN/>
              <w:adjustRightInd/>
              <w:jc w:val="center"/>
              <w:textAlignment w:val="auto"/>
              <w:rPr>
                <w:rFonts w:ascii="Times New Roman" w:hAnsi="Times New Roman"/>
                <w:color w:val="000000"/>
              </w:rPr>
            </w:pPr>
            <w:r w:rsidRPr="008802FD">
              <w:rPr>
                <w:rFonts w:ascii="Times New Roman" w:hAnsi="Times New Roman"/>
                <w:color w:val="000000"/>
              </w:rPr>
              <w:t>слънчоглед</w:t>
            </w:r>
          </w:p>
        </w:tc>
        <w:tc>
          <w:tcPr>
            <w:tcW w:w="1060" w:type="dxa"/>
            <w:tcBorders>
              <w:top w:val="nil"/>
              <w:left w:val="nil"/>
              <w:bottom w:val="single" w:sz="4" w:space="0" w:color="auto"/>
              <w:right w:val="single" w:sz="4" w:space="0" w:color="auto"/>
            </w:tcBorders>
            <w:shd w:val="clear" w:color="auto" w:fill="auto"/>
            <w:vAlign w:val="center"/>
            <w:hideMark/>
          </w:tcPr>
          <w:p w:rsidR="00E0753A" w:rsidRPr="008802FD" w:rsidRDefault="00E0753A" w:rsidP="00142C75">
            <w:pPr>
              <w:overflowPunct/>
              <w:autoSpaceDE/>
              <w:autoSpaceDN/>
              <w:adjustRightInd/>
              <w:jc w:val="center"/>
              <w:textAlignment w:val="auto"/>
              <w:rPr>
                <w:rFonts w:ascii="Times New Roman" w:hAnsi="Times New Roman"/>
                <w:color w:val="000000"/>
              </w:rPr>
            </w:pPr>
            <w:r w:rsidRPr="008802FD">
              <w:rPr>
                <w:rFonts w:ascii="Times New Roman" w:hAnsi="Times New Roman"/>
                <w:color w:val="000000"/>
              </w:rPr>
              <w:t>рапица</w:t>
            </w:r>
          </w:p>
        </w:tc>
        <w:tc>
          <w:tcPr>
            <w:tcW w:w="921" w:type="dxa"/>
            <w:tcBorders>
              <w:top w:val="nil"/>
              <w:left w:val="nil"/>
              <w:bottom w:val="single" w:sz="4" w:space="0" w:color="auto"/>
              <w:right w:val="single" w:sz="4" w:space="0" w:color="auto"/>
            </w:tcBorders>
            <w:shd w:val="clear" w:color="auto" w:fill="auto"/>
            <w:vAlign w:val="center"/>
            <w:hideMark/>
          </w:tcPr>
          <w:p w:rsidR="00E0753A" w:rsidRPr="008802FD" w:rsidRDefault="00E0753A" w:rsidP="00142C75">
            <w:pPr>
              <w:overflowPunct/>
              <w:autoSpaceDE/>
              <w:autoSpaceDN/>
              <w:adjustRightInd/>
              <w:jc w:val="center"/>
              <w:textAlignment w:val="auto"/>
              <w:rPr>
                <w:rFonts w:ascii="Times New Roman" w:hAnsi="Times New Roman"/>
                <w:color w:val="000000"/>
              </w:rPr>
            </w:pPr>
            <w:r w:rsidRPr="008802FD">
              <w:rPr>
                <w:rFonts w:ascii="Times New Roman" w:hAnsi="Times New Roman"/>
                <w:color w:val="000000"/>
              </w:rPr>
              <w:t>овес</w:t>
            </w:r>
          </w:p>
        </w:tc>
        <w:tc>
          <w:tcPr>
            <w:tcW w:w="867" w:type="dxa"/>
            <w:tcBorders>
              <w:top w:val="nil"/>
              <w:left w:val="nil"/>
              <w:bottom w:val="single" w:sz="4" w:space="0" w:color="auto"/>
              <w:right w:val="single" w:sz="4" w:space="0" w:color="auto"/>
            </w:tcBorders>
            <w:shd w:val="clear" w:color="auto" w:fill="auto"/>
            <w:vAlign w:val="center"/>
            <w:hideMark/>
          </w:tcPr>
          <w:p w:rsidR="00E0753A" w:rsidRPr="008802FD" w:rsidRDefault="00E0753A" w:rsidP="00142C75">
            <w:pPr>
              <w:overflowPunct/>
              <w:autoSpaceDE/>
              <w:autoSpaceDN/>
              <w:adjustRightInd/>
              <w:jc w:val="center"/>
              <w:textAlignment w:val="auto"/>
              <w:rPr>
                <w:rFonts w:ascii="Times New Roman" w:hAnsi="Times New Roman"/>
                <w:color w:val="000000"/>
              </w:rPr>
            </w:pPr>
            <w:r w:rsidRPr="008802FD">
              <w:rPr>
                <w:rFonts w:ascii="Times New Roman" w:hAnsi="Times New Roman"/>
                <w:color w:val="000000"/>
              </w:rPr>
              <w:t>тритикале</w:t>
            </w:r>
          </w:p>
        </w:tc>
        <w:tc>
          <w:tcPr>
            <w:tcW w:w="834" w:type="dxa"/>
            <w:tcBorders>
              <w:top w:val="nil"/>
              <w:left w:val="nil"/>
              <w:bottom w:val="single" w:sz="4" w:space="0" w:color="auto"/>
              <w:right w:val="single" w:sz="4" w:space="0" w:color="auto"/>
            </w:tcBorders>
            <w:shd w:val="clear" w:color="auto" w:fill="auto"/>
            <w:vAlign w:val="center"/>
            <w:hideMark/>
          </w:tcPr>
          <w:p w:rsidR="00E0753A" w:rsidRPr="008802FD" w:rsidRDefault="00E0753A" w:rsidP="00142C75">
            <w:pPr>
              <w:overflowPunct/>
              <w:autoSpaceDE/>
              <w:autoSpaceDN/>
              <w:adjustRightInd/>
              <w:jc w:val="center"/>
              <w:textAlignment w:val="auto"/>
              <w:rPr>
                <w:rFonts w:ascii="Times New Roman" w:hAnsi="Times New Roman"/>
                <w:color w:val="000000"/>
              </w:rPr>
            </w:pPr>
            <w:r w:rsidRPr="008802FD">
              <w:rPr>
                <w:rFonts w:ascii="Times New Roman" w:hAnsi="Times New Roman"/>
                <w:color w:val="000000"/>
              </w:rPr>
              <w:t>соя</w:t>
            </w:r>
          </w:p>
        </w:tc>
        <w:tc>
          <w:tcPr>
            <w:tcW w:w="584" w:type="dxa"/>
            <w:tcBorders>
              <w:top w:val="nil"/>
              <w:left w:val="nil"/>
              <w:bottom w:val="single" w:sz="4" w:space="0" w:color="auto"/>
              <w:right w:val="single" w:sz="4" w:space="0" w:color="auto"/>
            </w:tcBorders>
            <w:shd w:val="clear" w:color="auto" w:fill="auto"/>
            <w:vAlign w:val="center"/>
            <w:hideMark/>
          </w:tcPr>
          <w:p w:rsidR="00E0753A" w:rsidRPr="008802FD" w:rsidRDefault="00E0753A" w:rsidP="00142C75">
            <w:pPr>
              <w:overflowPunct/>
              <w:autoSpaceDE/>
              <w:autoSpaceDN/>
              <w:adjustRightInd/>
              <w:jc w:val="center"/>
              <w:textAlignment w:val="auto"/>
              <w:rPr>
                <w:rFonts w:ascii="Times New Roman" w:hAnsi="Times New Roman"/>
                <w:color w:val="000000"/>
              </w:rPr>
            </w:pPr>
            <w:r w:rsidRPr="008802FD">
              <w:rPr>
                <w:rFonts w:ascii="Times New Roman" w:hAnsi="Times New Roman"/>
                <w:color w:val="000000"/>
              </w:rPr>
              <w:t>ръж</w:t>
            </w:r>
          </w:p>
        </w:tc>
      </w:tr>
      <w:tr w:rsidR="00E0753A" w:rsidRPr="008802FD" w:rsidTr="00142C75">
        <w:trPr>
          <w:trHeight w:val="405"/>
        </w:trPr>
        <w:tc>
          <w:tcPr>
            <w:tcW w:w="976" w:type="dxa"/>
            <w:tcBorders>
              <w:top w:val="nil"/>
              <w:left w:val="single" w:sz="4" w:space="0" w:color="auto"/>
              <w:bottom w:val="single" w:sz="4" w:space="0" w:color="auto"/>
              <w:right w:val="single" w:sz="4" w:space="0" w:color="auto"/>
            </w:tcBorders>
            <w:shd w:val="clear" w:color="auto" w:fill="auto"/>
            <w:noWrap/>
            <w:vAlign w:val="center"/>
            <w:hideMark/>
          </w:tcPr>
          <w:p w:rsidR="00E0753A" w:rsidRPr="00FE3302" w:rsidRDefault="00E0753A" w:rsidP="00142C75">
            <w:pPr>
              <w:overflowPunct/>
              <w:autoSpaceDE/>
              <w:autoSpaceDN/>
              <w:adjustRightInd/>
              <w:jc w:val="center"/>
              <w:textAlignment w:val="auto"/>
              <w:rPr>
                <w:rFonts w:ascii="Times New Roman" w:hAnsi="Times New Roman"/>
                <w:color w:val="000000"/>
                <w:lang w:val="bg-BG"/>
              </w:rPr>
            </w:pPr>
            <w:r>
              <w:rPr>
                <w:rFonts w:ascii="Times New Roman" w:hAnsi="Times New Roman"/>
                <w:color w:val="000000"/>
                <w:lang w:val="bg-BG"/>
              </w:rPr>
              <w:t>319 588</w:t>
            </w:r>
          </w:p>
        </w:tc>
        <w:tc>
          <w:tcPr>
            <w:tcW w:w="992" w:type="dxa"/>
            <w:tcBorders>
              <w:top w:val="nil"/>
              <w:left w:val="nil"/>
              <w:bottom w:val="single" w:sz="4" w:space="0" w:color="auto"/>
              <w:right w:val="single" w:sz="4" w:space="0" w:color="auto"/>
            </w:tcBorders>
            <w:shd w:val="clear" w:color="auto" w:fill="auto"/>
            <w:noWrap/>
            <w:vAlign w:val="center"/>
            <w:hideMark/>
          </w:tcPr>
          <w:p w:rsidR="00E0753A" w:rsidRPr="00A45707" w:rsidRDefault="00E0753A" w:rsidP="00142C75">
            <w:pPr>
              <w:overflowPunct/>
              <w:autoSpaceDE/>
              <w:autoSpaceDN/>
              <w:adjustRightInd/>
              <w:jc w:val="center"/>
              <w:textAlignment w:val="auto"/>
              <w:rPr>
                <w:rFonts w:ascii="Times New Roman" w:hAnsi="Times New Roman"/>
                <w:color w:val="000000"/>
                <w:lang w:val="bg-BG"/>
              </w:rPr>
            </w:pPr>
            <w:r>
              <w:rPr>
                <w:rFonts w:ascii="Times New Roman" w:hAnsi="Times New Roman"/>
                <w:color w:val="000000"/>
                <w:lang w:val="bg-BG"/>
              </w:rPr>
              <w:t>0</w:t>
            </w:r>
          </w:p>
        </w:tc>
        <w:tc>
          <w:tcPr>
            <w:tcW w:w="850" w:type="dxa"/>
            <w:tcBorders>
              <w:top w:val="nil"/>
              <w:left w:val="nil"/>
              <w:bottom w:val="single" w:sz="4" w:space="0" w:color="auto"/>
              <w:right w:val="single" w:sz="4" w:space="0" w:color="auto"/>
            </w:tcBorders>
            <w:shd w:val="clear" w:color="auto" w:fill="auto"/>
            <w:noWrap/>
            <w:vAlign w:val="center"/>
            <w:hideMark/>
          </w:tcPr>
          <w:p w:rsidR="00E0753A" w:rsidRPr="00FE3302" w:rsidRDefault="00E0753A" w:rsidP="00142C75">
            <w:pPr>
              <w:overflowPunct/>
              <w:autoSpaceDE/>
              <w:autoSpaceDN/>
              <w:adjustRightInd/>
              <w:jc w:val="center"/>
              <w:textAlignment w:val="auto"/>
              <w:rPr>
                <w:rFonts w:ascii="Times New Roman" w:hAnsi="Times New Roman"/>
                <w:color w:val="000000"/>
                <w:lang w:val="bg-BG"/>
              </w:rPr>
            </w:pPr>
            <w:r>
              <w:rPr>
                <w:rFonts w:ascii="Times New Roman" w:hAnsi="Times New Roman"/>
                <w:color w:val="000000"/>
                <w:lang w:val="bg-BG"/>
              </w:rPr>
              <w:t>43 181</w:t>
            </w:r>
          </w:p>
        </w:tc>
        <w:tc>
          <w:tcPr>
            <w:tcW w:w="1052" w:type="dxa"/>
            <w:tcBorders>
              <w:top w:val="nil"/>
              <w:left w:val="nil"/>
              <w:bottom w:val="single" w:sz="4" w:space="0" w:color="auto"/>
              <w:right w:val="single" w:sz="4" w:space="0" w:color="auto"/>
            </w:tcBorders>
            <w:shd w:val="clear" w:color="auto" w:fill="auto"/>
            <w:noWrap/>
            <w:vAlign w:val="center"/>
            <w:hideMark/>
          </w:tcPr>
          <w:p w:rsidR="00E0753A" w:rsidRPr="00FE3302" w:rsidRDefault="00E0753A" w:rsidP="00142C75">
            <w:pPr>
              <w:overflowPunct/>
              <w:autoSpaceDE/>
              <w:autoSpaceDN/>
              <w:adjustRightInd/>
              <w:jc w:val="center"/>
              <w:textAlignment w:val="auto"/>
              <w:rPr>
                <w:rFonts w:ascii="Times New Roman" w:hAnsi="Times New Roman"/>
                <w:color w:val="000000"/>
                <w:lang w:val="bg-BG"/>
              </w:rPr>
            </w:pPr>
            <w:r>
              <w:rPr>
                <w:rFonts w:ascii="Times New Roman" w:hAnsi="Times New Roman"/>
                <w:color w:val="000000"/>
                <w:lang w:val="bg-BG"/>
              </w:rPr>
              <w:t>159 969</w:t>
            </w:r>
          </w:p>
        </w:tc>
        <w:tc>
          <w:tcPr>
            <w:tcW w:w="1220" w:type="dxa"/>
            <w:tcBorders>
              <w:top w:val="nil"/>
              <w:left w:val="nil"/>
              <w:bottom w:val="single" w:sz="4" w:space="0" w:color="auto"/>
              <w:right w:val="single" w:sz="4" w:space="0" w:color="auto"/>
            </w:tcBorders>
            <w:shd w:val="clear" w:color="auto" w:fill="auto"/>
            <w:noWrap/>
            <w:vAlign w:val="center"/>
            <w:hideMark/>
          </w:tcPr>
          <w:p w:rsidR="00E0753A" w:rsidRPr="00FE3302" w:rsidRDefault="00E0753A" w:rsidP="00142C75">
            <w:pPr>
              <w:overflowPunct/>
              <w:autoSpaceDE/>
              <w:autoSpaceDN/>
              <w:adjustRightInd/>
              <w:jc w:val="center"/>
              <w:textAlignment w:val="auto"/>
              <w:rPr>
                <w:rFonts w:ascii="Times New Roman" w:hAnsi="Times New Roman"/>
                <w:color w:val="000000"/>
                <w:lang w:val="bg-BG"/>
              </w:rPr>
            </w:pPr>
            <w:r>
              <w:rPr>
                <w:rFonts w:ascii="Times New Roman" w:hAnsi="Times New Roman"/>
                <w:color w:val="000000"/>
                <w:lang w:val="bg-BG"/>
              </w:rPr>
              <w:t>70 548</w:t>
            </w:r>
          </w:p>
        </w:tc>
        <w:tc>
          <w:tcPr>
            <w:tcW w:w="1060" w:type="dxa"/>
            <w:tcBorders>
              <w:top w:val="nil"/>
              <w:left w:val="nil"/>
              <w:bottom w:val="single" w:sz="4" w:space="0" w:color="auto"/>
              <w:right w:val="single" w:sz="4" w:space="0" w:color="auto"/>
            </w:tcBorders>
            <w:shd w:val="clear" w:color="auto" w:fill="auto"/>
            <w:noWrap/>
            <w:vAlign w:val="center"/>
            <w:hideMark/>
          </w:tcPr>
          <w:p w:rsidR="00E0753A" w:rsidRPr="00FE3302" w:rsidRDefault="00E0753A" w:rsidP="00142C75">
            <w:pPr>
              <w:overflowPunct/>
              <w:autoSpaceDE/>
              <w:autoSpaceDN/>
              <w:adjustRightInd/>
              <w:jc w:val="center"/>
              <w:textAlignment w:val="auto"/>
              <w:rPr>
                <w:rFonts w:ascii="Times New Roman" w:hAnsi="Times New Roman"/>
                <w:color w:val="000000"/>
                <w:lang w:val="bg-BG"/>
              </w:rPr>
            </w:pPr>
            <w:r>
              <w:rPr>
                <w:rFonts w:ascii="Times New Roman" w:hAnsi="Times New Roman"/>
                <w:color w:val="000000"/>
                <w:lang w:val="bg-BG"/>
              </w:rPr>
              <w:t>9 805</w:t>
            </w:r>
          </w:p>
        </w:tc>
        <w:tc>
          <w:tcPr>
            <w:tcW w:w="921" w:type="dxa"/>
            <w:tcBorders>
              <w:top w:val="nil"/>
              <w:left w:val="nil"/>
              <w:bottom w:val="single" w:sz="4" w:space="0" w:color="auto"/>
              <w:right w:val="single" w:sz="4" w:space="0" w:color="auto"/>
            </w:tcBorders>
            <w:shd w:val="clear" w:color="auto" w:fill="auto"/>
            <w:noWrap/>
            <w:vAlign w:val="center"/>
            <w:hideMark/>
          </w:tcPr>
          <w:p w:rsidR="00E0753A" w:rsidRPr="00FE3302" w:rsidRDefault="00E0753A" w:rsidP="00142C75">
            <w:pPr>
              <w:overflowPunct/>
              <w:autoSpaceDE/>
              <w:autoSpaceDN/>
              <w:adjustRightInd/>
              <w:jc w:val="center"/>
              <w:textAlignment w:val="auto"/>
              <w:rPr>
                <w:rFonts w:ascii="Times New Roman" w:hAnsi="Times New Roman"/>
                <w:color w:val="000000"/>
                <w:lang w:val="bg-BG"/>
              </w:rPr>
            </w:pPr>
            <w:r>
              <w:rPr>
                <w:rFonts w:ascii="Times New Roman" w:hAnsi="Times New Roman"/>
                <w:color w:val="000000"/>
                <w:lang w:val="bg-BG"/>
              </w:rPr>
              <w:t>1 077</w:t>
            </w:r>
          </w:p>
        </w:tc>
        <w:tc>
          <w:tcPr>
            <w:tcW w:w="867" w:type="dxa"/>
            <w:tcBorders>
              <w:top w:val="nil"/>
              <w:left w:val="nil"/>
              <w:bottom w:val="single" w:sz="4" w:space="0" w:color="auto"/>
              <w:right w:val="single" w:sz="4" w:space="0" w:color="auto"/>
            </w:tcBorders>
            <w:shd w:val="clear" w:color="auto" w:fill="auto"/>
            <w:noWrap/>
            <w:vAlign w:val="center"/>
            <w:hideMark/>
          </w:tcPr>
          <w:p w:rsidR="00E0753A" w:rsidRPr="00FE3302" w:rsidRDefault="00E0753A" w:rsidP="00142C75">
            <w:pPr>
              <w:overflowPunct/>
              <w:autoSpaceDE/>
              <w:autoSpaceDN/>
              <w:adjustRightInd/>
              <w:jc w:val="center"/>
              <w:textAlignment w:val="auto"/>
              <w:rPr>
                <w:rFonts w:ascii="Times New Roman" w:hAnsi="Times New Roman"/>
                <w:color w:val="000000"/>
                <w:lang w:val="bg-BG"/>
              </w:rPr>
            </w:pPr>
            <w:r>
              <w:rPr>
                <w:rFonts w:ascii="Times New Roman" w:hAnsi="Times New Roman"/>
                <w:color w:val="000000"/>
                <w:lang w:val="bg-BG"/>
              </w:rPr>
              <w:t>476</w:t>
            </w:r>
          </w:p>
        </w:tc>
        <w:tc>
          <w:tcPr>
            <w:tcW w:w="834" w:type="dxa"/>
            <w:tcBorders>
              <w:top w:val="nil"/>
              <w:left w:val="nil"/>
              <w:bottom w:val="single" w:sz="4" w:space="0" w:color="auto"/>
              <w:right w:val="single" w:sz="4" w:space="0" w:color="auto"/>
            </w:tcBorders>
            <w:shd w:val="clear" w:color="auto" w:fill="auto"/>
            <w:noWrap/>
            <w:vAlign w:val="center"/>
            <w:hideMark/>
          </w:tcPr>
          <w:p w:rsidR="00E0753A" w:rsidRPr="00FE3302" w:rsidRDefault="00E0753A" w:rsidP="00142C75">
            <w:pPr>
              <w:overflowPunct/>
              <w:autoSpaceDE/>
              <w:autoSpaceDN/>
              <w:adjustRightInd/>
              <w:jc w:val="center"/>
              <w:textAlignment w:val="auto"/>
              <w:rPr>
                <w:rFonts w:ascii="Times New Roman" w:hAnsi="Times New Roman"/>
                <w:color w:val="000000"/>
                <w:lang w:val="bg-BG"/>
              </w:rPr>
            </w:pPr>
            <w:r>
              <w:rPr>
                <w:rFonts w:ascii="Times New Roman" w:hAnsi="Times New Roman"/>
                <w:color w:val="000000"/>
                <w:lang w:val="bg-BG"/>
              </w:rPr>
              <w:t>21</w:t>
            </w:r>
          </w:p>
        </w:tc>
        <w:tc>
          <w:tcPr>
            <w:tcW w:w="584" w:type="dxa"/>
            <w:tcBorders>
              <w:top w:val="nil"/>
              <w:left w:val="nil"/>
              <w:bottom w:val="single" w:sz="4" w:space="0" w:color="auto"/>
              <w:right w:val="single" w:sz="4" w:space="0" w:color="auto"/>
            </w:tcBorders>
            <w:shd w:val="clear" w:color="auto" w:fill="auto"/>
            <w:noWrap/>
            <w:vAlign w:val="center"/>
            <w:hideMark/>
          </w:tcPr>
          <w:p w:rsidR="00E0753A" w:rsidRPr="00FE3302" w:rsidRDefault="00E0753A" w:rsidP="00142C75">
            <w:pPr>
              <w:overflowPunct/>
              <w:autoSpaceDE/>
              <w:autoSpaceDN/>
              <w:adjustRightInd/>
              <w:jc w:val="center"/>
              <w:textAlignment w:val="auto"/>
              <w:rPr>
                <w:rFonts w:ascii="Times New Roman" w:hAnsi="Times New Roman"/>
                <w:color w:val="000000"/>
                <w:lang w:val="bg-BG"/>
              </w:rPr>
            </w:pPr>
            <w:r>
              <w:rPr>
                <w:rFonts w:ascii="Times New Roman" w:hAnsi="Times New Roman"/>
                <w:color w:val="000000"/>
                <w:lang w:val="bg-BG"/>
              </w:rPr>
              <w:t>145</w:t>
            </w:r>
          </w:p>
        </w:tc>
      </w:tr>
    </w:tbl>
    <w:p w:rsidR="00E0753A" w:rsidRDefault="00E0753A" w:rsidP="00E0753A">
      <w:pPr>
        <w:shd w:val="clear" w:color="auto" w:fill="FEFEFE"/>
        <w:jc w:val="both"/>
        <w:rPr>
          <w:rFonts w:ascii="Times New Roman" w:hAnsi="Times New Roman"/>
          <w:b/>
          <w:lang w:val="bg-BG" w:eastAsia="bg-BG"/>
        </w:rPr>
      </w:pPr>
    </w:p>
    <w:p w:rsidR="00E0753A" w:rsidRDefault="00E0753A" w:rsidP="00E0753A">
      <w:pPr>
        <w:shd w:val="clear" w:color="auto" w:fill="FEFEFE"/>
        <w:jc w:val="both"/>
        <w:rPr>
          <w:rFonts w:ascii="Times New Roman" w:hAnsi="Times New Roman"/>
          <w:b/>
          <w:lang w:val="bg-BG" w:eastAsia="bg-BG"/>
        </w:rPr>
      </w:pPr>
    </w:p>
    <w:p w:rsidR="00E0753A" w:rsidRPr="00FE29A1" w:rsidRDefault="00E0753A" w:rsidP="00E0753A">
      <w:pPr>
        <w:jc w:val="both"/>
        <w:rPr>
          <w:rFonts w:ascii="Times New Roman" w:hAnsi="Times New Roman"/>
          <w:sz w:val="24"/>
          <w:szCs w:val="24"/>
        </w:rPr>
      </w:pPr>
      <w:r w:rsidRPr="00FE29A1">
        <w:t xml:space="preserve">     </w:t>
      </w:r>
      <w:r w:rsidRPr="00FE29A1">
        <w:rPr>
          <w:lang w:val="bg-BG"/>
        </w:rPr>
        <w:t xml:space="preserve">  </w:t>
      </w:r>
      <w:r w:rsidRPr="00FE29A1">
        <w:t xml:space="preserve">   </w:t>
      </w:r>
      <w:r w:rsidRPr="00FE29A1">
        <w:rPr>
          <w:rFonts w:ascii="Times New Roman" w:hAnsi="Times New Roman"/>
          <w:sz w:val="24"/>
          <w:szCs w:val="24"/>
        </w:rPr>
        <w:t>В съотвествие с чл. 13(1)  и чл. 16(2) от Наредба 23/2015 г., ОД „Земеделие” - Монтана уведомява лицата неподали декларации по чл.  11(1)   и чл. 14(1)  от Наредбата, да изпълнят задължението си за подаване на декларация.</w:t>
      </w:r>
    </w:p>
    <w:p w:rsidR="00E0753A" w:rsidRPr="00E271DD" w:rsidRDefault="00E0753A" w:rsidP="00E0753A">
      <w:pPr>
        <w:jc w:val="both"/>
        <w:rPr>
          <w:rFonts w:ascii="Times New Roman" w:hAnsi="Times New Roman"/>
          <w:sz w:val="24"/>
          <w:szCs w:val="24"/>
          <w:lang w:val="bg-BG"/>
        </w:rPr>
      </w:pPr>
      <w:r w:rsidRPr="00FE29A1">
        <w:rPr>
          <w:rFonts w:ascii="Times New Roman" w:hAnsi="Times New Roman"/>
          <w:sz w:val="24"/>
          <w:szCs w:val="24"/>
        </w:rPr>
        <w:t xml:space="preserve">        </w:t>
      </w:r>
      <w:r w:rsidRPr="00862C1A">
        <w:rPr>
          <w:rFonts w:ascii="Times New Roman" w:hAnsi="Times New Roman"/>
          <w:sz w:val="24"/>
          <w:szCs w:val="24"/>
        </w:rPr>
        <w:t>Експертите в ОД „Земе</w:t>
      </w:r>
      <w:r>
        <w:rPr>
          <w:rFonts w:ascii="Times New Roman" w:hAnsi="Times New Roman"/>
          <w:sz w:val="24"/>
          <w:szCs w:val="24"/>
        </w:rPr>
        <w:t xml:space="preserve">делие” – Монтана са извършили </w:t>
      </w:r>
      <w:r>
        <w:rPr>
          <w:rFonts w:ascii="Times New Roman" w:hAnsi="Times New Roman"/>
          <w:sz w:val="24"/>
          <w:szCs w:val="24"/>
          <w:lang w:val="bg-BG"/>
        </w:rPr>
        <w:t>24</w:t>
      </w:r>
      <w:r w:rsidRPr="00862C1A">
        <w:rPr>
          <w:rFonts w:ascii="Times New Roman" w:hAnsi="Times New Roman"/>
          <w:sz w:val="24"/>
          <w:szCs w:val="24"/>
        </w:rPr>
        <w:t xml:space="preserve"> бр. проверки на обектите за съ</w:t>
      </w:r>
      <w:r>
        <w:rPr>
          <w:rFonts w:ascii="Times New Roman" w:hAnsi="Times New Roman"/>
          <w:sz w:val="24"/>
          <w:szCs w:val="24"/>
        </w:rPr>
        <w:t xml:space="preserve">хранение на зърно, от които </w:t>
      </w:r>
      <w:r>
        <w:rPr>
          <w:rFonts w:ascii="Times New Roman" w:hAnsi="Times New Roman"/>
          <w:sz w:val="24"/>
          <w:szCs w:val="24"/>
          <w:lang w:val="bg-BG"/>
        </w:rPr>
        <w:t>24</w:t>
      </w:r>
      <w:r w:rsidRPr="00862C1A">
        <w:rPr>
          <w:rFonts w:ascii="Times New Roman" w:hAnsi="Times New Roman"/>
          <w:sz w:val="24"/>
          <w:szCs w:val="24"/>
        </w:rPr>
        <w:t xml:space="preserve"> бр. за насрещна достоверност </w:t>
      </w:r>
      <w:r w:rsidRPr="00862C1A">
        <w:rPr>
          <w:rFonts w:ascii="Times New Roman" w:hAnsi="Times New Roman"/>
          <w:sz w:val="24"/>
          <w:szCs w:val="24"/>
          <w:lang w:val="bg-BG"/>
        </w:rPr>
        <w:t xml:space="preserve">на декларациите </w:t>
      </w:r>
      <w:r w:rsidRPr="00862C1A">
        <w:rPr>
          <w:rFonts w:ascii="Times New Roman" w:hAnsi="Times New Roman"/>
          <w:sz w:val="24"/>
          <w:szCs w:val="24"/>
        </w:rPr>
        <w:t>по чл. 11, ал.1</w:t>
      </w:r>
      <w:r w:rsidR="00E271DD">
        <w:rPr>
          <w:rFonts w:ascii="Times New Roman" w:hAnsi="Times New Roman"/>
          <w:sz w:val="24"/>
          <w:szCs w:val="24"/>
          <w:lang w:val="bg-BG"/>
        </w:rPr>
        <w:t>.</w:t>
      </w:r>
    </w:p>
    <w:p w:rsidR="00E0753A" w:rsidRPr="00FE29A1" w:rsidRDefault="00E0753A" w:rsidP="00E0753A">
      <w:pPr>
        <w:jc w:val="both"/>
        <w:rPr>
          <w:rFonts w:ascii="Times New Roman" w:hAnsi="Times New Roman"/>
          <w:sz w:val="24"/>
          <w:szCs w:val="24"/>
        </w:rPr>
      </w:pPr>
      <w:r w:rsidRPr="00862C1A">
        <w:rPr>
          <w:rFonts w:ascii="Times New Roman" w:hAnsi="Times New Roman"/>
          <w:sz w:val="24"/>
          <w:szCs w:val="24"/>
        </w:rPr>
        <w:t xml:space="preserve">         Съгласно графика за извършваните проверки от ОД „Земеделие”  са предвидени общо </w:t>
      </w:r>
      <w:r>
        <w:rPr>
          <w:rFonts w:ascii="Times New Roman" w:hAnsi="Times New Roman"/>
          <w:sz w:val="24"/>
          <w:szCs w:val="24"/>
          <w:lang w:val="bg-BG"/>
        </w:rPr>
        <w:t>14</w:t>
      </w:r>
      <w:r w:rsidRPr="00862C1A">
        <w:rPr>
          <w:rFonts w:ascii="Times New Roman" w:hAnsi="Times New Roman"/>
          <w:sz w:val="24"/>
          <w:szCs w:val="24"/>
        </w:rPr>
        <w:t xml:space="preserve"> проверки на земеделски </w:t>
      </w:r>
      <w:r w:rsidRPr="00862C1A">
        <w:rPr>
          <w:rFonts w:ascii="Times New Roman" w:hAnsi="Times New Roman"/>
          <w:sz w:val="24"/>
          <w:szCs w:val="24"/>
          <w:lang w:val="bg-BG"/>
        </w:rPr>
        <w:t>прозводители</w:t>
      </w:r>
      <w:r w:rsidRPr="00862C1A">
        <w:rPr>
          <w:rFonts w:ascii="Times New Roman" w:hAnsi="Times New Roman"/>
          <w:sz w:val="24"/>
          <w:szCs w:val="24"/>
        </w:rPr>
        <w:t xml:space="preserve">, като експертите от ОД „Земеделие” – Монтана са извършили </w:t>
      </w:r>
      <w:r w:rsidRPr="00862C1A">
        <w:rPr>
          <w:rFonts w:ascii="Times New Roman" w:hAnsi="Times New Roman"/>
          <w:sz w:val="24"/>
          <w:szCs w:val="24"/>
          <w:lang w:val="bg-BG"/>
        </w:rPr>
        <w:t>1</w:t>
      </w:r>
      <w:r>
        <w:rPr>
          <w:rFonts w:ascii="Times New Roman" w:hAnsi="Times New Roman"/>
          <w:sz w:val="24"/>
          <w:szCs w:val="24"/>
          <w:lang w:val="bg-BG"/>
        </w:rPr>
        <w:t>4</w:t>
      </w:r>
      <w:r w:rsidRPr="00862C1A">
        <w:rPr>
          <w:rFonts w:ascii="Times New Roman" w:hAnsi="Times New Roman"/>
          <w:sz w:val="24"/>
          <w:szCs w:val="24"/>
        </w:rPr>
        <w:t xml:space="preserve"> бр. проверки за насрещна достоверност на данните в декларициите по чл. 14, ал. 1</w:t>
      </w:r>
      <w:r w:rsidRPr="00862C1A">
        <w:rPr>
          <w:rFonts w:ascii="Times New Roman" w:hAnsi="Times New Roman"/>
          <w:sz w:val="24"/>
          <w:szCs w:val="24"/>
          <w:lang w:val="bg-BG"/>
        </w:rPr>
        <w:t xml:space="preserve">. </w:t>
      </w:r>
    </w:p>
    <w:p w:rsidR="00E0753A" w:rsidRDefault="00E0753A" w:rsidP="00E0753A">
      <w:pPr>
        <w:jc w:val="both"/>
        <w:rPr>
          <w:rFonts w:ascii="Times New Roman" w:hAnsi="Times New Roman"/>
          <w:sz w:val="24"/>
          <w:szCs w:val="24"/>
          <w:lang w:val="bg-BG"/>
        </w:rPr>
      </w:pPr>
      <w:r w:rsidRPr="00FE29A1">
        <w:rPr>
          <w:rFonts w:ascii="Times New Roman" w:hAnsi="Times New Roman"/>
          <w:sz w:val="24"/>
          <w:szCs w:val="24"/>
          <w:lang w:val="bg-BG"/>
        </w:rPr>
        <w:t xml:space="preserve">          </w:t>
      </w:r>
    </w:p>
    <w:tbl>
      <w:tblPr>
        <w:tblW w:w="97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2"/>
        <w:gridCol w:w="1134"/>
        <w:gridCol w:w="3686"/>
        <w:gridCol w:w="2047"/>
        <w:gridCol w:w="1921"/>
      </w:tblGrid>
      <w:tr w:rsidR="00E0753A" w:rsidRPr="00FE29A1" w:rsidTr="008A6B89">
        <w:trPr>
          <w:trHeight w:val="217"/>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E0753A" w:rsidRPr="00273E76" w:rsidRDefault="00E0753A" w:rsidP="00142C75">
            <w:pPr>
              <w:rPr>
                <w:rFonts w:ascii="Times New Roman" w:hAnsi="Times New Roman"/>
              </w:rPr>
            </w:pPr>
            <w:r w:rsidRPr="00273E76">
              <w:rPr>
                <w:rFonts w:ascii="Times New Roman" w:hAnsi="Times New Roman"/>
              </w:rPr>
              <w:t xml:space="preserve">Брой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E0753A" w:rsidRPr="00273E76" w:rsidRDefault="00E0753A" w:rsidP="00142C75">
            <w:pPr>
              <w:rPr>
                <w:rFonts w:ascii="Times New Roman" w:hAnsi="Times New Roman"/>
              </w:rPr>
            </w:pPr>
            <w:r w:rsidRPr="00273E76">
              <w:rPr>
                <w:rFonts w:ascii="Times New Roman" w:hAnsi="Times New Roman"/>
              </w:rPr>
              <w:t xml:space="preserve">Подадени декларации </w:t>
            </w:r>
          </w:p>
        </w:tc>
        <w:tc>
          <w:tcPr>
            <w:tcW w:w="3686"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rPr>
            </w:pPr>
            <w:r w:rsidRPr="00273E76">
              <w:rPr>
                <w:rFonts w:ascii="Times New Roman" w:hAnsi="Times New Roman"/>
              </w:rPr>
              <w:t>Вид проверки</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53A" w:rsidRPr="00273E76" w:rsidRDefault="00E0753A" w:rsidP="00142C75">
            <w:pPr>
              <w:rPr>
                <w:rFonts w:ascii="Times New Roman" w:hAnsi="Times New Roman"/>
              </w:rPr>
            </w:pPr>
            <w:r w:rsidRPr="00273E76">
              <w:rPr>
                <w:rFonts w:ascii="Times New Roman" w:hAnsi="Times New Roman"/>
              </w:rPr>
              <w:t>Брой по план</w:t>
            </w:r>
          </w:p>
        </w:tc>
        <w:tc>
          <w:tcPr>
            <w:tcW w:w="1921"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rPr>
            </w:pPr>
            <w:r w:rsidRPr="00273E76">
              <w:rPr>
                <w:rFonts w:ascii="Times New Roman" w:hAnsi="Times New Roman"/>
              </w:rPr>
              <w:t>Брой извършени</w:t>
            </w:r>
          </w:p>
        </w:tc>
      </w:tr>
      <w:tr w:rsidR="00E0753A" w:rsidRPr="00FE29A1" w:rsidTr="008A6B89">
        <w:trPr>
          <w:trHeight w:val="217"/>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E0753A" w:rsidRPr="00273E76" w:rsidRDefault="00E0753A" w:rsidP="00142C75">
            <w:pPr>
              <w:rPr>
                <w:rFonts w:ascii="Times New Roman" w:hAnsi="Times New Roman"/>
                <w:lang w:val="bg-BG"/>
              </w:rPr>
            </w:pPr>
            <w:r w:rsidRPr="00273E76">
              <w:rPr>
                <w:rFonts w:ascii="Times New Roman" w:hAnsi="Times New Roman"/>
              </w:rPr>
              <w:t>16</w:t>
            </w:r>
            <w:r w:rsidRPr="00273E76">
              <w:rPr>
                <w:rFonts w:ascii="Times New Roman" w:hAnsi="Times New Roman"/>
                <w:lang w:val="bg-BG"/>
              </w:rPr>
              <w:t>2</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E0753A" w:rsidRPr="00273E76" w:rsidRDefault="00E0753A" w:rsidP="00142C75">
            <w:pPr>
              <w:rPr>
                <w:rFonts w:ascii="Times New Roman" w:hAnsi="Times New Roman"/>
                <w:lang w:val="bg-BG"/>
              </w:rPr>
            </w:pPr>
            <w:r>
              <w:rPr>
                <w:rFonts w:ascii="Times New Roman" w:hAnsi="Times New Roman"/>
                <w:lang w:val="bg-BG"/>
              </w:rPr>
              <w:t>1 878</w:t>
            </w:r>
          </w:p>
        </w:tc>
        <w:tc>
          <w:tcPr>
            <w:tcW w:w="3686"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rPr>
            </w:pPr>
            <w:r w:rsidRPr="00273E76">
              <w:rPr>
                <w:rFonts w:ascii="Times New Roman" w:hAnsi="Times New Roman"/>
              </w:rPr>
              <w:t>Обекти за съхранение всичко в т.ч.</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53A" w:rsidRPr="00273E76" w:rsidRDefault="00E0753A" w:rsidP="00142C75">
            <w:pPr>
              <w:rPr>
                <w:rFonts w:ascii="Times New Roman" w:hAnsi="Times New Roman"/>
                <w:lang w:val="bg-BG"/>
              </w:rPr>
            </w:pPr>
            <w:r>
              <w:rPr>
                <w:rFonts w:ascii="Times New Roman" w:hAnsi="Times New Roman"/>
                <w:lang w:val="bg-BG"/>
              </w:rPr>
              <w:t>24</w:t>
            </w:r>
          </w:p>
        </w:tc>
        <w:tc>
          <w:tcPr>
            <w:tcW w:w="1921"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4023C5" w:rsidP="00142C75">
            <w:pPr>
              <w:rPr>
                <w:rFonts w:ascii="Times New Roman" w:hAnsi="Times New Roman"/>
                <w:lang w:val="bg-BG"/>
              </w:rPr>
            </w:pPr>
            <w:r>
              <w:rPr>
                <w:rFonts w:ascii="Times New Roman" w:hAnsi="Times New Roman"/>
                <w:lang w:val="bg-BG"/>
              </w:rPr>
              <w:t>24</w:t>
            </w:r>
          </w:p>
        </w:tc>
      </w:tr>
      <w:tr w:rsidR="00E0753A" w:rsidRPr="00FE29A1" w:rsidTr="008A6B89">
        <w:trPr>
          <w:trHeight w:val="217"/>
        </w:trPr>
        <w:tc>
          <w:tcPr>
            <w:tcW w:w="992"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3686"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rPr>
            </w:pPr>
            <w:r w:rsidRPr="00273E76">
              <w:rPr>
                <w:rFonts w:ascii="Times New Roman" w:hAnsi="Times New Roman"/>
              </w:rPr>
              <w:t>Насрещни за достоверност</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rsidR="00E0753A" w:rsidRPr="00273E76" w:rsidRDefault="00E0753A" w:rsidP="00142C75">
            <w:pPr>
              <w:rPr>
                <w:rFonts w:ascii="Times New Roman" w:hAnsi="Times New Roman"/>
              </w:rPr>
            </w:pPr>
          </w:p>
        </w:tc>
        <w:tc>
          <w:tcPr>
            <w:tcW w:w="1921"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lang w:val="bg-BG"/>
              </w:rPr>
            </w:pPr>
            <w:r>
              <w:rPr>
                <w:rFonts w:ascii="Times New Roman" w:hAnsi="Times New Roman"/>
                <w:lang w:val="bg-BG"/>
              </w:rPr>
              <w:t>24</w:t>
            </w:r>
          </w:p>
        </w:tc>
      </w:tr>
      <w:tr w:rsidR="00E0753A" w:rsidRPr="00FE29A1" w:rsidTr="008A6B89">
        <w:trPr>
          <w:trHeight w:val="217"/>
        </w:trPr>
        <w:tc>
          <w:tcPr>
            <w:tcW w:w="992"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3686"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rPr>
            </w:pPr>
            <w:r w:rsidRPr="00273E76">
              <w:rPr>
                <w:rFonts w:ascii="Times New Roman" w:hAnsi="Times New Roman"/>
              </w:rPr>
              <w:t>Неподали декларация</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rsidR="00E0753A" w:rsidRPr="00273E76" w:rsidRDefault="00E0753A" w:rsidP="00142C75">
            <w:pPr>
              <w:rPr>
                <w:rFonts w:ascii="Times New Roman" w:hAnsi="Times New Roman"/>
              </w:rPr>
            </w:pPr>
          </w:p>
        </w:tc>
        <w:tc>
          <w:tcPr>
            <w:tcW w:w="1921"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rPr>
            </w:pPr>
            <w:r w:rsidRPr="00273E76">
              <w:rPr>
                <w:rFonts w:ascii="Times New Roman" w:hAnsi="Times New Roman"/>
                <w:lang w:val="bg-BG"/>
              </w:rPr>
              <w:t>0</w:t>
            </w:r>
            <w:r w:rsidRPr="00273E76">
              <w:rPr>
                <w:rFonts w:ascii="Times New Roman" w:hAnsi="Times New Roman"/>
              </w:rPr>
              <w:t xml:space="preserve"> </w:t>
            </w:r>
          </w:p>
        </w:tc>
      </w:tr>
      <w:tr w:rsidR="00E0753A" w:rsidRPr="00FE29A1" w:rsidTr="008A6B89">
        <w:trPr>
          <w:trHeight w:val="217"/>
        </w:trPr>
        <w:tc>
          <w:tcPr>
            <w:tcW w:w="992"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3686"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rPr>
            </w:pPr>
            <w:r w:rsidRPr="00273E76">
              <w:rPr>
                <w:rFonts w:ascii="Times New Roman" w:hAnsi="Times New Roman"/>
              </w:rPr>
              <w:t>Ново обявени</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53A" w:rsidRPr="00273E76" w:rsidRDefault="00E0753A" w:rsidP="00142C75">
            <w:pPr>
              <w:rPr>
                <w:rFonts w:ascii="Times New Roman" w:hAnsi="Times New Roman"/>
              </w:rPr>
            </w:pPr>
            <w:r w:rsidRPr="00273E76">
              <w:rPr>
                <w:rFonts w:ascii="Times New Roman" w:hAnsi="Times New Roman"/>
              </w:rPr>
              <w:t>при необходимост</w:t>
            </w:r>
          </w:p>
        </w:tc>
        <w:tc>
          <w:tcPr>
            <w:tcW w:w="1921"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lang w:val="bg-BG"/>
              </w:rPr>
            </w:pPr>
            <w:r>
              <w:rPr>
                <w:rFonts w:ascii="Times New Roman" w:hAnsi="Times New Roman"/>
                <w:lang w:val="bg-BG"/>
              </w:rPr>
              <w:t>1</w:t>
            </w:r>
          </w:p>
        </w:tc>
      </w:tr>
      <w:tr w:rsidR="00E0753A" w:rsidRPr="00FE29A1" w:rsidTr="008A6B89">
        <w:trPr>
          <w:trHeight w:val="217"/>
        </w:trPr>
        <w:tc>
          <w:tcPr>
            <w:tcW w:w="992"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3686"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rPr>
            </w:pPr>
            <w:r w:rsidRPr="00273E76">
              <w:rPr>
                <w:rFonts w:ascii="Times New Roman" w:hAnsi="Times New Roman"/>
              </w:rPr>
              <w:t xml:space="preserve">Промяна в обстоятелствата </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53A" w:rsidRPr="00273E76" w:rsidRDefault="00E0753A" w:rsidP="00142C75">
            <w:pPr>
              <w:rPr>
                <w:rFonts w:ascii="Times New Roman" w:hAnsi="Times New Roman"/>
              </w:rPr>
            </w:pPr>
            <w:r w:rsidRPr="00273E76">
              <w:rPr>
                <w:rFonts w:ascii="Times New Roman" w:hAnsi="Times New Roman"/>
              </w:rPr>
              <w:t>при необходимост</w:t>
            </w:r>
          </w:p>
        </w:tc>
        <w:tc>
          <w:tcPr>
            <w:tcW w:w="1921"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rPr>
            </w:pPr>
            <w:r>
              <w:rPr>
                <w:rFonts w:ascii="Times New Roman" w:hAnsi="Times New Roman"/>
                <w:lang w:val="bg-BG"/>
              </w:rPr>
              <w:t>3</w:t>
            </w:r>
            <w:r w:rsidRPr="00273E76">
              <w:rPr>
                <w:rFonts w:ascii="Times New Roman" w:hAnsi="Times New Roman"/>
              </w:rPr>
              <w:t xml:space="preserve"> </w:t>
            </w:r>
          </w:p>
        </w:tc>
      </w:tr>
      <w:tr w:rsidR="00E0753A" w:rsidRPr="00FE29A1" w:rsidTr="008A6B89">
        <w:trPr>
          <w:trHeight w:val="217"/>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E0753A" w:rsidRPr="00273E76" w:rsidRDefault="00E0753A" w:rsidP="00142C75">
            <w:pPr>
              <w:rPr>
                <w:rFonts w:ascii="Times New Roman" w:hAnsi="Times New Roman"/>
                <w:lang w:val="bg-BG"/>
              </w:rPr>
            </w:pPr>
            <w:r>
              <w:rPr>
                <w:rFonts w:ascii="Times New Roman" w:hAnsi="Times New Roman"/>
                <w:lang w:val="bg-BG"/>
              </w:rPr>
              <w:t>749</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E0753A" w:rsidRPr="00273E76" w:rsidRDefault="00E0753A" w:rsidP="00142C75">
            <w:pPr>
              <w:rPr>
                <w:rFonts w:ascii="Times New Roman" w:hAnsi="Times New Roman"/>
                <w:lang w:val="bg-BG"/>
              </w:rPr>
            </w:pPr>
            <w:r>
              <w:rPr>
                <w:rFonts w:ascii="Times New Roman" w:hAnsi="Times New Roman"/>
                <w:lang w:val="bg-BG"/>
              </w:rPr>
              <w:t>629</w:t>
            </w:r>
          </w:p>
        </w:tc>
        <w:tc>
          <w:tcPr>
            <w:tcW w:w="3686"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lang w:val="bg-BG"/>
              </w:rPr>
            </w:pPr>
            <w:r w:rsidRPr="00273E76">
              <w:rPr>
                <w:rFonts w:ascii="Times New Roman" w:hAnsi="Times New Roman"/>
              </w:rPr>
              <w:t xml:space="preserve">Земеделски производители всичко </w:t>
            </w:r>
            <w:r w:rsidRPr="00273E76">
              <w:rPr>
                <w:rFonts w:ascii="Times New Roman" w:hAnsi="Times New Roman"/>
                <w:lang w:val="bg-BG"/>
              </w:rPr>
              <w:t>в т.ч.</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53A" w:rsidRPr="00273E76" w:rsidRDefault="00E0753A" w:rsidP="00142C75">
            <w:pPr>
              <w:rPr>
                <w:rFonts w:ascii="Times New Roman" w:hAnsi="Times New Roman"/>
                <w:lang w:val="bg-BG"/>
              </w:rPr>
            </w:pPr>
            <w:r w:rsidRPr="00273E76">
              <w:rPr>
                <w:rFonts w:ascii="Times New Roman" w:hAnsi="Times New Roman"/>
                <w:lang w:val="bg-BG"/>
              </w:rPr>
              <w:t>14</w:t>
            </w:r>
          </w:p>
        </w:tc>
        <w:tc>
          <w:tcPr>
            <w:tcW w:w="1921"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lang w:val="bg-BG"/>
              </w:rPr>
            </w:pPr>
            <w:r w:rsidRPr="00273E76">
              <w:rPr>
                <w:rFonts w:ascii="Times New Roman" w:hAnsi="Times New Roman"/>
                <w:lang w:val="bg-BG"/>
              </w:rPr>
              <w:t>14</w:t>
            </w:r>
          </w:p>
        </w:tc>
      </w:tr>
      <w:tr w:rsidR="00E0753A" w:rsidRPr="00FE29A1" w:rsidTr="008A6B89">
        <w:trPr>
          <w:trHeight w:val="217"/>
        </w:trPr>
        <w:tc>
          <w:tcPr>
            <w:tcW w:w="992"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3686"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rPr>
            </w:pPr>
            <w:r w:rsidRPr="00273E76">
              <w:rPr>
                <w:rFonts w:ascii="Times New Roman" w:hAnsi="Times New Roman"/>
              </w:rPr>
              <w:t>Насрещни за достоверност</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rsidR="00E0753A" w:rsidRPr="00273E76" w:rsidRDefault="00E0753A" w:rsidP="00142C75">
            <w:pPr>
              <w:rPr>
                <w:rFonts w:ascii="Times New Roman" w:hAnsi="Times New Roman"/>
              </w:rPr>
            </w:pPr>
          </w:p>
        </w:tc>
        <w:tc>
          <w:tcPr>
            <w:tcW w:w="1921"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lang w:val="bg-BG"/>
              </w:rPr>
            </w:pPr>
            <w:r w:rsidRPr="00273E76">
              <w:rPr>
                <w:rFonts w:ascii="Times New Roman" w:hAnsi="Times New Roman"/>
                <w:lang w:val="bg-BG"/>
              </w:rPr>
              <w:t>14</w:t>
            </w:r>
          </w:p>
        </w:tc>
      </w:tr>
      <w:tr w:rsidR="00E0753A" w:rsidRPr="00FE29A1" w:rsidTr="008A6B89">
        <w:trPr>
          <w:trHeight w:val="217"/>
        </w:trPr>
        <w:tc>
          <w:tcPr>
            <w:tcW w:w="992"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3686"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rPr>
            </w:pPr>
            <w:r w:rsidRPr="00273E76">
              <w:rPr>
                <w:rFonts w:ascii="Times New Roman" w:hAnsi="Times New Roman"/>
              </w:rPr>
              <w:t>Неподали декларация</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rsidR="00E0753A" w:rsidRPr="00273E76" w:rsidRDefault="00E0753A" w:rsidP="00142C75">
            <w:pPr>
              <w:rPr>
                <w:rFonts w:ascii="Times New Roman" w:hAnsi="Times New Roman"/>
              </w:rPr>
            </w:pPr>
          </w:p>
        </w:tc>
        <w:tc>
          <w:tcPr>
            <w:tcW w:w="1921"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tcPr>
          <w:p w:rsidR="00E0753A" w:rsidRPr="00273E76" w:rsidRDefault="00E0753A" w:rsidP="00142C75">
            <w:pPr>
              <w:rPr>
                <w:rFonts w:ascii="Times New Roman" w:hAnsi="Times New Roman"/>
                <w:lang w:val="bg-BG"/>
              </w:rPr>
            </w:pPr>
            <w:r w:rsidRPr="00273E76">
              <w:rPr>
                <w:rFonts w:ascii="Times New Roman" w:hAnsi="Times New Roman"/>
                <w:lang w:val="bg-BG"/>
              </w:rPr>
              <w:t>0</w:t>
            </w:r>
          </w:p>
        </w:tc>
      </w:tr>
      <w:tr w:rsidR="00E0753A" w:rsidRPr="00FE29A1" w:rsidTr="008A6B89">
        <w:trPr>
          <w:trHeight w:val="217"/>
        </w:trPr>
        <w:tc>
          <w:tcPr>
            <w:tcW w:w="992"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3686"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lang w:val="bg-BG"/>
              </w:rPr>
            </w:pPr>
            <w:r w:rsidRPr="00273E76">
              <w:rPr>
                <w:rFonts w:ascii="Times New Roman" w:hAnsi="Times New Roman"/>
                <w:lang w:val="bg-BG"/>
              </w:rPr>
              <w:t>Предприятия за преработка на зърно</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rsidR="00E0753A" w:rsidRPr="00273E76" w:rsidRDefault="00E0753A" w:rsidP="00142C75">
            <w:pPr>
              <w:rPr>
                <w:rFonts w:ascii="Times New Roman" w:hAnsi="Times New Roman"/>
                <w:lang w:val="bg-BG"/>
              </w:rPr>
            </w:pPr>
            <w:r w:rsidRPr="00273E76">
              <w:rPr>
                <w:rFonts w:ascii="Times New Roman" w:hAnsi="Times New Roman"/>
                <w:lang w:val="bg-BG"/>
              </w:rPr>
              <w:t>при неподадена декларация</w:t>
            </w:r>
          </w:p>
        </w:tc>
        <w:tc>
          <w:tcPr>
            <w:tcW w:w="1921"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lang w:val="bg-BG"/>
              </w:rPr>
            </w:pPr>
            <w:r w:rsidRPr="00273E76">
              <w:rPr>
                <w:rFonts w:ascii="Times New Roman" w:hAnsi="Times New Roman"/>
                <w:lang w:val="bg-BG"/>
              </w:rPr>
              <w:t xml:space="preserve">0 </w:t>
            </w:r>
          </w:p>
        </w:tc>
      </w:tr>
      <w:tr w:rsidR="00E0753A" w:rsidRPr="00FE29A1" w:rsidTr="008A6B89">
        <w:trPr>
          <w:trHeight w:val="217"/>
        </w:trPr>
        <w:tc>
          <w:tcPr>
            <w:tcW w:w="992"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0753A" w:rsidRPr="00273E76" w:rsidRDefault="00E0753A" w:rsidP="00142C75">
            <w:pPr>
              <w:rPr>
                <w:rFonts w:ascii="Times New Roman" w:hAnsi="Times New Roman"/>
              </w:rPr>
            </w:pPr>
          </w:p>
        </w:tc>
        <w:tc>
          <w:tcPr>
            <w:tcW w:w="3686"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rPr>
            </w:pPr>
            <w:r w:rsidRPr="00273E76">
              <w:rPr>
                <w:rFonts w:ascii="Times New Roman" w:hAnsi="Times New Roman"/>
              </w:rPr>
              <w:t>Всичко:</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53A" w:rsidRPr="00273E76" w:rsidRDefault="00E0753A" w:rsidP="00142C75">
            <w:pPr>
              <w:rPr>
                <w:rFonts w:ascii="Times New Roman" w:hAnsi="Times New Roman"/>
                <w:lang w:val="bg-BG"/>
              </w:rPr>
            </w:pPr>
            <w:r>
              <w:rPr>
                <w:rFonts w:ascii="Times New Roman" w:hAnsi="Times New Roman"/>
                <w:lang w:val="bg-BG"/>
              </w:rPr>
              <w:t>38</w:t>
            </w:r>
          </w:p>
        </w:tc>
        <w:tc>
          <w:tcPr>
            <w:tcW w:w="1921" w:type="dxa"/>
            <w:tcBorders>
              <w:top w:val="single" w:sz="4" w:space="0" w:color="auto"/>
              <w:left w:val="single" w:sz="4" w:space="0" w:color="auto"/>
              <w:bottom w:val="single" w:sz="4" w:space="0" w:color="auto"/>
              <w:right w:val="single" w:sz="4" w:space="0" w:color="auto"/>
            </w:tcBorders>
            <w:shd w:val="clear" w:color="auto" w:fill="auto"/>
            <w:tcMar>
              <w:top w:w="28" w:type="dxa"/>
              <w:left w:w="57" w:type="dxa"/>
              <w:bottom w:w="57" w:type="dxa"/>
              <w:right w:w="57" w:type="dxa"/>
            </w:tcMar>
            <w:vAlign w:val="center"/>
            <w:hideMark/>
          </w:tcPr>
          <w:p w:rsidR="00E0753A" w:rsidRPr="00273E76" w:rsidRDefault="00E0753A" w:rsidP="00142C75">
            <w:pPr>
              <w:rPr>
                <w:rFonts w:ascii="Times New Roman" w:hAnsi="Times New Roman"/>
                <w:lang w:val="bg-BG"/>
              </w:rPr>
            </w:pPr>
            <w:r>
              <w:rPr>
                <w:rFonts w:ascii="Times New Roman" w:hAnsi="Times New Roman"/>
                <w:lang w:val="bg-BG"/>
              </w:rPr>
              <w:t>42</w:t>
            </w:r>
          </w:p>
        </w:tc>
      </w:tr>
    </w:tbl>
    <w:p w:rsidR="00E0753A" w:rsidRDefault="00E0753A" w:rsidP="00E0753A">
      <w:pPr>
        <w:overflowPunct/>
        <w:autoSpaceDE/>
        <w:autoSpaceDN/>
        <w:adjustRightInd/>
        <w:ind w:firstLine="720"/>
        <w:jc w:val="both"/>
        <w:rPr>
          <w:rFonts w:ascii="Times New Roman" w:eastAsia="PMingLiU" w:hAnsi="Times New Roman"/>
          <w:sz w:val="24"/>
          <w:szCs w:val="24"/>
          <w:lang w:val="bg-BG" w:eastAsia="zh-TW"/>
        </w:rPr>
      </w:pPr>
    </w:p>
    <w:p w:rsidR="00E0753A" w:rsidRPr="00FE29A1" w:rsidRDefault="00E0753A" w:rsidP="00E0753A">
      <w:pPr>
        <w:overflowPunct/>
        <w:autoSpaceDE/>
        <w:autoSpaceDN/>
        <w:adjustRightInd/>
        <w:ind w:firstLine="720"/>
        <w:jc w:val="both"/>
        <w:rPr>
          <w:rFonts w:ascii="Times New Roman" w:hAnsi="Times New Roman"/>
          <w:sz w:val="24"/>
          <w:szCs w:val="24"/>
          <w:lang w:val="bg-BG"/>
        </w:rPr>
      </w:pPr>
      <w:r w:rsidRPr="00FE29A1">
        <w:rPr>
          <w:rFonts w:ascii="Times New Roman" w:eastAsia="PMingLiU" w:hAnsi="Times New Roman"/>
          <w:sz w:val="24"/>
          <w:szCs w:val="24"/>
          <w:lang w:val="bg-BG" w:eastAsia="zh-TW"/>
        </w:rPr>
        <w:t>Във в</w:t>
      </w:r>
      <w:r>
        <w:rPr>
          <w:rFonts w:ascii="Times New Roman" w:eastAsia="PMingLiU" w:hAnsi="Times New Roman"/>
          <w:sz w:val="24"/>
          <w:szCs w:val="24"/>
          <w:lang w:val="bg-BG" w:eastAsia="zh-TW"/>
        </w:rPr>
        <w:t xml:space="preserve">ръзка с прилагане на разпоредбите на </w:t>
      </w:r>
      <w:r w:rsidRPr="00FE29A1">
        <w:rPr>
          <w:rFonts w:ascii="Times New Roman" w:eastAsia="PMingLiU" w:hAnsi="Times New Roman"/>
          <w:sz w:val="24"/>
          <w:szCs w:val="24"/>
          <w:lang w:val="bg-BG" w:eastAsia="zh-TW"/>
        </w:rPr>
        <w:t xml:space="preserve">Закона за прилагане на общата организация на пазарите на земеделски продукти на Европейския съюз, предприятията за преработка на зърно (ППЗ) подават в съответната ОД </w:t>
      </w:r>
      <w:r>
        <w:rPr>
          <w:rFonts w:ascii="Times New Roman" w:eastAsia="PMingLiU" w:hAnsi="Times New Roman"/>
          <w:sz w:val="24"/>
          <w:szCs w:val="24"/>
          <w:lang w:val="bg-BG" w:eastAsia="zh-TW"/>
        </w:rPr>
        <w:t>„</w:t>
      </w:r>
      <w:r w:rsidRPr="00FE29A1">
        <w:rPr>
          <w:rFonts w:ascii="Times New Roman" w:eastAsia="PMingLiU" w:hAnsi="Times New Roman"/>
          <w:sz w:val="24"/>
          <w:szCs w:val="24"/>
          <w:lang w:val="bg-BG" w:eastAsia="zh-TW"/>
        </w:rPr>
        <w:t>Земеделие” в края на всяко тримесечие, декларация по образец за количеството преработено зърно за съответното тримесечие.</w:t>
      </w:r>
      <w:r w:rsidRPr="00FE29A1">
        <w:rPr>
          <w:rFonts w:ascii="Times New Roman" w:eastAsia="PMingLiU" w:hAnsi="Times New Roman"/>
          <w:b/>
          <w:sz w:val="32"/>
          <w:szCs w:val="32"/>
          <w:lang w:val="bg-BG" w:eastAsia="zh-TW"/>
        </w:rPr>
        <w:t xml:space="preserve"> </w:t>
      </w:r>
      <w:r w:rsidRPr="00FE29A1">
        <w:rPr>
          <w:rFonts w:ascii="Times New Roman" w:eastAsia="PMingLiU" w:hAnsi="Times New Roman"/>
          <w:sz w:val="24"/>
          <w:szCs w:val="24"/>
          <w:lang w:val="bg-BG" w:eastAsia="zh-TW"/>
        </w:rPr>
        <w:t>Предприятия за преработка на зърно</w:t>
      </w:r>
      <w:r w:rsidRPr="00FE29A1">
        <w:rPr>
          <w:rFonts w:ascii="Times New Roman" w:eastAsia="PMingLiU" w:hAnsi="Times New Roman"/>
          <w:b/>
          <w:sz w:val="24"/>
          <w:szCs w:val="24"/>
          <w:lang w:val="bg-BG" w:eastAsia="zh-TW"/>
        </w:rPr>
        <w:t xml:space="preserve"> - </w:t>
      </w:r>
      <w:r w:rsidRPr="00FE29A1">
        <w:rPr>
          <w:rFonts w:ascii="Times New Roman" w:eastAsia="PMingLiU" w:hAnsi="Times New Roman"/>
          <w:sz w:val="24"/>
          <w:szCs w:val="24"/>
          <w:lang w:val="bg-BG" w:eastAsia="zh-TW"/>
        </w:rPr>
        <w:t xml:space="preserve">са мелниците, включително оризовите предприятия и цеховете за производство на фуражи, нишесте, малц, белени слънчогледови семки, биогорива, </w:t>
      </w:r>
      <w:r>
        <w:rPr>
          <w:rFonts w:ascii="Times New Roman" w:eastAsia="PMingLiU" w:hAnsi="Times New Roman"/>
          <w:sz w:val="24"/>
          <w:szCs w:val="24"/>
          <w:lang w:val="bg-BG" w:eastAsia="zh-TW"/>
        </w:rPr>
        <w:t>маслодобивните пред</w:t>
      </w:r>
      <w:r w:rsidRPr="00FE29A1">
        <w:rPr>
          <w:rFonts w:ascii="Times New Roman" w:eastAsia="PMingLiU" w:hAnsi="Times New Roman"/>
          <w:sz w:val="24"/>
          <w:szCs w:val="24"/>
          <w:lang w:val="bg-BG" w:eastAsia="zh-TW"/>
        </w:rPr>
        <w:t>приятия, спиртоварните, пивоварните и предприятия за пакетиране</w:t>
      </w:r>
      <w:r>
        <w:rPr>
          <w:rFonts w:ascii="Times New Roman" w:eastAsia="PMingLiU" w:hAnsi="Times New Roman"/>
          <w:sz w:val="24"/>
          <w:szCs w:val="24"/>
          <w:lang w:val="bg-BG" w:eastAsia="zh-TW"/>
        </w:rPr>
        <w:t xml:space="preserve"> на зърно и зърнени продукти. През 2024 г.</w:t>
      </w:r>
      <w:r w:rsidRPr="00FE29A1">
        <w:rPr>
          <w:rFonts w:ascii="Times New Roman" w:eastAsia="PMingLiU" w:hAnsi="Times New Roman"/>
          <w:sz w:val="24"/>
          <w:szCs w:val="24"/>
          <w:lang w:val="bg-BG" w:eastAsia="zh-TW"/>
        </w:rPr>
        <w:t xml:space="preserve"> </w:t>
      </w:r>
      <w:r>
        <w:rPr>
          <w:rFonts w:ascii="Times New Roman" w:eastAsia="PMingLiU" w:hAnsi="Times New Roman"/>
          <w:sz w:val="24"/>
          <w:szCs w:val="24"/>
          <w:lang w:val="bg-BG" w:eastAsia="zh-TW"/>
        </w:rPr>
        <w:t xml:space="preserve">на </w:t>
      </w:r>
      <w:r w:rsidRPr="00FE29A1">
        <w:rPr>
          <w:rFonts w:ascii="Times New Roman" w:eastAsia="PMingLiU" w:hAnsi="Times New Roman"/>
          <w:sz w:val="24"/>
          <w:szCs w:val="24"/>
          <w:lang w:val="bg-BG" w:eastAsia="zh-TW"/>
        </w:rPr>
        <w:t>територията на обл</w:t>
      </w:r>
      <w:r>
        <w:rPr>
          <w:rFonts w:ascii="Times New Roman" w:eastAsia="PMingLiU" w:hAnsi="Times New Roman"/>
          <w:sz w:val="24"/>
          <w:szCs w:val="24"/>
          <w:lang w:val="bg-BG" w:eastAsia="zh-TW"/>
        </w:rPr>
        <w:t>аст Монтана функционират 8</w:t>
      </w:r>
      <w:r w:rsidRPr="00FE29A1">
        <w:rPr>
          <w:rFonts w:ascii="Times New Roman" w:eastAsia="PMingLiU" w:hAnsi="Times New Roman"/>
          <w:sz w:val="24"/>
          <w:szCs w:val="24"/>
          <w:lang w:val="bg-BG" w:eastAsia="zh-TW"/>
        </w:rPr>
        <w:t xml:space="preserve"> бр. предприят</w:t>
      </w:r>
      <w:r>
        <w:rPr>
          <w:rFonts w:ascii="Times New Roman" w:eastAsia="PMingLiU" w:hAnsi="Times New Roman"/>
          <w:sz w:val="24"/>
          <w:szCs w:val="24"/>
          <w:lang w:val="bg-BG" w:eastAsia="zh-TW"/>
        </w:rPr>
        <w:t>ия за преработка на зърно (ППЗ).</w:t>
      </w:r>
      <w:r w:rsidRPr="00FE29A1">
        <w:rPr>
          <w:rFonts w:ascii="Times New Roman" w:eastAsia="PMingLiU" w:hAnsi="Times New Roman"/>
          <w:sz w:val="24"/>
          <w:szCs w:val="24"/>
          <w:lang w:val="bg-BG" w:eastAsia="zh-TW"/>
        </w:rPr>
        <w:t>От таблицата са видни преработените количества зърно от съответните видове култури по тримесечия:</w:t>
      </w:r>
      <w:r w:rsidRPr="00FE29A1">
        <w:rPr>
          <w:rFonts w:ascii="Times New Roman" w:hAnsi="Times New Roman"/>
          <w:sz w:val="24"/>
          <w:szCs w:val="24"/>
          <w:lang w:val="bg-BG"/>
        </w:rPr>
        <w:t xml:space="preserve">    </w:t>
      </w:r>
    </w:p>
    <w:p w:rsidR="00E0753A" w:rsidRPr="00FE29A1" w:rsidRDefault="00E0753A" w:rsidP="00E0753A">
      <w:pPr>
        <w:overflowPunct/>
        <w:autoSpaceDE/>
        <w:autoSpaceDN/>
        <w:adjustRightInd/>
        <w:jc w:val="both"/>
        <w:rPr>
          <w:rFonts w:ascii="Times New Roman" w:hAnsi="Times New Roman"/>
          <w:sz w:val="24"/>
          <w:szCs w:val="24"/>
          <w:lang w:val="bg-BG"/>
        </w:rPr>
      </w:pPr>
    </w:p>
    <w:p w:rsidR="00E0753A" w:rsidRDefault="00E0753A" w:rsidP="00E0753A">
      <w:pPr>
        <w:overflowPunct/>
        <w:autoSpaceDE/>
        <w:autoSpaceDN/>
        <w:adjustRightInd/>
        <w:ind w:firstLine="720"/>
        <w:jc w:val="both"/>
        <w:rPr>
          <w:rFonts w:ascii="Times New Roman" w:hAnsi="Times New Roman"/>
          <w:sz w:val="24"/>
          <w:szCs w:val="24"/>
          <w:lang w:val="bg-BG" w:eastAsia="bg-BG"/>
        </w:rPr>
      </w:pPr>
    </w:p>
    <w:tbl>
      <w:tblPr>
        <w:tblpPr w:leftFromText="141" w:rightFromText="141" w:vertAnchor="text" w:horzAnchor="margin" w:tblpXSpec="center" w:tblpY="-36"/>
        <w:tblW w:w="8827" w:type="dxa"/>
        <w:tblCellMar>
          <w:left w:w="70" w:type="dxa"/>
          <w:right w:w="70" w:type="dxa"/>
        </w:tblCellMar>
        <w:tblLook w:val="04A0" w:firstRow="1" w:lastRow="0" w:firstColumn="1" w:lastColumn="0" w:noHBand="0" w:noVBand="1"/>
      </w:tblPr>
      <w:tblGrid>
        <w:gridCol w:w="1413"/>
        <w:gridCol w:w="1417"/>
        <w:gridCol w:w="871"/>
        <w:gridCol w:w="1079"/>
        <w:gridCol w:w="1311"/>
        <w:gridCol w:w="708"/>
        <w:gridCol w:w="851"/>
        <w:gridCol w:w="1177"/>
      </w:tblGrid>
      <w:tr w:rsidR="00E0753A" w:rsidRPr="00717D58" w:rsidTr="00142C75">
        <w:trPr>
          <w:trHeight w:val="315"/>
        </w:trPr>
        <w:tc>
          <w:tcPr>
            <w:tcW w:w="1413"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E0753A" w:rsidRPr="00717D58" w:rsidRDefault="00E0753A" w:rsidP="00142C75">
            <w:pPr>
              <w:overflowPunct/>
              <w:autoSpaceDE/>
              <w:autoSpaceDN/>
              <w:adjustRightInd/>
              <w:jc w:val="center"/>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 xml:space="preserve">тримесечие </w:t>
            </w:r>
          </w:p>
        </w:tc>
        <w:tc>
          <w:tcPr>
            <w:tcW w:w="7414" w:type="dxa"/>
            <w:gridSpan w:val="7"/>
            <w:tcBorders>
              <w:top w:val="single" w:sz="4" w:space="0" w:color="auto"/>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center"/>
              <w:textAlignment w:val="auto"/>
              <w:rPr>
                <w:rFonts w:ascii="Times New Roman" w:hAnsi="Times New Roman"/>
                <w:b/>
                <w:bCs/>
                <w:sz w:val="24"/>
                <w:szCs w:val="24"/>
                <w:lang w:val="bg-BG" w:eastAsia="bg-BG"/>
              </w:rPr>
            </w:pPr>
            <w:r w:rsidRPr="00717D58">
              <w:rPr>
                <w:rFonts w:ascii="Times New Roman" w:hAnsi="Times New Roman"/>
                <w:b/>
                <w:bCs/>
                <w:sz w:val="24"/>
                <w:szCs w:val="24"/>
                <w:lang w:val="bg-BG" w:eastAsia="bg-BG"/>
              </w:rPr>
              <w:t>преработени количества зърно (тона)</w:t>
            </w:r>
          </w:p>
        </w:tc>
      </w:tr>
      <w:tr w:rsidR="00E0753A" w:rsidRPr="00717D58" w:rsidTr="00142C75">
        <w:trPr>
          <w:trHeight w:val="630"/>
        </w:trPr>
        <w:tc>
          <w:tcPr>
            <w:tcW w:w="1413" w:type="dxa"/>
            <w:vMerge/>
            <w:tcBorders>
              <w:top w:val="single" w:sz="4" w:space="0" w:color="auto"/>
              <w:left w:val="single" w:sz="4" w:space="0" w:color="auto"/>
              <w:bottom w:val="single" w:sz="4" w:space="0" w:color="000000"/>
              <w:right w:val="single" w:sz="4" w:space="0" w:color="auto"/>
            </w:tcBorders>
            <w:vAlign w:val="center"/>
            <w:hideMark/>
          </w:tcPr>
          <w:p w:rsidR="00E0753A" w:rsidRPr="00717D58" w:rsidRDefault="00E0753A" w:rsidP="00142C75">
            <w:pPr>
              <w:overflowPunct/>
              <w:autoSpaceDE/>
              <w:autoSpaceDN/>
              <w:adjustRightInd/>
              <w:textAlignment w:val="auto"/>
              <w:rPr>
                <w:rFonts w:ascii="Times New Roman" w:hAnsi="Times New Roman"/>
                <w:sz w:val="24"/>
                <w:szCs w:val="24"/>
                <w:lang w:val="bg-BG" w:eastAsia="bg-BG"/>
              </w:rPr>
            </w:pPr>
          </w:p>
        </w:tc>
        <w:tc>
          <w:tcPr>
            <w:tcW w:w="1417" w:type="dxa"/>
            <w:tcBorders>
              <w:top w:val="nil"/>
              <w:left w:val="nil"/>
              <w:bottom w:val="single" w:sz="4" w:space="0" w:color="auto"/>
              <w:right w:val="single" w:sz="4" w:space="0" w:color="auto"/>
            </w:tcBorders>
            <w:shd w:val="clear" w:color="auto" w:fill="auto"/>
            <w:vAlign w:val="bottom"/>
            <w:hideMark/>
          </w:tcPr>
          <w:p w:rsidR="00E0753A" w:rsidRPr="00717D58" w:rsidRDefault="00E0753A" w:rsidP="00142C75">
            <w:pPr>
              <w:overflowPunct/>
              <w:autoSpaceDE/>
              <w:autoSpaceDN/>
              <w:adjustRightInd/>
              <w:jc w:val="center"/>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обикновена пшеница</w:t>
            </w:r>
          </w:p>
        </w:tc>
        <w:tc>
          <w:tcPr>
            <w:tcW w:w="871" w:type="dxa"/>
            <w:tcBorders>
              <w:top w:val="nil"/>
              <w:left w:val="nil"/>
              <w:bottom w:val="single" w:sz="4" w:space="0" w:color="auto"/>
              <w:right w:val="single" w:sz="4" w:space="0" w:color="auto"/>
            </w:tcBorders>
            <w:shd w:val="clear" w:color="auto" w:fill="auto"/>
            <w:vAlign w:val="bottom"/>
            <w:hideMark/>
          </w:tcPr>
          <w:p w:rsidR="00E0753A" w:rsidRPr="00717D58" w:rsidRDefault="00E0753A" w:rsidP="00142C75">
            <w:pPr>
              <w:overflowPunct/>
              <w:autoSpaceDE/>
              <w:autoSpaceDN/>
              <w:adjustRightInd/>
              <w:jc w:val="center"/>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ечемик</w:t>
            </w:r>
          </w:p>
        </w:tc>
        <w:tc>
          <w:tcPr>
            <w:tcW w:w="1079" w:type="dxa"/>
            <w:tcBorders>
              <w:top w:val="nil"/>
              <w:left w:val="nil"/>
              <w:bottom w:val="single" w:sz="4" w:space="0" w:color="auto"/>
              <w:right w:val="single" w:sz="4" w:space="0" w:color="auto"/>
            </w:tcBorders>
            <w:shd w:val="clear" w:color="auto" w:fill="auto"/>
            <w:vAlign w:val="bottom"/>
            <w:hideMark/>
          </w:tcPr>
          <w:p w:rsidR="00E0753A" w:rsidRPr="00717D58" w:rsidRDefault="00E0753A" w:rsidP="00142C75">
            <w:pPr>
              <w:overflowPunct/>
              <w:autoSpaceDE/>
              <w:autoSpaceDN/>
              <w:adjustRightInd/>
              <w:jc w:val="center"/>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царевица</w:t>
            </w:r>
          </w:p>
        </w:tc>
        <w:tc>
          <w:tcPr>
            <w:tcW w:w="1311" w:type="dxa"/>
            <w:tcBorders>
              <w:top w:val="nil"/>
              <w:left w:val="nil"/>
              <w:bottom w:val="single" w:sz="4" w:space="0" w:color="auto"/>
              <w:right w:val="single" w:sz="4" w:space="0" w:color="auto"/>
            </w:tcBorders>
            <w:shd w:val="clear" w:color="auto" w:fill="auto"/>
            <w:vAlign w:val="bottom"/>
            <w:hideMark/>
          </w:tcPr>
          <w:p w:rsidR="00E0753A" w:rsidRPr="00717D58" w:rsidRDefault="00E0753A" w:rsidP="00142C75">
            <w:pPr>
              <w:overflowPunct/>
              <w:autoSpaceDE/>
              <w:autoSpaceDN/>
              <w:adjustRightInd/>
              <w:jc w:val="center"/>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слънчоглед</w:t>
            </w:r>
          </w:p>
        </w:tc>
        <w:tc>
          <w:tcPr>
            <w:tcW w:w="708" w:type="dxa"/>
            <w:tcBorders>
              <w:top w:val="nil"/>
              <w:left w:val="nil"/>
              <w:bottom w:val="single" w:sz="4" w:space="0" w:color="auto"/>
              <w:right w:val="single" w:sz="4" w:space="0" w:color="auto"/>
            </w:tcBorders>
            <w:shd w:val="clear" w:color="auto" w:fill="auto"/>
            <w:vAlign w:val="bottom"/>
            <w:hideMark/>
          </w:tcPr>
          <w:p w:rsidR="00E0753A" w:rsidRPr="00717D58" w:rsidRDefault="00E0753A" w:rsidP="00142C75">
            <w:pPr>
              <w:overflowPunct/>
              <w:autoSpaceDE/>
              <w:autoSpaceDN/>
              <w:adjustRightInd/>
              <w:jc w:val="center"/>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ръж</w:t>
            </w:r>
          </w:p>
        </w:tc>
        <w:tc>
          <w:tcPr>
            <w:tcW w:w="851" w:type="dxa"/>
            <w:tcBorders>
              <w:top w:val="nil"/>
              <w:left w:val="nil"/>
              <w:bottom w:val="single" w:sz="4" w:space="0" w:color="auto"/>
              <w:right w:val="single" w:sz="4" w:space="0" w:color="auto"/>
            </w:tcBorders>
            <w:shd w:val="clear" w:color="auto" w:fill="auto"/>
            <w:vAlign w:val="bottom"/>
            <w:hideMark/>
          </w:tcPr>
          <w:p w:rsidR="00E0753A" w:rsidRPr="00717D58" w:rsidRDefault="00E0753A" w:rsidP="00142C75">
            <w:pPr>
              <w:overflowPunct/>
              <w:autoSpaceDE/>
              <w:autoSpaceDN/>
              <w:adjustRightInd/>
              <w:jc w:val="center"/>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овес</w:t>
            </w:r>
          </w:p>
        </w:tc>
        <w:tc>
          <w:tcPr>
            <w:tcW w:w="1177" w:type="dxa"/>
            <w:tcBorders>
              <w:top w:val="nil"/>
              <w:left w:val="nil"/>
              <w:bottom w:val="single" w:sz="4" w:space="0" w:color="auto"/>
              <w:right w:val="single" w:sz="4" w:space="0" w:color="auto"/>
            </w:tcBorders>
            <w:shd w:val="clear" w:color="auto" w:fill="auto"/>
            <w:vAlign w:val="bottom"/>
            <w:hideMark/>
          </w:tcPr>
          <w:p w:rsidR="00E0753A" w:rsidRPr="00717D58" w:rsidRDefault="00E0753A" w:rsidP="00142C75">
            <w:pPr>
              <w:overflowPunct/>
              <w:autoSpaceDE/>
              <w:autoSpaceDN/>
              <w:adjustRightInd/>
              <w:jc w:val="center"/>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тритикале</w:t>
            </w:r>
          </w:p>
        </w:tc>
      </w:tr>
      <w:tr w:rsidR="00E0753A" w:rsidRPr="00717D58" w:rsidTr="00142C75">
        <w:trPr>
          <w:trHeight w:val="315"/>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I трим.</w:t>
            </w:r>
          </w:p>
        </w:tc>
        <w:tc>
          <w:tcPr>
            <w:tcW w:w="1417"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1840</w:t>
            </w:r>
          </w:p>
        </w:tc>
        <w:tc>
          <w:tcPr>
            <w:tcW w:w="87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86</w:t>
            </w:r>
          </w:p>
        </w:tc>
        <w:tc>
          <w:tcPr>
            <w:tcW w:w="1079"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670</w:t>
            </w:r>
          </w:p>
        </w:tc>
        <w:tc>
          <w:tcPr>
            <w:tcW w:w="131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1935</w:t>
            </w:r>
          </w:p>
        </w:tc>
        <w:tc>
          <w:tcPr>
            <w:tcW w:w="708"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 </w:t>
            </w:r>
          </w:p>
        </w:tc>
        <w:tc>
          <w:tcPr>
            <w:tcW w:w="85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3</w:t>
            </w:r>
          </w:p>
        </w:tc>
        <w:tc>
          <w:tcPr>
            <w:tcW w:w="1177"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15</w:t>
            </w:r>
          </w:p>
        </w:tc>
      </w:tr>
      <w:tr w:rsidR="00E0753A" w:rsidRPr="00717D58" w:rsidTr="00142C75">
        <w:trPr>
          <w:trHeight w:val="315"/>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II трим.</w:t>
            </w:r>
          </w:p>
        </w:tc>
        <w:tc>
          <w:tcPr>
            <w:tcW w:w="1417"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1550</w:t>
            </w:r>
          </w:p>
        </w:tc>
        <w:tc>
          <w:tcPr>
            <w:tcW w:w="87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99</w:t>
            </w:r>
          </w:p>
        </w:tc>
        <w:tc>
          <w:tcPr>
            <w:tcW w:w="1079"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193</w:t>
            </w:r>
          </w:p>
        </w:tc>
        <w:tc>
          <w:tcPr>
            <w:tcW w:w="131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971</w:t>
            </w:r>
          </w:p>
        </w:tc>
        <w:tc>
          <w:tcPr>
            <w:tcW w:w="708"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 </w:t>
            </w:r>
          </w:p>
        </w:tc>
        <w:tc>
          <w:tcPr>
            <w:tcW w:w="85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2</w:t>
            </w:r>
          </w:p>
        </w:tc>
        <w:tc>
          <w:tcPr>
            <w:tcW w:w="1177"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14</w:t>
            </w:r>
          </w:p>
        </w:tc>
      </w:tr>
      <w:tr w:rsidR="00E0753A" w:rsidRPr="00717D58" w:rsidTr="00142C75">
        <w:trPr>
          <w:trHeight w:val="315"/>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III трим.</w:t>
            </w:r>
          </w:p>
        </w:tc>
        <w:tc>
          <w:tcPr>
            <w:tcW w:w="1417"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2652</w:t>
            </w:r>
          </w:p>
        </w:tc>
        <w:tc>
          <w:tcPr>
            <w:tcW w:w="87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313</w:t>
            </w:r>
          </w:p>
        </w:tc>
        <w:tc>
          <w:tcPr>
            <w:tcW w:w="1079"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1377</w:t>
            </w:r>
          </w:p>
        </w:tc>
        <w:tc>
          <w:tcPr>
            <w:tcW w:w="131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2293</w:t>
            </w:r>
          </w:p>
        </w:tc>
        <w:tc>
          <w:tcPr>
            <w:tcW w:w="708"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10</w:t>
            </w:r>
          </w:p>
        </w:tc>
        <w:tc>
          <w:tcPr>
            <w:tcW w:w="85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15</w:t>
            </w:r>
          </w:p>
        </w:tc>
        <w:tc>
          <w:tcPr>
            <w:tcW w:w="1177"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65</w:t>
            </w:r>
          </w:p>
        </w:tc>
      </w:tr>
      <w:tr w:rsidR="00E0753A" w:rsidRPr="00717D58" w:rsidTr="00142C75">
        <w:trPr>
          <w:trHeight w:val="315"/>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IV трим.</w:t>
            </w:r>
          </w:p>
        </w:tc>
        <w:tc>
          <w:tcPr>
            <w:tcW w:w="1417"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240</w:t>
            </w:r>
          </w:p>
        </w:tc>
        <w:tc>
          <w:tcPr>
            <w:tcW w:w="87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123</w:t>
            </w:r>
          </w:p>
        </w:tc>
        <w:tc>
          <w:tcPr>
            <w:tcW w:w="1079"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725</w:t>
            </w:r>
          </w:p>
        </w:tc>
        <w:tc>
          <w:tcPr>
            <w:tcW w:w="131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2059</w:t>
            </w:r>
          </w:p>
        </w:tc>
        <w:tc>
          <w:tcPr>
            <w:tcW w:w="708"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1</w:t>
            </w:r>
          </w:p>
        </w:tc>
        <w:tc>
          <w:tcPr>
            <w:tcW w:w="85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 </w:t>
            </w:r>
          </w:p>
        </w:tc>
        <w:tc>
          <w:tcPr>
            <w:tcW w:w="1177"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32</w:t>
            </w:r>
          </w:p>
        </w:tc>
      </w:tr>
      <w:tr w:rsidR="00E0753A" w:rsidRPr="00717D58" w:rsidTr="00142C75">
        <w:trPr>
          <w:trHeight w:val="315"/>
        </w:trPr>
        <w:tc>
          <w:tcPr>
            <w:tcW w:w="1413" w:type="dxa"/>
            <w:tcBorders>
              <w:top w:val="nil"/>
              <w:left w:val="single" w:sz="4" w:space="0" w:color="auto"/>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textAlignment w:val="auto"/>
              <w:rPr>
                <w:rFonts w:ascii="Times New Roman" w:hAnsi="Times New Roman"/>
                <w:sz w:val="24"/>
                <w:szCs w:val="24"/>
                <w:lang w:val="bg-BG" w:eastAsia="bg-BG"/>
              </w:rPr>
            </w:pPr>
            <w:r w:rsidRPr="00717D58">
              <w:rPr>
                <w:rFonts w:ascii="Times New Roman" w:hAnsi="Times New Roman"/>
                <w:sz w:val="24"/>
                <w:szCs w:val="24"/>
                <w:lang w:val="bg-BG" w:eastAsia="bg-BG"/>
              </w:rPr>
              <w:t>общо:</w:t>
            </w:r>
          </w:p>
        </w:tc>
        <w:tc>
          <w:tcPr>
            <w:tcW w:w="1417"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b/>
                <w:bCs/>
                <w:sz w:val="24"/>
                <w:szCs w:val="24"/>
                <w:lang w:val="bg-BG" w:eastAsia="bg-BG"/>
              </w:rPr>
            </w:pPr>
            <w:r w:rsidRPr="00717D58">
              <w:rPr>
                <w:rFonts w:ascii="Times New Roman" w:hAnsi="Times New Roman"/>
                <w:b/>
                <w:bCs/>
                <w:sz w:val="24"/>
                <w:szCs w:val="24"/>
                <w:lang w:val="bg-BG" w:eastAsia="bg-BG"/>
              </w:rPr>
              <w:t>6</w:t>
            </w:r>
            <w:r>
              <w:rPr>
                <w:rFonts w:ascii="Times New Roman" w:hAnsi="Times New Roman"/>
                <w:b/>
                <w:bCs/>
                <w:sz w:val="24"/>
                <w:szCs w:val="24"/>
                <w:lang w:val="bg-BG" w:eastAsia="bg-BG"/>
              </w:rPr>
              <w:t xml:space="preserve"> </w:t>
            </w:r>
            <w:r w:rsidRPr="00717D58">
              <w:rPr>
                <w:rFonts w:ascii="Times New Roman" w:hAnsi="Times New Roman"/>
                <w:b/>
                <w:bCs/>
                <w:sz w:val="24"/>
                <w:szCs w:val="24"/>
                <w:lang w:val="bg-BG" w:eastAsia="bg-BG"/>
              </w:rPr>
              <w:t>282</w:t>
            </w:r>
          </w:p>
        </w:tc>
        <w:tc>
          <w:tcPr>
            <w:tcW w:w="87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b/>
                <w:bCs/>
                <w:sz w:val="24"/>
                <w:szCs w:val="24"/>
                <w:lang w:val="bg-BG" w:eastAsia="bg-BG"/>
              </w:rPr>
            </w:pPr>
            <w:r w:rsidRPr="00717D58">
              <w:rPr>
                <w:rFonts w:ascii="Times New Roman" w:hAnsi="Times New Roman"/>
                <w:b/>
                <w:bCs/>
                <w:sz w:val="24"/>
                <w:szCs w:val="24"/>
                <w:lang w:val="bg-BG" w:eastAsia="bg-BG"/>
              </w:rPr>
              <w:t>621</w:t>
            </w:r>
          </w:p>
        </w:tc>
        <w:tc>
          <w:tcPr>
            <w:tcW w:w="1079"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b/>
                <w:bCs/>
                <w:sz w:val="24"/>
                <w:szCs w:val="24"/>
                <w:lang w:val="bg-BG" w:eastAsia="bg-BG"/>
              </w:rPr>
            </w:pPr>
            <w:r w:rsidRPr="00717D58">
              <w:rPr>
                <w:rFonts w:ascii="Times New Roman" w:hAnsi="Times New Roman"/>
                <w:b/>
                <w:bCs/>
                <w:sz w:val="24"/>
                <w:szCs w:val="24"/>
                <w:lang w:val="bg-BG" w:eastAsia="bg-BG"/>
              </w:rPr>
              <w:t>2</w:t>
            </w:r>
            <w:r>
              <w:rPr>
                <w:rFonts w:ascii="Times New Roman" w:hAnsi="Times New Roman"/>
                <w:b/>
                <w:bCs/>
                <w:sz w:val="24"/>
                <w:szCs w:val="24"/>
                <w:lang w:val="bg-BG" w:eastAsia="bg-BG"/>
              </w:rPr>
              <w:t xml:space="preserve"> </w:t>
            </w:r>
            <w:r w:rsidRPr="00717D58">
              <w:rPr>
                <w:rFonts w:ascii="Times New Roman" w:hAnsi="Times New Roman"/>
                <w:b/>
                <w:bCs/>
                <w:sz w:val="24"/>
                <w:szCs w:val="24"/>
                <w:lang w:val="bg-BG" w:eastAsia="bg-BG"/>
              </w:rPr>
              <w:t>965</w:t>
            </w:r>
          </w:p>
        </w:tc>
        <w:tc>
          <w:tcPr>
            <w:tcW w:w="131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b/>
                <w:bCs/>
                <w:sz w:val="24"/>
                <w:szCs w:val="24"/>
                <w:lang w:val="bg-BG" w:eastAsia="bg-BG"/>
              </w:rPr>
            </w:pPr>
            <w:r w:rsidRPr="00717D58">
              <w:rPr>
                <w:rFonts w:ascii="Times New Roman" w:hAnsi="Times New Roman"/>
                <w:b/>
                <w:bCs/>
                <w:sz w:val="24"/>
                <w:szCs w:val="24"/>
                <w:lang w:val="bg-BG" w:eastAsia="bg-BG"/>
              </w:rPr>
              <w:t>7</w:t>
            </w:r>
            <w:r>
              <w:rPr>
                <w:rFonts w:ascii="Times New Roman" w:hAnsi="Times New Roman"/>
                <w:b/>
                <w:bCs/>
                <w:sz w:val="24"/>
                <w:szCs w:val="24"/>
                <w:lang w:val="bg-BG" w:eastAsia="bg-BG"/>
              </w:rPr>
              <w:t xml:space="preserve"> </w:t>
            </w:r>
            <w:r w:rsidRPr="00717D58">
              <w:rPr>
                <w:rFonts w:ascii="Times New Roman" w:hAnsi="Times New Roman"/>
                <w:b/>
                <w:bCs/>
                <w:sz w:val="24"/>
                <w:szCs w:val="24"/>
                <w:lang w:val="bg-BG" w:eastAsia="bg-BG"/>
              </w:rPr>
              <w:t>258</w:t>
            </w:r>
          </w:p>
        </w:tc>
        <w:tc>
          <w:tcPr>
            <w:tcW w:w="708"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b/>
                <w:bCs/>
                <w:sz w:val="24"/>
                <w:szCs w:val="24"/>
                <w:lang w:val="bg-BG" w:eastAsia="bg-BG"/>
              </w:rPr>
            </w:pPr>
            <w:r w:rsidRPr="00717D58">
              <w:rPr>
                <w:rFonts w:ascii="Times New Roman" w:hAnsi="Times New Roman"/>
                <w:b/>
                <w:bCs/>
                <w:sz w:val="24"/>
                <w:szCs w:val="24"/>
                <w:lang w:val="bg-BG" w:eastAsia="bg-BG"/>
              </w:rPr>
              <w:t>11</w:t>
            </w:r>
          </w:p>
        </w:tc>
        <w:tc>
          <w:tcPr>
            <w:tcW w:w="851"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b/>
                <w:bCs/>
                <w:sz w:val="24"/>
                <w:szCs w:val="24"/>
                <w:lang w:val="bg-BG" w:eastAsia="bg-BG"/>
              </w:rPr>
            </w:pPr>
            <w:r w:rsidRPr="00717D58">
              <w:rPr>
                <w:rFonts w:ascii="Times New Roman" w:hAnsi="Times New Roman"/>
                <w:b/>
                <w:bCs/>
                <w:sz w:val="24"/>
                <w:szCs w:val="24"/>
                <w:lang w:val="bg-BG" w:eastAsia="bg-BG"/>
              </w:rPr>
              <w:t>20</w:t>
            </w:r>
          </w:p>
        </w:tc>
        <w:tc>
          <w:tcPr>
            <w:tcW w:w="1177" w:type="dxa"/>
            <w:tcBorders>
              <w:top w:val="nil"/>
              <w:left w:val="nil"/>
              <w:bottom w:val="single" w:sz="4" w:space="0" w:color="auto"/>
              <w:right w:val="single" w:sz="4" w:space="0" w:color="auto"/>
            </w:tcBorders>
            <w:shd w:val="clear" w:color="auto" w:fill="auto"/>
            <w:noWrap/>
            <w:vAlign w:val="bottom"/>
            <w:hideMark/>
          </w:tcPr>
          <w:p w:rsidR="00E0753A" w:rsidRPr="00717D58" w:rsidRDefault="00E0753A" w:rsidP="00142C75">
            <w:pPr>
              <w:overflowPunct/>
              <w:autoSpaceDE/>
              <w:autoSpaceDN/>
              <w:adjustRightInd/>
              <w:jc w:val="right"/>
              <w:textAlignment w:val="auto"/>
              <w:rPr>
                <w:rFonts w:ascii="Times New Roman" w:hAnsi="Times New Roman"/>
                <w:b/>
                <w:bCs/>
                <w:sz w:val="24"/>
                <w:szCs w:val="24"/>
                <w:lang w:val="bg-BG" w:eastAsia="bg-BG"/>
              </w:rPr>
            </w:pPr>
            <w:r w:rsidRPr="00717D58">
              <w:rPr>
                <w:rFonts w:ascii="Times New Roman" w:hAnsi="Times New Roman"/>
                <w:b/>
                <w:bCs/>
                <w:sz w:val="24"/>
                <w:szCs w:val="24"/>
                <w:lang w:val="bg-BG" w:eastAsia="bg-BG"/>
              </w:rPr>
              <w:t>126</w:t>
            </w:r>
          </w:p>
        </w:tc>
      </w:tr>
    </w:tbl>
    <w:p w:rsidR="00E0753A" w:rsidRDefault="00E0753A" w:rsidP="00E0753A">
      <w:pPr>
        <w:overflowPunct/>
        <w:autoSpaceDE/>
        <w:autoSpaceDN/>
        <w:adjustRightInd/>
        <w:jc w:val="both"/>
        <w:rPr>
          <w:rFonts w:ascii="Times New Roman" w:hAnsi="Times New Roman"/>
          <w:sz w:val="24"/>
          <w:szCs w:val="24"/>
          <w:lang w:val="bg-BG" w:eastAsia="bg-BG"/>
        </w:rPr>
      </w:pPr>
    </w:p>
    <w:p w:rsidR="00E0753A" w:rsidRDefault="00E0753A" w:rsidP="00E0753A">
      <w:pPr>
        <w:overflowPunct/>
        <w:autoSpaceDE/>
        <w:autoSpaceDN/>
        <w:adjustRightInd/>
        <w:ind w:firstLine="720"/>
        <w:jc w:val="both"/>
        <w:rPr>
          <w:rFonts w:ascii="Times New Roman" w:hAnsi="Times New Roman"/>
          <w:sz w:val="24"/>
          <w:szCs w:val="24"/>
          <w:lang w:val="bg-BG" w:eastAsia="bg-BG"/>
        </w:rPr>
      </w:pPr>
      <w:r w:rsidRPr="00FE29A1">
        <w:rPr>
          <w:rFonts w:ascii="Times New Roman" w:hAnsi="Times New Roman"/>
          <w:sz w:val="24"/>
          <w:szCs w:val="24"/>
          <w:lang w:val="bg-BG" w:eastAsia="bg-BG"/>
        </w:rPr>
        <w:t xml:space="preserve">На основание </w:t>
      </w:r>
      <w:r w:rsidRPr="00AC59D0">
        <w:rPr>
          <w:rFonts w:ascii="Times New Roman" w:hAnsi="Times New Roman"/>
          <w:sz w:val="24"/>
          <w:szCs w:val="24"/>
          <w:lang w:val="bg-BG" w:eastAsia="bg-BG"/>
        </w:rPr>
        <w:t>чл.58т</w:t>
      </w:r>
      <w:r w:rsidRPr="00AC59D0">
        <w:rPr>
          <w:rFonts w:ascii="Times New Roman" w:eastAsia="PMingLiU" w:hAnsi="Times New Roman"/>
          <w:sz w:val="24"/>
          <w:szCs w:val="24"/>
          <w:lang w:val="bg-BG" w:eastAsia="zh-TW"/>
        </w:rPr>
        <w:t xml:space="preserve">  </w:t>
      </w:r>
      <w:r w:rsidRPr="00FE29A1">
        <w:rPr>
          <w:rFonts w:ascii="Times New Roman" w:eastAsia="PMingLiU" w:hAnsi="Times New Roman"/>
          <w:sz w:val="24"/>
          <w:szCs w:val="24"/>
          <w:lang w:val="bg-BG" w:eastAsia="zh-TW"/>
        </w:rPr>
        <w:t xml:space="preserve">от Закона за прилагане на общата организация на пазарите на земеделски продукти на Европейския съюз, ежеседмично е предоставяна информация </w:t>
      </w:r>
      <w:r w:rsidRPr="00FE29A1">
        <w:rPr>
          <w:rFonts w:ascii="Times New Roman" w:hAnsi="Times New Roman"/>
          <w:sz w:val="24"/>
          <w:szCs w:val="24"/>
          <w:lang w:val="bg-BG" w:eastAsia="bg-BG"/>
        </w:rPr>
        <w:t>от пристанище Лом за направлението, вида и количеството зърно, предмет на износ или вътрешнообщностна доставка.</w:t>
      </w:r>
    </w:p>
    <w:p w:rsidR="00E0753A" w:rsidRPr="00FE29A1" w:rsidRDefault="00E0753A" w:rsidP="00E0753A">
      <w:pPr>
        <w:overflowPunct/>
        <w:autoSpaceDE/>
        <w:autoSpaceDN/>
        <w:adjustRightInd/>
        <w:ind w:firstLine="720"/>
        <w:jc w:val="both"/>
        <w:rPr>
          <w:rFonts w:ascii="Times New Roman" w:hAnsi="Times New Roman"/>
          <w:sz w:val="24"/>
          <w:szCs w:val="24"/>
          <w:lang w:val="bg-BG" w:eastAsia="bg-BG"/>
        </w:rPr>
      </w:pPr>
    </w:p>
    <w:tbl>
      <w:tblPr>
        <w:tblW w:w="9072" w:type="dxa"/>
        <w:tblInd w:w="250" w:type="dxa"/>
        <w:tblLook w:val="04A0" w:firstRow="1" w:lastRow="0" w:firstColumn="1" w:lastColumn="0" w:noHBand="0" w:noVBand="1"/>
      </w:tblPr>
      <w:tblGrid>
        <w:gridCol w:w="3998"/>
        <w:gridCol w:w="2239"/>
        <w:gridCol w:w="2835"/>
      </w:tblGrid>
      <w:tr w:rsidR="00E0753A" w:rsidRPr="00D34646" w:rsidTr="00142C75">
        <w:trPr>
          <w:trHeight w:val="300"/>
        </w:trPr>
        <w:tc>
          <w:tcPr>
            <w:tcW w:w="39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b/>
                <w:bCs/>
                <w:color w:val="000000"/>
              </w:rPr>
            </w:pPr>
            <w:r w:rsidRPr="00D34646">
              <w:rPr>
                <w:rFonts w:ascii="Times New Roman" w:hAnsi="Times New Roman"/>
                <w:b/>
                <w:bCs/>
                <w:color w:val="000000"/>
              </w:rPr>
              <w:t>НАПРАВЛЕНИЕ</w:t>
            </w:r>
          </w:p>
        </w:tc>
        <w:tc>
          <w:tcPr>
            <w:tcW w:w="2239" w:type="dxa"/>
            <w:tcBorders>
              <w:top w:val="single" w:sz="4" w:space="0" w:color="auto"/>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b/>
                <w:bCs/>
                <w:color w:val="000000"/>
              </w:rPr>
            </w:pPr>
            <w:r w:rsidRPr="00D34646">
              <w:rPr>
                <w:rFonts w:ascii="Times New Roman" w:hAnsi="Times New Roman"/>
                <w:b/>
                <w:bCs/>
                <w:color w:val="000000"/>
              </w:rPr>
              <w:t>ВИД ТОВАРИ</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b/>
                <w:bCs/>
                <w:color w:val="000000"/>
              </w:rPr>
            </w:pPr>
            <w:r w:rsidRPr="00D34646">
              <w:rPr>
                <w:rFonts w:ascii="Times New Roman" w:hAnsi="Times New Roman"/>
                <w:b/>
                <w:bCs/>
                <w:color w:val="000000"/>
              </w:rPr>
              <w:t>КОЛИЧЕСТВО/ ТОН</w:t>
            </w:r>
          </w:p>
        </w:tc>
      </w:tr>
      <w:tr w:rsidR="00E0753A" w:rsidRPr="00D34646" w:rsidTr="00142C75">
        <w:trPr>
          <w:trHeight w:val="300"/>
        </w:trPr>
        <w:tc>
          <w:tcPr>
            <w:tcW w:w="3998" w:type="dxa"/>
            <w:tcBorders>
              <w:top w:val="nil"/>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b/>
                <w:bCs/>
              </w:rPr>
            </w:pPr>
            <w:r w:rsidRPr="00D34646">
              <w:rPr>
                <w:rFonts w:ascii="Times New Roman" w:hAnsi="Times New Roman"/>
                <w:b/>
                <w:bCs/>
              </w:rPr>
              <w:t>Вътреобщностна доставка</w:t>
            </w:r>
          </w:p>
        </w:tc>
        <w:tc>
          <w:tcPr>
            <w:tcW w:w="2239"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835"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r>
      <w:tr w:rsidR="00E0753A" w:rsidRPr="00D34646" w:rsidTr="00142C75">
        <w:trPr>
          <w:trHeight w:val="315"/>
        </w:trPr>
        <w:tc>
          <w:tcPr>
            <w:tcW w:w="3998" w:type="dxa"/>
            <w:tcBorders>
              <w:top w:val="nil"/>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пшеница</w:t>
            </w:r>
          </w:p>
        </w:tc>
        <w:tc>
          <w:tcPr>
            <w:tcW w:w="2835" w:type="dxa"/>
            <w:tcBorders>
              <w:top w:val="nil"/>
              <w:left w:val="nil"/>
              <w:bottom w:val="single" w:sz="4" w:space="0" w:color="auto"/>
              <w:right w:val="single" w:sz="4" w:space="0" w:color="auto"/>
            </w:tcBorders>
            <w:shd w:val="clear" w:color="auto" w:fill="auto"/>
            <w:noWrap/>
            <w:vAlign w:val="bottom"/>
            <w:hideMark/>
          </w:tcPr>
          <w:p w:rsidR="00E0753A" w:rsidRPr="00767ED5" w:rsidRDefault="00E0753A" w:rsidP="00142C75">
            <w:pPr>
              <w:overflowPunct/>
              <w:autoSpaceDE/>
              <w:autoSpaceDN/>
              <w:adjustRightInd/>
              <w:jc w:val="right"/>
              <w:textAlignment w:val="auto"/>
              <w:rPr>
                <w:rFonts w:ascii="Times New Roman" w:hAnsi="Times New Roman"/>
                <w:color w:val="000000"/>
                <w:lang w:val="bg-BG"/>
              </w:rPr>
            </w:pPr>
            <w:r>
              <w:rPr>
                <w:rFonts w:ascii="Times New Roman" w:hAnsi="Times New Roman"/>
                <w:color w:val="000000"/>
                <w:lang w:val="bg-BG"/>
              </w:rPr>
              <w:t>106 380.97</w:t>
            </w:r>
          </w:p>
        </w:tc>
      </w:tr>
      <w:tr w:rsidR="00E0753A" w:rsidRPr="00D34646" w:rsidTr="00142C75">
        <w:trPr>
          <w:trHeight w:val="315"/>
        </w:trPr>
        <w:tc>
          <w:tcPr>
            <w:tcW w:w="3998" w:type="dxa"/>
            <w:tcBorders>
              <w:top w:val="nil"/>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царевица</w:t>
            </w:r>
          </w:p>
        </w:tc>
        <w:tc>
          <w:tcPr>
            <w:tcW w:w="2835" w:type="dxa"/>
            <w:tcBorders>
              <w:top w:val="nil"/>
              <w:left w:val="nil"/>
              <w:bottom w:val="single" w:sz="4" w:space="0" w:color="auto"/>
              <w:right w:val="single" w:sz="4" w:space="0" w:color="auto"/>
            </w:tcBorders>
            <w:shd w:val="clear" w:color="auto" w:fill="auto"/>
            <w:noWrap/>
            <w:vAlign w:val="bottom"/>
            <w:hideMark/>
          </w:tcPr>
          <w:p w:rsidR="00E0753A" w:rsidRPr="00767ED5" w:rsidRDefault="00E0753A" w:rsidP="00142C75">
            <w:pPr>
              <w:overflowPunct/>
              <w:autoSpaceDE/>
              <w:autoSpaceDN/>
              <w:adjustRightInd/>
              <w:jc w:val="right"/>
              <w:textAlignment w:val="auto"/>
              <w:rPr>
                <w:rFonts w:ascii="Times New Roman" w:hAnsi="Times New Roman"/>
                <w:color w:val="000000"/>
                <w:lang w:val="bg-BG"/>
              </w:rPr>
            </w:pPr>
            <w:r>
              <w:rPr>
                <w:rFonts w:ascii="Times New Roman" w:hAnsi="Times New Roman"/>
                <w:color w:val="000000"/>
                <w:lang w:val="bg-BG"/>
              </w:rPr>
              <w:t>96 426.48</w:t>
            </w:r>
          </w:p>
        </w:tc>
      </w:tr>
      <w:tr w:rsidR="00E0753A" w:rsidRPr="00D34646" w:rsidTr="00142C75">
        <w:trPr>
          <w:trHeight w:val="315"/>
        </w:trPr>
        <w:tc>
          <w:tcPr>
            <w:tcW w:w="3998" w:type="dxa"/>
            <w:tcBorders>
              <w:top w:val="nil"/>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ечемик</w:t>
            </w:r>
          </w:p>
        </w:tc>
        <w:tc>
          <w:tcPr>
            <w:tcW w:w="2835" w:type="dxa"/>
            <w:tcBorders>
              <w:top w:val="nil"/>
              <w:left w:val="nil"/>
              <w:bottom w:val="single" w:sz="4" w:space="0" w:color="auto"/>
              <w:right w:val="single" w:sz="4" w:space="0" w:color="auto"/>
            </w:tcBorders>
            <w:shd w:val="clear" w:color="auto" w:fill="auto"/>
            <w:noWrap/>
            <w:vAlign w:val="bottom"/>
            <w:hideMark/>
          </w:tcPr>
          <w:p w:rsidR="00E0753A" w:rsidRPr="00767ED5" w:rsidRDefault="00E0753A" w:rsidP="00142C75">
            <w:pPr>
              <w:overflowPunct/>
              <w:autoSpaceDE/>
              <w:autoSpaceDN/>
              <w:adjustRightInd/>
              <w:jc w:val="right"/>
              <w:textAlignment w:val="auto"/>
              <w:rPr>
                <w:rFonts w:ascii="Times New Roman" w:hAnsi="Times New Roman"/>
                <w:color w:val="000000"/>
                <w:lang w:val="bg-BG"/>
              </w:rPr>
            </w:pPr>
            <w:r>
              <w:rPr>
                <w:rFonts w:ascii="Times New Roman" w:hAnsi="Times New Roman"/>
                <w:color w:val="000000"/>
                <w:lang w:val="bg-BG"/>
              </w:rPr>
              <w:t>25 727.1</w:t>
            </w:r>
          </w:p>
        </w:tc>
      </w:tr>
      <w:tr w:rsidR="00E0753A" w:rsidRPr="00D34646" w:rsidTr="00142C75">
        <w:trPr>
          <w:trHeight w:val="315"/>
        </w:trPr>
        <w:tc>
          <w:tcPr>
            <w:tcW w:w="3998" w:type="dxa"/>
            <w:tcBorders>
              <w:top w:val="nil"/>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ръж</w:t>
            </w:r>
          </w:p>
        </w:tc>
        <w:tc>
          <w:tcPr>
            <w:tcW w:w="2835"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right"/>
              <w:textAlignment w:val="auto"/>
              <w:rPr>
                <w:rFonts w:ascii="Times New Roman" w:hAnsi="Times New Roman"/>
                <w:color w:val="000000"/>
              </w:rPr>
            </w:pPr>
            <w:r w:rsidRPr="00D34646">
              <w:rPr>
                <w:rFonts w:ascii="Times New Roman" w:hAnsi="Times New Roman"/>
                <w:color w:val="000000"/>
              </w:rPr>
              <w:t>0.00</w:t>
            </w:r>
          </w:p>
        </w:tc>
      </w:tr>
      <w:tr w:rsidR="00E0753A" w:rsidRPr="00D34646" w:rsidTr="00142C75">
        <w:trPr>
          <w:trHeight w:val="315"/>
        </w:trPr>
        <w:tc>
          <w:tcPr>
            <w:tcW w:w="3998" w:type="dxa"/>
            <w:tcBorders>
              <w:top w:val="nil"/>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овес</w:t>
            </w:r>
          </w:p>
        </w:tc>
        <w:tc>
          <w:tcPr>
            <w:tcW w:w="2835"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right"/>
              <w:textAlignment w:val="auto"/>
              <w:rPr>
                <w:rFonts w:ascii="Times New Roman" w:hAnsi="Times New Roman"/>
                <w:color w:val="000000"/>
              </w:rPr>
            </w:pPr>
            <w:r w:rsidRPr="00D34646">
              <w:rPr>
                <w:rFonts w:ascii="Times New Roman" w:hAnsi="Times New Roman"/>
                <w:color w:val="000000"/>
              </w:rPr>
              <w:t>0.00</w:t>
            </w:r>
          </w:p>
        </w:tc>
      </w:tr>
      <w:tr w:rsidR="00E0753A" w:rsidRPr="00D34646" w:rsidTr="00142C75">
        <w:trPr>
          <w:trHeight w:val="315"/>
        </w:trPr>
        <w:tc>
          <w:tcPr>
            <w:tcW w:w="39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single" w:sz="4" w:space="0" w:color="auto"/>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слънчоглед</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rsidR="00E0753A" w:rsidRPr="00767ED5" w:rsidRDefault="00E0753A" w:rsidP="00142C75">
            <w:pPr>
              <w:overflowPunct/>
              <w:autoSpaceDE/>
              <w:autoSpaceDN/>
              <w:adjustRightInd/>
              <w:jc w:val="right"/>
              <w:textAlignment w:val="auto"/>
              <w:rPr>
                <w:rFonts w:ascii="Times New Roman" w:hAnsi="Times New Roman"/>
                <w:color w:val="000000"/>
                <w:lang w:val="bg-BG"/>
              </w:rPr>
            </w:pPr>
            <w:r>
              <w:rPr>
                <w:rFonts w:ascii="Times New Roman" w:hAnsi="Times New Roman"/>
                <w:color w:val="000000"/>
                <w:lang w:val="bg-BG"/>
              </w:rPr>
              <w:t>1287.67</w:t>
            </w:r>
          </w:p>
        </w:tc>
      </w:tr>
      <w:tr w:rsidR="00E0753A" w:rsidRPr="00D34646" w:rsidTr="00142C75">
        <w:trPr>
          <w:trHeight w:val="315"/>
        </w:trPr>
        <w:tc>
          <w:tcPr>
            <w:tcW w:w="39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single" w:sz="4" w:space="0" w:color="auto"/>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рапица</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rsidR="00E0753A" w:rsidRPr="003860D1" w:rsidRDefault="00E0753A" w:rsidP="00142C75">
            <w:pPr>
              <w:overflowPunct/>
              <w:autoSpaceDE/>
              <w:autoSpaceDN/>
              <w:adjustRightInd/>
              <w:jc w:val="right"/>
              <w:textAlignment w:val="auto"/>
              <w:rPr>
                <w:rFonts w:ascii="Times New Roman" w:hAnsi="Times New Roman"/>
                <w:color w:val="000000"/>
                <w:lang w:val="bg-BG"/>
              </w:rPr>
            </w:pPr>
            <w:r w:rsidRPr="00D34646">
              <w:rPr>
                <w:rFonts w:ascii="Times New Roman" w:hAnsi="Times New Roman"/>
                <w:color w:val="000000"/>
              </w:rPr>
              <w:t>0.00</w:t>
            </w:r>
          </w:p>
        </w:tc>
      </w:tr>
      <w:tr w:rsidR="00E0753A" w:rsidRPr="00D34646" w:rsidTr="00142C75">
        <w:trPr>
          <w:trHeight w:val="300"/>
        </w:trPr>
        <w:tc>
          <w:tcPr>
            <w:tcW w:w="39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соя</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right"/>
              <w:textAlignment w:val="auto"/>
              <w:rPr>
                <w:rFonts w:ascii="Times New Roman" w:hAnsi="Times New Roman"/>
                <w:color w:val="000000"/>
              </w:rPr>
            </w:pPr>
            <w:r w:rsidRPr="00D34646">
              <w:rPr>
                <w:rFonts w:ascii="Times New Roman" w:hAnsi="Times New Roman"/>
                <w:color w:val="000000"/>
              </w:rPr>
              <w:t>0.00</w:t>
            </w:r>
          </w:p>
        </w:tc>
      </w:tr>
      <w:tr w:rsidR="00E0753A" w:rsidRPr="00D34646" w:rsidTr="00142C75">
        <w:trPr>
          <w:trHeight w:val="296"/>
        </w:trPr>
        <w:tc>
          <w:tcPr>
            <w:tcW w:w="399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753A" w:rsidRPr="00D34646" w:rsidRDefault="00E0753A" w:rsidP="00142C75">
            <w:pPr>
              <w:overflowPunct/>
              <w:autoSpaceDE/>
              <w:autoSpaceDN/>
              <w:adjustRightInd/>
              <w:textAlignment w:val="auto"/>
              <w:rPr>
                <w:rFonts w:ascii="Times New Roman" w:hAnsi="Times New Roman"/>
                <w:b/>
                <w:bCs/>
                <w:color w:val="000000"/>
              </w:rPr>
            </w:pPr>
            <w:r w:rsidRPr="00D34646">
              <w:rPr>
                <w:rFonts w:ascii="Times New Roman" w:hAnsi="Times New Roman"/>
                <w:b/>
                <w:bCs/>
                <w:color w:val="000000"/>
              </w:rPr>
              <w:t>Общо: Вътреобщностна доставка</w:t>
            </w:r>
          </w:p>
        </w:tc>
        <w:tc>
          <w:tcPr>
            <w:tcW w:w="2239" w:type="dxa"/>
            <w:tcBorders>
              <w:top w:val="single" w:sz="4" w:space="0" w:color="auto"/>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 </w:t>
            </w:r>
          </w:p>
        </w:tc>
        <w:tc>
          <w:tcPr>
            <w:tcW w:w="2835" w:type="dxa"/>
            <w:tcBorders>
              <w:top w:val="single" w:sz="4" w:space="0" w:color="auto"/>
              <w:left w:val="nil"/>
              <w:bottom w:val="single" w:sz="4" w:space="0" w:color="auto"/>
              <w:right w:val="single" w:sz="4" w:space="0" w:color="auto"/>
            </w:tcBorders>
            <w:shd w:val="clear" w:color="auto" w:fill="auto"/>
            <w:noWrap/>
            <w:vAlign w:val="bottom"/>
          </w:tcPr>
          <w:p w:rsidR="00E0753A" w:rsidRPr="00767ED5" w:rsidRDefault="00E0753A" w:rsidP="00142C75">
            <w:pPr>
              <w:overflowPunct/>
              <w:autoSpaceDE/>
              <w:autoSpaceDN/>
              <w:adjustRightInd/>
              <w:jc w:val="right"/>
              <w:textAlignment w:val="auto"/>
              <w:rPr>
                <w:rFonts w:ascii="Times New Roman" w:hAnsi="Times New Roman"/>
                <w:b/>
                <w:bCs/>
                <w:color w:val="000000"/>
                <w:lang w:val="bg-BG"/>
              </w:rPr>
            </w:pPr>
            <w:r>
              <w:rPr>
                <w:rFonts w:ascii="Times New Roman" w:hAnsi="Times New Roman"/>
                <w:b/>
                <w:bCs/>
                <w:color w:val="000000"/>
                <w:lang w:val="bg-BG"/>
              </w:rPr>
              <w:t>229 822.22</w:t>
            </w:r>
          </w:p>
        </w:tc>
      </w:tr>
      <w:tr w:rsidR="00E0753A" w:rsidRPr="00D34646" w:rsidTr="00142C75">
        <w:trPr>
          <w:trHeight w:val="300"/>
        </w:trPr>
        <w:tc>
          <w:tcPr>
            <w:tcW w:w="39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b/>
                <w:bCs/>
              </w:rPr>
            </w:pPr>
            <w:r w:rsidRPr="00D34646">
              <w:rPr>
                <w:rFonts w:ascii="Times New Roman" w:hAnsi="Times New Roman"/>
                <w:b/>
                <w:bCs/>
              </w:rPr>
              <w:t>Износ</w:t>
            </w:r>
          </w:p>
        </w:tc>
        <w:tc>
          <w:tcPr>
            <w:tcW w:w="2239" w:type="dxa"/>
            <w:tcBorders>
              <w:top w:val="single" w:sz="4" w:space="0" w:color="auto"/>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 </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r>
      <w:tr w:rsidR="00E0753A" w:rsidRPr="00D34646" w:rsidTr="00142C75">
        <w:trPr>
          <w:trHeight w:val="315"/>
        </w:trPr>
        <w:tc>
          <w:tcPr>
            <w:tcW w:w="39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single" w:sz="4" w:space="0" w:color="auto"/>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пшеница</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rsidR="00E0753A" w:rsidRPr="003860D1" w:rsidRDefault="00E0753A" w:rsidP="00142C75">
            <w:pPr>
              <w:overflowPunct/>
              <w:autoSpaceDE/>
              <w:autoSpaceDN/>
              <w:adjustRightInd/>
              <w:jc w:val="right"/>
              <w:textAlignment w:val="auto"/>
              <w:rPr>
                <w:rFonts w:ascii="Times New Roman" w:hAnsi="Times New Roman"/>
                <w:color w:val="000000"/>
                <w:lang w:val="bg-BG"/>
              </w:rPr>
            </w:pPr>
            <w:r>
              <w:rPr>
                <w:rFonts w:ascii="Times New Roman" w:hAnsi="Times New Roman"/>
                <w:color w:val="000000"/>
                <w:lang w:val="bg-BG"/>
              </w:rPr>
              <w:t>0.00</w:t>
            </w:r>
          </w:p>
        </w:tc>
      </w:tr>
      <w:tr w:rsidR="00E0753A" w:rsidRPr="00D34646" w:rsidTr="00142C75">
        <w:trPr>
          <w:trHeight w:val="300"/>
        </w:trPr>
        <w:tc>
          <w:tcPr>
            <w:tcW w:w="3998" w:type="dxa"/>
            <w:tcBorders>
              <w:top w:val="nil"/>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царевица</w:t>
            </w:r>
          </w:p>
        </w:tc>
        <w:tc>
          <w:tcPr>
            <w:tcW w:w="2835"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right"/>
              <w:textAlignment w:val="auto"/>
              <w:rPr>
                <w:rFonts w:ascii="Times New Roman" w:hAnsi="Times New Roman"/>
                <w:color w:val="000000"/>
              </w:rPr>
            </w:pPr>
            <w:r w:rsidRPr="00D34646">
              <w:rPr>
                <w:rFonts w:ascii="Times New Roman" w:hAnsi="Times New Roman"/>
                <w:color w:val="000000"/>
              </w:rPr>
              <w:t>0.00</w:t>
            </w:r>
          </w:p>
        </w:tc>
      </w:tr>
      <w:tr w:rsidR="00E0753A" w:rsidRPr="00D34646" w:rsidTr="00142C75">
        <w:trPr>
          <w:trHeight w:val="300"/>
        </w:trPr>
        <w:tc>
          <w:tcPr>
            <w:tcW w:w="3998" w:type="dxa"/>
            <w:tcBorders>
              <w:top w:val="nil"/>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ечемик</w:t>
            </w:r>
          </w:p>
        </w:tc>
        <w:tc>
          <w:tcPr>
            <w:tcW w:w="2835"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right"/>
              <w:textAlignment w:val="auto"/>
              <w:rPr>
                <w:rFonts w:ascii="Times New Roman" w:hAnsi="Times New Roman"/>
                <w:color w:val="000000"/>
              </w:rPr>
            </w:pPr>
            <w:r w:rsidRPr="00D34646">
              <w:rPr>
                <w:rFonts w:ascii="Times New Roman" w:hAnsi="Times New Roman"/>
                <w:color w:val="000000"/>
              </w:rPr>
              <w:t>0.00</w:t>
            </w:r>
          </w:p>
        </w:tc>
      </w:tr>
      <w:tr w:rsidR="00E0753A" w:rsidRPr="00D34646" w:rsidTr="00142C75">
        <w:trPr>
          <w:trHeight w:val="300"/>
        </w:trPr>
        <w:tc>
          <w:tcPr>
            <w:tcW w:w="3998" w:type="dxa"/>
            <w:tcBorders>
              <w:top w:val="nil"/>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ръж</w:t>
            </w:r>
          </w:p>
        </w:tc>
        <w:tc>
          <w:tcPr>
            <w:tcW w:w="2835" w:type="dxa"/>
            <w:tcBorders>
              <w:top w:val="nil"/>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right"/>
              <w:textAlignment w:val="auto"/>
              <w:rPr>
                <w:rFonts w:ascii="Times New Roman" w:hAnsi="Times New Roman"/>
                <w:color w:val="000000"/>
              </w:rPr>
            </w:pPr>
            <w:r w:rsidRPr="00D34646">
              <w:rPr>
                <w:rFonts w:ascii="Times New Roman" w:hAnsi="Times New Roman"/>
                <w:color w:val="000000"/>
              </w:rPr>
              <w:t>0.00</w:t>
            </w:r>
          </w:p>
        </w:tc>
      </w:tr>
      <w:tr w:rsidR="00E0753A" w:rsidRPr="00D34646" w:rsidTr="00142C75">
        <w:trPr>
          <w:trHeight w:val="300"/>
        </w:trPr>
        <w:tc>
          <w:tcPr>
            <w:tcW w:w="39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single" w:sz="4" w:space="0" w:color="auto"/>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овес</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right"/>
              <w:textAlignment w:val="auto"/>
              <w:rPr>
                <w:rFonts w:ascii="Times New Roman" w:hAnsi="Times New Roman"/>
                <w:color w:val="000000"/>
              </w:rPr>
            </w:pPr>
            <w:r w:rsidRPr="00D34646">
              <w:rPr>
                <w:rFonts w:ascii="Times New Roman" w:hAnsi="Times New Roman"/>
                <w:color w:val="000000"/>
              </w:rPr>
              <w:t>0.00</w:t>
            </w:r>
          </w:p>
        </w:tc>
      </w:tr>
      <w:tr w:rsidR="00E0753A" w:rsidRPr="00D34646" w:rsidTr="00142C75">
        <w:trPr>
          <w:trHeight w:val="300"/>
        </w:trPr>
        <w:tc>
          <w:tcPr>
            <w:tcW w:w="39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слънчоглед</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right"/>
              <w:textAlignment w:val="auto"/>
              <w:rPr>
                <w:rFonts w:ascii="Times New Roman" w:hAnsi="Times New Roman"/>
                <w:color w:val="000000"/>
              </w:rPr>
            </w:pPr>
            <w:r w:rsidRPr="00D34646">
              <w:rPr>
                <w:rFonts w:ascii="Times New Roman" w:hAnsi="Times New Roman"/>
                <w:color w:val="000000"/>
              </w:rPr>
              <w:t>0.00</w:t>
            </w:r>
          </w:p>
        </w:tc>
      </w:tr>
      <w:tr w:rsidR="00E0753A" w:rsidRPr="00D34646" w:rsidTr="00142C75">
        <w:trPr>
          <w:trHeight w:val="300"/>
        </w:trPr>
        <w:tc>
          <w:tcPr>
            <w:tcW w:w="39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рапица</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right"/>
              <w:textAlignment w:val="auto"/>
              <w:rPr>
                <w:rFonts w:ascii="Times New Roman" w:hAnsi="Times New Roman"/>
                <w:color w:val="000000"/>
              </w:rPr>
            </w:pPr>
            <w:r w:rsidRPr="00D34646">
              <w:rPr>
                <w:rFonts w:ascii="Times New Roman" w:hAnsi="Times New Roman"/>
                <w:color w:val="000000"/>
              </w:rPr>
              <w:t>0.00</w:t>
            </w:r>
          </w:p>
        </w:tc>
      </w:tr>
      <w:tr w:rsidR="00E0753A" w:rsidRPr="00D34646" w:rsidTr="00142C75">
        <w:trPr>
          <w:trHeight w:val="300"/>
        </w:trPr>
        <w:tc>
          <w:tcPr>
            <w:tcW w:w="39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2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center"/>
              <w:textAlignment w:val="auto"/>
              <w:rPr>
                <w:rFonts w:ascii="Times New Roman" w:hAnsi="Times New Roman"/>
                <w:color w:val="000000"/>
              </w:rPr>
            </w:pPr>
            <w:r w:rsidRPr="00D34646">
              <w:rPr>
                <w:rFonts w:ascii="Times New Roman" w:hAnsi="Times New Roman"/>
                <w:color w:val="000000"/>
              </w:rPr>
              <w:t>соя</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jc w:val="right"/>
              <w:textAlignment w:val="auto"/>
              <w:rPr>
                <w:rFonts w:ascii="Times New Roman" w:hAnsi="Times New Roman"/>
                <w:color w:val="000000"/>
              </w:rPr>
            </w:pPr>
            <w:r w:rsidRPr="00D34646">
              <w:rPr>
                <w:rFonts w:ascii="Times New Roman" w:hAnsi="Times New Roman"/>
                <w:color w:val="000000"/>
              </w:rPr>
              <w:t>0.00</w:t>
            </w:r>
          </w:p>
        </w:tc>
      </w:tr>
      <w:tr w:rsidR="00E0753A" w:rsidRPr="00D34646" w:rsidTr="00142C75">
        <w:trPr>
          <w:trHeight w:val="315"/>
        </w:trPr>
        <w:tc>
          <w:tcPr>
            <w:tcW w:w="39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b/>
                <w:bCs/>
                <w:color w:val="000000"/>
              </w:rPr>
            </w:pPr>
            <w:r w:rsidRPr="00D34646">
              <w:rPr>
                <w:rFonts w:ascii="Times New Roman" w:hAnsi="Times New Roman"/>
                <w:b/>
                <w:bCs/>
                <w:color w:val="000000"/>
              </w:rPr>
              <w:t>Общо: Износ</w:t>
            </w:r>
          </w:p>
        </w:tc>
        <w:tc>
          <w:tcPr>
            <w:tcW w:w="2239" w:type="dxa"/>
            <w:tcBorders>
              <w:top w:val="single" w:sz="4" w:space="0" w:color="auto"/>
              <w:left w:val="nil"/>
              <w:bottom w:val="single" w:sz="4" w:space="0" w:color="auto"/>
              <w:right w:val="single" w:sz="4" w:space="0" w:color="auto"/>
            </w:tcBorders>
            <w:shd w:val="clear" w:color="auto" w:fill="auto"/>
            <w:noWrap/>
            <w:vAlign w:val="bottom"/>
            <w:hideMark/>
          </w:tcPr>
          <w:p w:rsidR="00E0753A" w:rsidRPr="00D34646" w:rsidRDefault="00E0753A" w:rsidP="00142C75">
            <w:pPr>
              <w:overflowPunct/>
              <w:autoSpaceDE/>
              <w:autoSpaceDN/>
              <w:adjustRightInd/>
              <w:textAlignment w:val="auto"/>
              <w:rPr>
                <w:rFonts w:ascii="Times New Roman" w:hAnsi="Times New Roman"/>
                <w:color w:val="000000"/>
              </w:rPr>
            </w:pPr>
            <w:r w:rsidRPr="00D34646">
              <w:rPr>
                <w:rFonts w:ascii="Times New Roman" w:hAnsi="Times New Roman"/>
                <w:color w:val="000000"/>
              </w:rPr>
              <w:t> </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rsidR="00E0753A" w:rsidRPr="00CB5A94" w:rsidRDefault="00E0753A" w:rsidP="00142C75">
            <w:pPr>
              <w:overflowPunct/>
              <w:autoSpaceDE/>
              <w:autoSpaceDN/>
              <w:adjustRightInd/>
              <w:jc w:val="right"/>
              <w:textAlignment w:val="auto"/>
              <w:rPr>
                <w:rFonts w:ascii="Times New Roman" w:hAnsi="Times New Roman"/>
                <w:b/>
                <w:bCs/>
                <w:color w:val="000000"/>
                <w:lang w:val="bg-BG"/>
              </w:rPr>
            </w:pPr>
            <w:r>
              <w:rPr>
                <w:rFonts w:ascii="Times New Roman" w:hAnsi="Times New Roman"/>
                <w:b/>
                <w:bCs/>
                <w:color w:val="000000"/>
                <w:lang w:val="bg-BG"/>
              </w:rPr>
              <w:t>0.00</w:t>
            </w:r>
          </w:p>
        </w:tc>
      </w:tr>
    </w:tbl>
    <w:p w:rsidR="00E0753A" w:rsidRDefault="00E0753A" w:rsidP="00E0753A">
      <w:pPr>
        <w:jc w:val="both"/>
        <w:rPr>
          <w:rFonts w:ascii="Times New Roman" w:hAnsi="Times New Roman"/>
          <w:sz w:val="24"/>
          <w:szCs w:val="24"/>
          <w:lang w:val="bg-BG"/>
        </w:rPr>
      </w:pPr>
      <w:r w:rsidRPr="00FE29A1">
        <w:rPr>
          <w:rFonts w:ascii="Times New Roman" w:hAnsi="Times New Roman"/>
          <w:sz w:val="24"/>
          <w:szCs w:val="24"/>
          <w:lang w:val="bg-BG"/>
        </w:rPr>
        <w:t xml:space="preserve">  </w:t>
      </w:r>
      <w:r w:rsidRPr="00FE29A1">
        <w:rPr>
          <w:rFonts w:ascii="Times New Roman" w:hAnsi="Times New Roman"/>
          <w:sz w:val="24"/>
          <w:szCs w:val="24"/>
          <w:lang w:val="bg-BG"/>
        </w:rPr>
        <w:tab/>
      </w:r>
    </w:p>
    <w:p w:rsidR="00E0753A" w:rsidRDefault="00BA21E7" w:rsidP="00E0753A">
      <w:pPr>
        <w:jc w:val="both"/>
        <w:rPr>
          <w:rFonts w:ascii="Times New Roman" w:hAnsi="Times New Roman"/>
          <w:sz w:val="24"/>
          <w:szCs w:val="24"/>
          <w:lang w:val="bg-BG"/>
        </w:rPr>
      </w:pPr>
      <w:r>
        <w:rPr>
          <w:rFonts w:ascii="Times New Roman" w:hAnsi="Times New Roman"/>
          <w:sz w:val="24"/>
          <w:szCs w:val="24"/>
          <w:lang w:val="bg-BG"/>
        </w:rPr>
        <w:lastRenderedPageBreak/>
        <w:t xml:space="preserve">           </w:t>
      </w:r>
      <w:r w:rsidR="00E0753A" w:rsidRPr="00FE29A1">
        <w:rPr>
          <w:rFonts w:ascii="Times New Roman" w:hAnsi="Times New Roman"/>
          <w:sz w:val="24"/>
          <w:szCs w:val="24"/>
          <w:lang w:val="bg-BG"/>
        </w:rPr>
        <w:t>Предвид разпоредбите на глава пета</w:t>
      </w:r>
      <w:r w:rsidR="00E0753A">
        <w:rPr>
          <w:rFonts w:ascii="Times New Roman" w:hAnsi="Times New Roman"/>
          <w:sz w:val="24"/>
          <w:szCs w:val="24"/>
          <w:lang w:val="bg-BG"/>
        </w:rPr>
        <w:t xml:space="preserve"> „Провеждане на представително окачествяване на добитата реколта” </w:t>
      </w:r>
      <w:r w:rsidR="00E0753A" w:rsidRPr="00FE29A1">
        <w:rPr>
          <w:rFonts w:ascii="Times New Roman" w:hAnsi="Times New Roman"/>
          <w:sz w:val="24"/>
          <w:szCs w:val="24"/>
          <w:lang w:val="bg-BG"/>
        </w:rPr>
        <w:t xml:space="preserve"> от Наредба 23 от 29 декември 2015 г. за условията и реда за мониторинг на пазара на зърно в регионално звено на Централна лаборатория за окачествяване на зърно и фуражи – гр. Плевен са изпратени</w:t>
      </w:r>
      <w:r w:rsidR="00E0753A">
        <w:rPr>
          <w:rFonts w:ascii="Times New Roman" w:hAnsi="Times New Roman"/>
          <w:sz w:val="24"/>
          <w:szCs w:val="24"/>
          <w:lang w:val="bg-BG"/>
        </w:rPr>
        <w:t xml:space="preserve"> 3</w:t>
      </w:r>
      <w:r w:rsidR="00E0753A" w:rsidRPr="00FE29A1">
        <w:rPr>
          <w:rFonts w:ascii="Times New Roman" w:hAnsi="Times New Roman"/>
          <w:sz w:val="24"/>
          <w:szCs w:val="24"/>
          <w:lang w:val="bg-BG"/>
        </w:rPr>
        <w:t xml:space="preserve"> бр. проби за представително окачествяване на реколтата от ечемик на територията на област Монтана, </w:t>
      </w:r>
      <w:r w:rsidR="00E0753A">
        <w:rPr>
          <w:rFonts w:ascii="Times New Roman" w:hAnsi="Times New Roman"/>
          <w:sz w:val="24"/>
          <w:szCs w:val="24"/>
          <w:lang w:val="bg-BG"/>
        </w:rPr>
        <w:t>като пробите са от реколтирани 24 430 дка, от които са добити 23 950 т</w:t>
      </w:r>
      <w:r w:rsidR="00E0753A" w:rsidRPr="00FE29A1">
        <w:rPr>
          <w:rFonts w:ascii="Times New Roman" w:hAnsi="Times New Roman"/>
          <w:sz w:val="24"/>
          <w:szCs w:val="24"/>
          <w:lang w:val="bg-BG"/>
        </w:rPr>
        <w:t xml:space="preserve">. </w:t>
      </w:r>
      <w:r w:rsidR="00E0753A">
        <w:rPr>
          <w:rFonts w:ascii="Times New Roman" w:hAnsi="Times New Roman"/>
          <w:sz w:val="24"/>
          <w:szCs w:val="24"/>
          <w:lang w:val="bg-BG"/>
        </w:rPr>
        <w:t>при среден добив 668 кг/дка.</w:t>
      </w:r>
      <w:r w:rsidR="001F78DC">
        <w:rPr>
          <w:rFonts w:ascii="Times New Roman" w:hAnsi="Times New Roman"/>
          <w:sz w:val="24"/>
          <w:szCs w:val="24"/>
          <w:lang w:val="bg-BG"/>
        </w:rPr>
        <w:t xml:space="preserve"> </w:t>
      </w:r>
      <w:r w:rsidR="00E0753A" w:rsidRPr="00FE29A1">
        <w:rPr>
          <w:rFonts w:ascii="Times New Roman" w:hAnsi="Times New Roman"/>
          <w:sz w:val="24"/>
          <w:szCs w:val="24"/>
          <w:lang w:val="bg-BG"/>
        </w:rPr>
        <w:t>Взети са и</w:t>
      </w:r>
      <w:r w:rsidR="00E0753A">
        <w:rPr>
          <w:rFonts w:ascii="Times New Roman" w:hAnsi="Times New Roman"/>
          <w:sz w:val="24"/>
          <w:szCs w:val="24"/>
          <w:lang w:val="bg-BG"/>
        </w:rPr>
        <w:t xml:space="preserve"> изпратени за окачествяване - 13</w:t>
      </w:r>
      <w:r w:rsidR="00E0753A" w:rsidRPr="00FE29A1">
        <w:rPr>
          <w:rFonts w:ascii="Times New Roman" w:hAnsi="Times New Roman"/>
          <w:sz w:val="24"/>
          <w:szCs w:val="24"/>
          <w:lang w:val="bg-BG"/>
        </w:rPr>
        <w:t xml:space="preserve"> бр. проби от</w:t>
      </w:r>
      <w:r w:rsidR="00E0753A">
        <w:rPr>
          <w:rFonts w:ascii="Times New Roman" w:hAnsi="Times New Roman"/>
          <w:sz w:val="24"/>
          <w:szCs w:val="24"/>
          <w:lang w:val="bg-BG"/>
        </w:rPr>
        <w:t xml:space="preserve"> пшеница, от реколтирани 164 027</w:t>
      </w:r>
      <w:r w:rsidR="00E0753A" w:rsidRPr="00FE29A1">
        <w:rPr>
          <w:rFonts w:ascii="Times New Roman" w:hAnsi="Times New Roman"/>
          <w:sz w:val="24"/>
          <w:szCs w:val="24"/>
          <w:lang w:val="bg-BG"/>
        </w:rPr>
        <w:t xml:space="preserve"> дка на терит</w:t>
      </w:r>
      <w:r w:rsidR="00E0753A" w:rsidRPr="00FE29A1">
        <w:rPr>
          <w:rFonts w:ascii="Times New Roman" w:hAnsi="Times New Roman"/>
          <w:sz w:val="24"/>
          <w:szCs w:val="24"/>
        </w:rPr>
        <w:t>o</w:t>
      </w:r>
      <w:r w:rsidR="00E0753A" w:rsidRPr="00FE29A1">
        <w:rPr>
          <w:rFonts w:ascii="Times New Roman" w:hAnsi="Times New Roman"/>
          <w:sz w:val="24"/>
          <w:szCs w:val="24"/>
          <w:lang w:val="bg-BG"/>
        </w:rPr>
        <w:t>рията на област Мо</w:t>
      </w:r>
      <w:r w:rsidR="00E0753A">
        <w:rPr>
          <w:rFonts w:ascii="Times New Roman" w:hAnsi="Times New Roman"/>
          <w:sz w:val="24"/>
          <w:szCs w:val="24"/>
          <w:lang w:val="bg-BG"/>
        </w:rPr>
        <w:t>нтана, от които са добити 112 780 т. при среден добив 682 кг/дка, както и 32</w:t>
      </w:r>
      <w:r w:rsidR="00E0753A" w:rsidRPr="00FE29A1">
        <w:rPr>
          <w:rFonts w:ascii="Times New Roman" w:hAnsi="Times New Roman"/>
          <w:sz w:val="24"/>
          <w:szCs w:val="24"/>
          <w:lang w:val="bg-BG"/>
        </w:rPr>
        <w:t xml:space="preserve"> бр. проби за представително окачествяване на реколтата о</w:t>
      </w:r>
      <w:r w:rsidR="00E0753A">
        <w:rPr>
          <w:rFonts w:ascii="Times New Roman" w:hAnsi="Times New Roman"/>
          <w:sz w:val="24"/>
          <w:szCs w:val="24"/>
          <w:lang w:val="bg-BG"/>
        </w:rPr>
        <w:t>т слънчоглед от реколтирани 126 850</w:t>
      </w:r>
      <w:r w:rsidR="00E0753A" w:rsidRPr="00FE29A1">
        <w:rPr>
          <w:rFonts w:ascii="Times New Roman" w:hAnsi="Times New Roman"/>
          <w:sz w:val="24"/>
          <w:szCs w:val="24"/>
          <w:lang w:val="bg-BG"/>
        </w:rPr>
        <w:t xml:space="preserve"> </w:t>
      </w:r>
      <w:r w:rsidR="00E0753A">
        <w:rPr>
          <w:rFonts w:ascii="Times New Roman" w:hAnsi="Times New Roman"/>
          <w:sz w:val="24"/>
          <w:szCs w:val="24"/>
          <w:lang w:val="bg-BG"/>
        </w:rPr>
        <w:t>дка, от които са добити 26 960 тона. В Централна лаборатория за окачествяване на зърно и фуражи гр. София са изпратени 16</w:t>
      </w:r>
      <w:r w:rsidR="00E0753A" w:rsidRPr="00FE29A1">
        <w:rPr>
          <w:rFonts w:ascii="Times New Roman" w:hAnsi="Times New Roman"/>
          <w:sz w:val="24"/>
          <w:szCs w:val="24"/>
          <w:lang w:val="bg-BG"/>
        </w:rPr>
        <w:t xml:space="preserve"> бр. проби за представително окачествяване на реколтата от</w:t>
      </w:r>
      <w:r w:rsidR="00E0753A">
        <w:rPr>
          <w:rFonts w:ascii="Times New Roman" w:hAnsi="Times New Roman"/>
          <w:sz w:val="24"/>
          <w:szCs w:val="24"/>
          <w:lang w:val="bg-BG"/>
        </w:rPr>
        <w:t xml:space="preserve"> царевица за зърно, от реколтирани 117 476 дка</w:t>
      </w:r>
      <w:r w:rsidR="00DC6982">
        <w:rPr>
          <w:rFonts w:ascii="Times New Roman" w:hAnsi="Times New Roman"/>
          <w:sz w:val="24"/>
          <w:szCs w:val="24"/>
          <w:lang w:val="bg-BG"/>
        </w:rPr>
        <w:t>,</w:t>
      </w:r>
      <w:r w:rsidR="00E0753A">
        <w:rPr>
          <w:rFonts w:ascii="Times New Roman" w:hAnsi="Times New Roman"/>
          <w:sz w:val="24"/>
          <w:szCs w:val="24"/>
          <w:lang w:val="bg-BG"/>
        </w:rPr>
        <w:t xml:space="preserve"> от които са добити 56 520</w:t>
      </w:r>
      <w:r w:rsidR="00E0753A" w:rsidRPr="00FE29A1">
        <w:rPr>
          <w:rFonts w:ascii="Times New Roman" w:hAnsi="Times New Roman"/>
          <w:sz w:val="24"/>
          <w:szCs w:val="24"/>
          <w:lang w:val="bg-BG"/>
        </w:rPr>
        <w:t xml:space="preserve"> т.</w:t>
      </w:r>
      <w:r w:rsidR="00E0753A">
        <w:rPr>
          <w:rFonts w:ascii="Times New Roman" w:hAnsi="Times New Roman"/>
          <w:sz w:val="24"/>
          <w:szCs w:val="24"/>
          <w:lang w:val="bg-BG"/>
        </w:rPr>
        <w:t xml:space="preserve"> царевица</w:t>
      </w:r>
      <w:r w:rsidR="00E0753A" w:rsidRPr="00FE29A1">
        <w:rPr>
          <w:rFonts w:ascii="Times New Roman" w:hAnsi="Times New Roman"/>
          <w:sz w:val="24"/>
          <w:szCs w:val="24"/>
          <w:lang w:val="bg-BG"/>
        </w:rPr>
        <w:t>. Броят на средните проби гарантира окачествяване на най – малко 35% от произведените ечемик, пшеница, слънчоглед и царевица за област Монтана, в съответствие с чл. 30, ал. 2, т. 1 от Наредба № 23/29.</w:t>
      </w:r>
      <w:r w:rsidR="00E0753A">
        <w:rPr>
          <w:rFonts w:ascii="Times New Roman" w:hAnsi="Times New Roman"/>
          <w:sz w:val="24"/>
          <w:szCs w:val="24"/>
          <w:lang w:val="bg-BG"/>
        </w:rPr>
        <w:t>12.2015 г</w:t>
      </w:r>
      <w:r w:rsidR="001F78DC">
        <w:rPr>
          <w:rFonts w:ascii="Times New Roman" w:hAnsi="Times New Roman"/>
          <w:sz w:val="24"/>
          <w:szCs w:val="24"/>
          <w:lang w:val="bg-BG"/>
        </w:rPr>
        <w:t>.</w:t>
      </w:r>
    </w:p>
    <w:p w:rsidR="001F78DC" w:rsidRPr="00FE29A1" w:rsidRDefault="001F78DC" w:rsidP="00E0753A">
      <w:pPr>
        <w:jc w:val="both"/>
        <w:rPr>
          <w:rFonts w:ascii="Times New Roman" w:hAnsi="Times New Roman"/>
          <w:sz w:val="24"/>
          <w:szCs w:val="24"/>
          <w:lang w:val="bg-BG"/>
        </w:rPr>
      </w:pPr>
    </w:p>
    <w:tbl>
      <w:tblPr>
        <w:tblpPr w:leftFromText="180" w:rightFromText="180" w:vertAnchor="text" w:horzAnchor="margin" w:tblpY="64"/>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725"/>
        <w:gridCol w:w="1358"/>
        <w:gridCol w:w="1821"/>
        <w:gridCol w:w="1737"/>
      </w:tblGrid>
      <w:tr w:rsidR="00E0753A" w:rsidRPr="00FE29A1" w:rsidTr="00142C75">
        <w:trPr>
          <w:trHeight w:val="219"/>
        </w:trPr>
        <w:tc>
          <w:tcPr>
            <w:tcW w:w="4725" w:type="dxa"/>
            <w:tcBorders>
              <w:top w:val="single" w:sz="4" w:space="0" w:color="auto"/>
              <w:left w:val="single" w:sz="4" w:space="0" w:color="auto"/>
              <w:bottom w:val="single" w:sz="4" w:space="0" w:color="auto"/>
              <w:right w:val="single" w:sz="4" w:space="0" w:color="auto"/>
            </w:tcBorders>
            <w:tcMar>
              <w:top w:w="28" w:type="dxa"/>
              <w:left w:w="57" w:type="dxa"/>
              <w:bottom w:w="57" w:type="dxa"/>
              <w:right w:w="57" w:type="dxa"/>
            </w:tcMar>
            <w:vAlign w:val="center"/>
            <w:hideMark/>
          </w:tcPr>
          <w:p w:rsidR="00E0753A" w:rsidRPr="00FE29A1" w:rsidRDefault="00E0753A" w:rsidP="00142C75">
            <w:pPr>
              <w:keepNext/>
              <w:jc w:val="center"/>
              <w:textAlignment w:val="center"/>
              <w:rPr>
                <w:rFonts w:ascii="Times New Roman" w:hAnsi="Times New Roman"/>
                <w:b/>
              </w:rPr>
            </w:pPr>
            <w:r w:rsidRPr="00FE29A1">
              <w:rPr>
                <w:rFonts w:ascii="Times New Roman" w:hAnsi="Times New Roman"/>
                <w:b/>
              </w:rPr>
              <w:t>Вид култура</w:t>
            </w:r>
          </w:p>
        </w:tc>
        <w:tc>
          <w:tcPr>
            <w:tcW w:w="1358" w:type="dxa"/>
            <w:tcBorders>
              <w:top w:val="single" w:sz="4" w:space="0" w:color="auto"/>
              <w:left w:val="single" w:sz="4" w:space="0" w:color="auto"/>
              <w:bottom w:val="single" w:sz="4" w:space="0" w:color="auto"/>
              <w:right w:val="single" w:sz="4" w:space="0" w:color="auto"/>
            </w:tcBorders>
            <w:vAlign w:val="center"/>
            <w:hideMark/>
          </w:tcPr>
          <w:p w:rsidR="00E0753A" w:rsidRPr="00FE29A1" w:rsidRDefault="00E0753A" w:rsidP="00142C75">
            <w:pPr>
              <w:tabs>
                <w:tab w:val="center" w:pos="1644"/>
              </w:tabs>
              <w:jc w:val="center"/>
              <w:rPr>
                <w:rFonts w:ascii="Times New Roman" w:hAnsi="Times New Roman"/>
                <w:b/>
                <w:lang w:val="bg-BG"/>
              </w:rPr>
            </w:pPr>
            <w:r w:rsidRPr="00FE29A1">
              <w:rPr>
                <w:rFonts w:ascii="Times New Roman" w:hAnsi="Times New Roman"/>
                <w:b/>
                <w:lang w:val="bg-BG"/>
              </w:rPr>
              <w:t>дка</w:t>
            </w:r>
          </w:p>
        </w:tc>
        <w:tc>
          <w:tcPr>
            <w:tcW w:w="1821" w:type="dxa"/>
            <w:tcBorders>
              <w:top w:val="single" w:sz="4" w:space="0" w:color="auto"/>
              <w:left w:val="single" w:sz="4" w:space="0" w:color="auto"/>
              <w:bottom w:val="single" w:sz="4" w:space="0" w:color="auto"/>
              <w:right w:val="single" w:sz="4" w:space="0" w:color="auto"/>
            </w:tcBorders>
            <w:tcMar>
              <w:top w:w="28" w:type="dxa"/>
              <w:left w:w="57" w:type="dxa"/>
              <w:bottom w:w="57" w:type="dxa"/>
              <w:right w:w="57" w:type="dxa"/>
            </w:tcMar>
            <w:vAlign w:val="center"/>
            <w:hideMark/>
          </w:tcPr>
          <w:p w:rsidR="00E0753A" w:rsidRPr="00FE29A1" w:rsidRDefault="00E0753A" w:rsidP="00142C75">
            <w:pPr>
              <w:tabs>
                <w:tab w:val="center" w:pos="1644"/>
              </w:tabs>
              <w:jc w:val="center"/>
              <w:rPr>
                <w:rFonts w:ascii="Times New Roman" w:hAnsi="Times New Roman"/>
                <w:b/>
              </w:rPr>
            </w:pPr>
            <w:r w:rsidRPr="00FE29A1">
              <w:rPr>
                <w:rFonts w:ascii="Times New Roman" w:hAnsi="Times New Roman"/>
                <w:b/>
              </w:rPr>
              <w:t>Брой взети проби</w:t>
            </w:r>
          </w:p>
        </w:tc>
        <w:tc>
          <w:tcPr>
            <w:tcW w:w="1737" w:type="dxa"/>
            <w:tcBorders>
              <w:top w:val="single" w:sz="4" w:space="0" w:color="auto"/>
              <w:left w:val="single" w:sz="4" w:space="0" w:color="auto"/>
              <w:bottom w:val="single" w:sz="4" w:space="0" w:color="auto"/>
              <w:right w:val="single" w:sz="4" w:space="0" w:color="auto"/>
            </w:tcBorders>
            <w:vAlign w:val="center"/>
            <w:hideMark/>
          </w:tcPr>
          <w:p w:rsidR="00E0753A" w:rsidRPr="00FE29A1" w:rsidRDefault="00E0753A" w:rsidP="00142C75">
            <w:pPr>
              <w:tabs>
                <w:tab w:val="center" w:pos="1644"/>
              </w:tabs>
              <w:jc w:val="center"/>
              <w:rPr>
                <w:rFonts w:ascii="Times New Roman" w:hAnsi="Times New Roman"/>
                <w:b/>
              </w:rPr>
            </w:pPr>
            <w:r w:rsidRPr="00FE29A1">
              <w:rPr>
                <w:rFonts w:ascii="Times New Roman" w:hAnsi="Times New Roman"/>
                <w:b/>
              </w:rPr>
              <w:t>Партида, тона</w:t>
            </w:r>
          </w:p>
        </w:tc>
      </w:tr>
      <w:tr w:rsidR="00E0753A" w:rsidRPr="00FE29A1" w:rsidTr="00142C75">
        <w:trPr>
          <w:trHeight w:val="219"/>
        </w:trPr>
        <w:tc>
          <w:tcPr>
            <w:tcW w:w="4725" w:type="dxa"/>
            <w:tcBorders>
              <w:top w:val="single" w:sz="4" w:space="0" w:color="auto"/>
              <w:left w:val="single" w:sz="4" w:space="0" w:color="auto"/>
              <w:bottom w:val="single" w:sz="4" w:space="0" w:color="auto"/>
              <w:right w:val="single" w:sz="4" w:space="0" w:color="auto"/>
            </w:tcBorders>
            <w:tcMar>
              <w:top w:w="28" w:type="dxa"/>
              <w:left w:w="57" w:type="dxa"/>
              <w:bottom w:w="57" w:type="dxa"/>
              <w:right w:w="57" w:type="dxa"/>
            </w:tcMar>
            <w:vAlign w:val="center"/>
            <w:hideMark/>
          </w:tcPr>
          <w:p w:rsidR="00E0753A" w:rsidRPr="00FE29A1" w:rsidRDefault="00E0753A" w:rsidP="00142C75">
            <w:pPr>
              <w:keepNext/>
              <w:jc w:val="center"/>
              <w:textAlignment w:val="center"/>
              <w:rPr>
                <w:rFonts w:ascii="Times New Roman" w:hAnsi="Times New Roman"/>
                <w:b/>
              </w:rPr>
            </w:pPr>
            <w:r w:rsidRPr="00FE29A1">
              <w:rPr>
                <w:rFonts w:ascii="Times New Roman" w:hAnsi="Times New Roman"/>
                <w:b/>
              </w:rPr>
              <w:t>Ечемик</w:t>
            </w:r>
          </w:p>
        </w:tc>
        <w:tc>
          <w:tcPr>
            <w:tcW w:w="1358" w:type="dxa"/>
            <w:tcBorders>
              <w:top w:val="single" w:sz="4" w:space="0" w:color="auto"/>
              <w:left w:val="single" w:sz="4" w:space="0" w:color="auto"/>
              <w:bottom w:val="single" w:sz="4" w:space="0" w:color="auto"/>
              <w:right w:val="single" w:sz="4" w:space="0" w:color="auto"/>
            </w:tcBorders>
            <w:vAlign w:val="center"/>
            <w:hideMark/>
          </w:tcPr>
          <w:p w:rsidR="00E0753A" w:rsidRPr="00AC6C1D" w:rsidRDefault="00E0753A" w:rsidP="00142C75">
            <w:pPr>
              <w:tabs>
                <w:tab w:val="center" w:pos="1644"/>
              </w:tabs>
              <w:jc w:val="center"/>
              <w:rPr>
                <w:rFonts w:ascii="Times New Roman" w:hAnsi="Times New Roman"/>
                <w:lang w:val="bg-BG"/>
              </w:rPr>
            </w:pPr>
            <w:r>
              <w:rPr>
                <w:rFonts w:ascii="Times New Roman" w:hAnsi="Times New Roman"/>
                <w:lang w:val="bg-BG"/>
              </w:rPr>
              <w:t>24 430</w:t>
            </w:r>
          </w:p>
        </w:tc>
        <w:tc>
          <w:tcPr>
            <w:tcW w:w="1821" w:type="dxa"/>
            <w:tcBorders>
              <w:top w:val="single" w:sz="4" w:space="0" w:color="auto"/>
              <w:left w:val="single" w:sz="4" w:space="0" w:color="auto"/>
              <w:bottom w:val="single" w:sz="4" w:space="0" w:color="auto"/>
              <w:right w:val="single" w:sz="4" w:space="0" w:color="auto"/>
            </w:tcBorders>
            <w:tcMar>
              <w:top w:w="28" w:type="dxa"/>
              <w:left w:w="57" w:type="dxa"/>
              <w:bottom w:w="57" w:type="dxa"/>
              <w:right w:w="57" w:type="dxa"/>
            </w:tcMar>
            <w:vAlign w:val="center"/>
            <w:hideMark/>
          </w:tcPr>
          <w:p w:rsidR="00E0753A" w:rsidRPr="00AC6C1D" w:rsidRDefault="00E0753A" w:rsidP="00142C75">
            <w:pPr>
              <w:tabs>
                <w:tab w:val="center" w:pos="1644"/>
              </w:tabs>
              <w:jc w:val="center"/>
              <w:rPr>
                <w:rFonts w:ascii="Times New Roman" w:hAnsi="Times New Roman"/>
                <w:b/>
                <w:lang w:val="bg-BG"/>
              </w:rPr>
            </w:pPr>
            <w:r>
              <w:rPr>
                <w:rFonts w:ascii="Times New Roman" w:hAnsi="Times New Roman"/>
                <w:b/>
                <w:lang w:val="bg-BG"/>
              </w:rPr>
              <w:t>3</w:t>
            </w:r>
          </w:p>
        </w:tc>
        <w:tc>
          <w:tcPr>
            <w:tcW w:w="1737" w:type="dxa"/>
            <w:tcBorders>
              <w:top w:val="single" w:sz="4" w:space="0" w:color="auto"/>
              <w:left w:val="single" w:sz="4" w:space="0" w:color="auto"/>
              <w:bottom w:val="single" w:sz="4" w:space="0" w:color="auto"/>
              <w:right w:val="single" w:sz="4" w:space="0" w:color="auto"/>
            </w:tcBorders>
            <w:vAlign w:val="center"/>
            <w:hideMark/>
          </w:tcPr>
          <w:p w:rsidR="00E0753A" w:rsidRPr="00AC6C1D" w:rsidRDefault="00E0753A" w:rsidP="00142C75">
            <w:pPr>
              <w:jc w:val="center"/>
              <w:rPr>
                <w:rFonts w:ascii="Times New Roman" w:hAnsi="Times New Roman"/>
                <w:b/>
                <w:lang w:val="bg-BG"/>
              </w:rPr>
            </w:pPr>
            <w:r>
              <w:rPr>
                <w:rFonts w:ascii="Times New Roman" w:hAnsi="Times New Roman"/>
                <w:lang w:val="bg-BG"/>
              </w:rPr>
              <w:t>23 950</w:t>
            </w:r>
          </w:p>
        </w:tc>
      </w:tr>
      <w:tr w:rsidR="00E0753A" w:rsidRPr="00FE29A1" w:rsidTr="00142C75">
        <w:trPr>
          <w:trHeight w:val="219"/>
        </w:trPr>
        <w:tc>
          <w:tcPr>
            <w:tcW w:w="4725" w:type="dxa"/>
            <w:tcBorders>
              <w:top w:val="single" w:sz="4" w:space="0" w:color="auto"/>
              <w:left w:val="single" w:sz="4" w:space="0" w:color="auto"/>
              <w:bottom w:val="single" w:sz="4" w:space="0" w:color="auto"/>
              <w:right w:val="single" w:sz="4" w:space="0" w:color="auto"/>
            </w:tcBorders>
            <w:tcMar>
              <w:top w:w="28" w:type="dxa"/>
              <w:left w:w="57" w:type="dxa"/>
              <w:bottom w:w="57" w:type="dxa"/>
              <w:right w:w="57" w:type="dxa"/>
            </w:tcMar>
            <w:vAlign w:val="center"/>
            <w:hideMark/>
          </w:tcPr>
          <w:p w:rsidR="00E0753A" w:rsidRPr="00FE29A1" w:rsidRDefault="00E0753A" w:rsidP="00142C75">
            <w:pPr>
              <w:keepNext/>
              <w:jc w:val="center"/>
              <w:textAlignment w:val="center"/>
              <w:rPr>
                <w:rFonts w:ascii="Times New Roman" w:hAnsi="Times New Roman"/>
                <w:b/>
              </w:rPr>
            </w:pPr>
            <w:r w:rsidRPr="00FE29A1">
              <w:rPr>
                <w:rFonts w:ascii="Times New Roman" w:hAnsi="Times New Roman"/>
                <w:b/>
              </w:rPr>
              <w:t>Пшеница</w:t>
            </w:r>
          </w:p>
        </w:tc>
        <w:tc>
          <w:tcPr>
            <w:tcW w:w="1358" w:type="dxa"/>
            <w:tcBorders>
              <w:top w:val="single" w:sz="4" w:space="0" w:color="auto"/>
              <w:left w:val="single" w:sz="4" w:space="0" w:color="auto"/>
              <w:bottom w:val="single" w:sz="4" w:space="0" w:color="auto"/>
              <w:right w:val="single" w:sz="4" w:space="0" w:color="auto"/>
            </w:tcBorders>
            <w:vAlign w:val="center"/>
            <w:hideMark/>
          </w:tcPr>
          <w:p w:rsidR="00E0753A" w:rsidRPr="005E45D5" w:rsidRDefault="00E0753A" w:rsidP="00142C75">
            <w:pPr>
              <w:tabs>
                <w:tab w:val="center" w:pos="1644"/>
              </w:tabs>
              <w:jc w:val="center"/>
              <w:rPr>
                <w:rFonts w:ascii="Times New Roman" w:hAnsi="Times New Roman"/>
                <w:lang w:val="bg-BG"/>
              </w:rPr>
            </w:pPr>
            <w:r>
              <w:rPr>
                <w:rFonts w:ascii="Times New Roman" w:hAnsi="Times New Roman"/>
                <w:lang w:val="bg-BG"/>
              </w:rPr>
              <w:t>164 027</w:t>
            </w:r>
          </w:p>
        </w:tc>
        <w:tc>
          <w:tcPr>
            <w:tcW w:w="1821" w:type="dxa"/>
            <w:tcBorders>
              <w:top w:val="single" w:sz="4" w:space="0" w:color="auto"/>
              <w:left w:val="single" w:sz="4" w:space="0" w:color="auto"/>
              <w:bottom w:val="single" w:sz="4" w:space="0" w:color="auto"/>
              <w:right w:val="single" w:sz="4" w:space="0" w:color="auto"/>
            </w:tcBorders>
            <w:tcMar>
              <w:top w:w="28" w:type="dxa"/>
              <w:left w:w="57" w:type="dxa"/>
              <w:bottom w:w="57" w:type="dxa"/>
              <w:right w:w="57" w:type="dxa"/>
            </w:tcMar>
            <w:vAlign w:val="center"/>
            <w:hideMark/>
          </w:tcPr>
          <w:p w:rsidR="00E0753A" w:rsidRPr="00612C19" w:rsidRDefault="00E0753A" w:rsidP="00142C75">
            <w:pPr>
              <w:tabs>
                <w:tab w:val="center" w:pos="1644"/>
              </w:tabs>
              <w:jc w:val="center"/>
              <w:rPr>
                <w:rFonts w:ascii="Times New Roman" w:hAnsi="Times New Roman"/>
                <w:b/>
                <w:lang w:val="bg-BG"/>
              </w:rPr>
            </w:pPr>
            <w:r>
              <w:rPr>
                <w:rFonts w:ascii="Times New Roman" w:hAnsi="Times New Roman"/>
                <w:b/>
                <w:lang w:val="bg-BG"/>
              </w:rPr>
              <w:t>13</w:t>
            </w:r>
          </w:p>
        </w:tc>
        <w:tc>
          <w:tcPr>
            <w:tcW w:w="1737" w:type="dxa"/>
            <w:tcBorders>
              <w:top w:val="single" w:sz="4" w:space="0" w:color="auto"/>
              <w:left w:val="single" w:sz="4" w:space="0" w:color="auto"/>
              <w:bottom w:val="single" w:sz="4" w:space="0" w:color="auto"/>
              <w:right w:val="single" w:sz="4" w:space="0" w:color="auto"/>
            </w:tcBorders>
            <w:vAlign w:val="center"/>
            <w:hideMark/>
          </w:tcPr>
          <w:p w:rsidR="00E0753A" w:rsidRPr="005E45D5" w:rsidRDefault="00E0753A" w:rsidP="00142C75">
            <w:pPr>
              <w:tabs>
                <w:tab w:val="center" w:pos="1644"/>
              </w:tabs>
              <w:jc w:val="center"/>
              <w:rPr>
                <w:rFonts w:ascii="Times New Roman" w:hAnsi="Times New Roman"/>
                <w:lang w:val="bg-BG"/>
              </w:rPr>
            </w:pPr>
            <w:r>
              <w:rPr>
                <w:rFonts w:ascii="Times New Roman" w:hAnsi="Times New Roman"/>
                <w:lang w:val="bg-BG"/>
              </w:rPr>
              <w:t>112 780</w:t>
            </w:r>
          </w:p>
        </w:tc>
      </w:tr>
      <w:tr w:rsidR="00E0753A" w:rsidRPr="00FE29A1" w:rsidTr="00142C75">
        <w:trPr>
          <w:trHeight w:val="219"/>
        </w:trPr>
        <w:tc>
          <w:tcPr>
            <w:tcW w:w="4725" w:type="dxa"/>
            <w:tcBorders>
              <w:top w:val="single" w:sz="4" w:space="0" w:color="auto"/>
              <w:left w:val="single" w:sz="4" w:space="0" w:color="auto"/>
              <w:bottom w:val="single" w:sz="4" w:space="0" w:color="auto"/>
              <w:right w:val="single" w:sz="4" w:space="0" w:color="auto"/>
            </w:tcBorders>
            <w:tcMar>
              <w:top w:w="28" w:type="dxa"/>
              <w:left w:w="57" w:type="dxa"/>
              <w:bottom w:w="57" w:type="dxa"/>
              <w:right w:w="57" w:type="dxa"/>
            </w:tcMar>
            <w:vAlign w:val="center"/>
            <w:hideMark/>
          </w:tcPr>
          <w:p w:rsidR="00E0753A" w:rsidRPr="00FE29A1" w:rsidRDefault="00E0753A" w:rsidP="00142C75">
            <w:pPr>
              <w:keepNext/>
              <w:jc w:val="center"/>
              <w:textAlignment w:val="center"/>
              <w:rPr>
                <w:rFonts w:ascii="Times New Roman" w:hAnsi="Times New Roman"/>
                <w:b/>
              </w:rPr>
            </w:pPr>
            <w:r w:rsidRPr="00FE29A1">
              <w:rPr>
                <w:rFonts w:ascii="Times New Roman" w:hAnsi="Times New Roman"/>
                <w:b/>
              </w:rPr>
              <w:t>Слънчоглед</w:t>
            </w:r>
          </w:p>
        </w:tc>
        <w:tc>
          <w:tcPr>
            <w:tcW w:w="1358" w:type="dxa"/>
            <w:tcBorders>
              <w:top w:val="single" w:sz="4" w:space="0" w:color="auto"/>
              <w:left w:val="single" w:sz="4" w:space="0" w:color="auto"/>
              <w:bottom w:val="single" w:sz="4" w:space="0" w:color="auto"/>
              <w:right w:val="single" w:sz="4" w:space="0" w:color="auto"/>
            </w:tcBorders>
            <w:vAlign w:val="center"/>
            <w:hideMark/>
          </w:tcPr>
          <w:p w:rsidR="00E0753A" w:rsidRPr="00612C19" w:rsidRDefault="00E0753A" w:rsidP="00142C75">
            <w:pPr>
              <w:tabs>
                <w:tab w:val="center" w:pos="1644"/>
              </w:tabs>
              <w:jc w:val="center"/>
              <w:rPr>
                <w:rFonts w:ascii="Times New Roman" w:hAnsi="Times New Roman"/>
                <w:lang w:val="bg-BG"/>
              </w:rPr>
            </w:pPr>
            <w:r>
              <w:rPr>
                <w:rFonts w:ascii="Times New Roman" w:hAnsi="Times New Roman"/>
                <w:lang w:val="bg-BG"/>
              </w:rPr>
              <w:t>126 850</w:t>
            </w:r>
          </w:p>
        </w:tc>
        <w:tc>
          <w:tcPr>
            <w:tcW w:w="1821" w:type="dxa"/>
            <w:tcBorders>
              <w:top w:val="single" w:sz="4" w:space="0" w:color="auto"/>
              <w:left w:val="single" w:sz="4" w:space="0" w:color="auto"/>
              <w:bottom w:val="single" w:sz="4" w:space="0" w:color="auto"/>
              <w:right w:val="single" w:sz="4" w:space="0" w:color="auto"/>
            </w:tcBorders>
            <w:tcMar>
              <w:top w:w="28" w:type="dxa"/>
              <w:left w:w="57" w:type="dxa"/>
              <w:bottom w:w="57" w:type="dxa"/>
              <w:right w:w="57" w:type="dxa"/>
            </w:tcMar>
            <w:vAlign w:val="center"/>
            <w:hideMark/>
          </w:tcPr>
          <w:p w:rsidR="00E0753A" w:rsidRPr="00612C19" w:rsidRDefault="00E0753A" w:rsidP="00142C75">
            <w:pPr>
              <w:tabs>
                <w:tab w:val="center" w:pos="1644"/>
              </w:tabs>
              <w:jc w:val="center"/>
              <w:rPr>
                <w:rFonts w:ascii="Times New Roman" w:hAnsi="Times New Roman"/>
                <w:b/>
                <w:lang w:val="bg-BG"/>
              </w:rPr>
            </w:pPr>
            <w:r>
              <w:rPr>
                <w:rFonts w:ascii="Times New Roman" w:hAnsi="Times New Roman"/>
                <w:b/>
                <w:lang w:val="bg-BG"/>
              </w:rPr>
              <w:t>32</w:t>
            </w:r>
          </w:p>
        </w:tc>
        <w:tc>
          <w:tcPr>
            <w:tcW w:w="1737" w:type="dxa"/>
            <w:tcBorders>
              <w:top w:val="single" w:sz="4" w:space="0" w:color="auto"/>
              <w:left w:val="single" w:sz="4" w:space="0" w:color="auto"/>
              <w:bottom w:val="single" w:sz="4" w:space="0" w:color="auto"/>
              <w:right w:val="single" w:sz="4" w:space="0" w:color="auto"/>
            </w:tcBorders>
            <w:vAlign w:val="center"/>
            <w:hideMark/>
          </w:tcPr>
          <w:p w:rsidR="00E0753A" w:rsidRPr="00364832" w:rsidRDefault="00E0753A" w:rsidP="00142C75">
            <w:pPr>
              <w:tabs>
                <w:tab w:val="center" w:pos="1644"/>
              </w:tabs>
              <w:jc w:val="center"/>
              <w:rPr>
                <w:rFonts w:ascii="Times New Roman" w:hAnsi="Times New Roman"/>
                <w:lang w:val="bg-BG"/>
              </w:rPr>
            </w:pPr>
            <w:r>
              <w:rPr>
                <w:rFonts w:ascii="Times New Roman" w:hAnsi="Times New Roman"/>
                <w:lang w:val="bg-BG"/>
              </w:rPr>
              <w:t>27 043</w:t>
            </w:r>
          </w:p>
        </w:tc>
      </w:tr>
      <w:tr w:rsidR="00E0753A" w:rsidRPr="00FE29A1" w:rsidTr="00142C75">
        <w:trPr>
          <w:trHeight w:val="219"/>
        </w:trPr>
        <w:tc>
          <w:tcPr>
            <w:tcW w:w="4725" w:type="dxa"/>
            <w:tcBorders>
              <w:top w:val="single" w:sz="4" w:space="0" w:color="auto"/>
              <w:left w:val="single" w:sz="4" w:space="0" w:color="auto"/>
              <w:bottom w:val="single" w:sz="4" w:space="0" w:color="auto"/>
              <w:right w:val="single" w:sz="4" w:space="0" w:color="auto"/>
            </w:tcBorders>
            <w:tcMar>
              <w:top w:w="28" w:type="dxa"/>
              <w:left w:w="57" w:type="dxa"/>
              <w:bottom w:w="57" w:type="dxa"/>
              <w:right w:w="57" w:type="dxa"/>
            </w:tcMar>
            <w:vAlign w:val="center"/>
            <w:hideMark/>
          </w:tcPr>
          <w:p w:rsidR="00E0753A" w:rsidRPr="00FE29A1" w:rsidRDefault="00E0753A" w:rsidP="00142C75">
            <w:pPr>
              <w:keepNext/>
              <w:jc w:val="center"/>
              <w:textAlignment w:val="center"/>
              <w:rPr>
                <w:rFonts w:ascii="Times New Roman" w:hAnsi="Times New Roman"/>
                <w:b/>
              </w:rPr>
            </w:pPr>
            <w:r w:rsidRPr="00FE29A1">
              <w:rPr>
                <w:rFonts w:ascii="Times New Roman" w:hAnsi="Times New Roman"/>
                <w:b/>
              </w:rPr>
              <w:t>Царевица</w:t>
            </w:r>
          </w:p>
        </w:tc>
        <w:tc>
          <w:tcPr>
            <w:tcW w:w="1358" w:type="dxa"/>
            <w:tcBorders>
              <w:top w:val="single" w:sz="4" w:space="0" w:color="auto"/>
              <w:left w:val="single" w:sz="4" w:space="0" w:color="auto"/>
              <w:bottom w:val="single" w:sz="4" w:space="0" w:color="auto"/>
              <w:right w:val="single" w:sz="4" w:space="0" w:color="auto"/>
            </w:tcBorders>
            <w:vAlign w:val="center"/>
            <w:hideMark/>
          </w:tcPr>
          <w:p w:rsidR="00E0753A" w:rsidRPr="00D34646" w:rsidRDefault="00E0753A" w:rsidP="00142C75">
            <w:pPr>
              <w:tabs>
                <w:tab w:val="center" w:pos="1644"/>
              </w:tabs>
              <w:jc w:val="center"/>
              <w:rPr>
                <w:rFonts w:ascii="Times New Roman" w:hAnsi="Times New Roman"/>
                <w:lang w:val="bg-BG"/>
              </w:rPr>
            </w:pPr>
            <w:r>
              <w:rPr>
                <w:rFonts w:ascii="Times New Roman" w:hAnsi="Times New Roman"/>
                <w:lang w:val="bg-BG"/>
              </w:rPr>
              <w:t>117 476</w:t>
            </w:r>
          </w:p>
        </w:tc>
        <w:tc>
          <w:tcPr>
            <w:tcW w:w="1821" w:type="dxa"/>
            <w:tcBorders>
              <w:top w:val="single" w:sz="4" w:space="0" w:color="auto"/>
              <w:left w:val="single" w:sz="4" w:space="0" w:color="auto"/>
              <w:bottom w:val="single" w:sz="4" w:space="0" w:color="auto"/>
              <w:right w:val="single" w:sz="4" w:space="0" w:color="auto"/>
            </w:tcBorders>
            <w:tcMar>
              <w:top w:w="28" w:type="dxa"/>
              <w:left w:w="57" w:type="dxa"/>
              <w:bottom w:w="57" w:type="dxa"/>
              <w:right w:w="57" w:type="dxa"/>
            </w:tcMar>
            <w:vAlign w:val="center"/>
            <w:hideMark/>
          </w:tcPr>
          <w:p w:rsidR="00E0753A" w:rsidRPr="00612C19" w:rsidRDefault="00E0753A" w:rsidP="00142C75">
            <w:pPr>
              <w:tabs>
                <w:tab w:val="center" w:pos="1644"/>
              </w:tabs>
              <w:jc w:val="center"/>
              <w:rPr>
                <w:rFonts w:ascii="Times New Roman" w:hAnsi="Times New Roman"/>
                <w:b/>
                <w:lang w:val="bg-BG"/>
              </w:rPr>
            </w:pPr>
            <w:r>
              <w:rPr>
                <w:rFonts w:ascii="Times New Roman" w:hAnsi="Times New Roman"/>
                <w:b/>
                <w:lang w:val="bg-BG"/>
              </w:rPr>
              <w:t>16</w:t>
            </w:r>
          </w:p>
        </w:tc>
        <w:tc>
          <w:tcPr>
            <w:tcW w:w="1737" w:type="dxa"/>
            <w:tcBorders>
              <w:top w:val="single" w:sz="4" w:space="0" w:color="auto"/>
              <w:left w:val="single" w:sz="4" w:space="0" w:color="auto"/>
              <w:bottom w:val="single" w:sz="4" w:space="0" w:color="auto"/>
              <w:right w:val="single" w:sz="4" w:space="0" w:color="auto"/>
            </w:tcBorders>
            <w:vAlign w:val="center"/>
            <w:hideMark/>
          </w:tcPr>
          <w:p w:rsidR="00E0753A" w:rsidRPr="00D34646" w:rsidRDefault="00E0753A" w:rsidP="00142C75">
            <w:pPr>
              <w:tabs>
                <w:tab w:val="center" w:pos="1644"/>
              </w:tabs>
              <w:jc w:val="center"/>
              <w:rPr>
                <w:rFonts w:ascii="Times New Roman" w:hAnsi="Times New Roman"/>
                <w:lang w:val="bg-BG"/>
              </w:rPr>
            </w:pPr>
            <w:r>
              <w:rPr>
                <w:rFonts w:ascii="Times New Roman" w:hAnsi="Times New Roman"/>
                <w:lang w:val="bg-BG"/>
              </w:rPr>
              <w:t>56 543</w:t>
            </w:r>
          </w:p>
        </w:tc>
      </w:tr>
    </w:tbl>
    <w:p w:rsidR="00E0753A" w:rsidRDefault="00E0753A" w:rsidP="00E0753A">
      <w:pPr>
        <w:rPr>
          <w:rFonts w:ascii="Times New Roman" w:hAnsi="Times New Roman"/>
          <w:b/>
          <w:sz w:val="22"/>
          <w:szCs w:val="22"/>
          <w:lang w:val="bg-BG"/>
        </w:rPr>
      </w:pPr>
    </w:p>
    <w:p w:rsidR="00E0753A" w:rsidRPr="00FE29A1" w:rsidRDefault="00E0753A" w:rsidP="00E0753A">
      <w:pPr>
        <w:rPr>
          <w:rFonts w:ascii="Times New Roman" w:hAnsi="Times New Roman"/>
          <w:b/>
          <w:sz w:val="22"/>
          <w:szCs w:val="22"/>
          <w:lang w:val="bg-BG"/>
        </w:rPr>
      </w:pPr>
    </w:p>
    <w:p w:rsidR="00E0753A" w:rsidRPr="00862C1A" w:rsidRDefault="00E0753A" w:rsidP="00E0753A">
      <w:pPr>
        <w:jc w:val="center"/>
        <w:rPr>
          <w:rFonts w:ascii="Times New Roman" w:hAnsi="Times New Roman"/>
          <w:b/>
          <w:sz w:val="22"/>
          <w:szCs w:val="22"/>
          <w:lang w:val="bg-BG"/>
        </w:rPr>
      </w:pPr>
      <w:r w:rsidRPr="00862C1A">
        <w:rPr>
          <w:rFonts w:ascii="Times New Roman" w:hAnsi="Times New Roman"/>
          <w:b/>
          <w:sz w:val="22"/>
          <w:szCs w:val="22"/>
          <w:lang w:val="bg-BG"/>
        </w:rPr>
        <w:t>Качествени показатели реколта 202</w:t>
      </w:r>
      <w:r>
        <w:rPr>
          <w:rFonts w:ascii="Times New Roman" w:hAnsi="Times New Roman"/>
          <w:b/>
          <w:sz w:val="22"/>
          <w:szCs w:val="22"/>
          <w:lang w:val="bg-BG"/>
        </w:rPr>
        <w:t>4</w:t>
      </w:r>
      <w:r w:rsidRPr="00862C1A">
        <w:rPr>
          <w:rFonts w:ascii="Times New Roman" w:hAnsi="Times New Roman"/>
          <w:b/>
          <w:sz w:val="22"/>
          <w:szCs w:val="22"/>
          <w:lang w:val="bg-BG"/>
        </w:rPr>
        <w:t xml:space="preserve"> година  по култури за област Монтана, предоставени от Централна лаборатория за окачествяване на зърно и фуражи</w:t>
      </w:r>
    </w:p>
    <w:p w:rsidR="00E0753A" w:rsidRPr="00862C1A" w:rsidRDefault="00E0753A" w:rsidP="00E0753A">
      <w:pPr>
        <w:jc w:val="center"/>
        <w:rPr>
          <w:rFonts w:ascii="Times New Roman" w:hAnsi="Times New Roman"/>
          <w:b/>
          <w:sz w:val="22"/>
          <w:szCs w:val="22"/>
          <w:lang w:val="bg-BG"/>
        </w:rPr>
      </w:pPr>
    </w:p>
    <w:tbl>
      <w:tblPr>
        <w:tblW w:w="9639" w:type="dxa"/>
        <w:tblInd w:w="70" w:type="dxa"/>
        <w:tblCellMar>
          <w:left w:w="70" w:type="dxa"/>
          <w:right w:w="70" w:type="dxa"/>
        </w:tblCellMar>
        <w:tblLook w:val="04A0" w:firstRow="1" w:lastRow="0" w:firstColumn="1" w:lastColumn="0" w:noHBand="0" w:noVBand="1"/>
      </w:tblPr>
      <w:tblGrid>
        <w:gridCol w:w="1049"/>
        <w:gridCol w:w="682"/>
        <w:gridCol w:w="922"/>
        <w:gridCol w:w="677"/>
        <w:gridCol w:w="1432"/>
        <w:gridCol w:w="1239"/>
        <w:gridCol w:w="1302"/>
        <w:gridCol w:w="1038"/>
        <w:gridCol w:w="1298"/>
      </w:tblGrid>
      <w:tr w:rsidR="00E0753A" w:rsidRPr="00862C1A" w:rsidTr="00142C75">
        <w:trPr>
          <w:trHeight w:val="563"/>
        </w:trPr>
        <w:tc>
          <w:tcPr>
            <w:tcW w:w="1049" w:type="dxa"/>
            <w:vMerge w:val="restart"/>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Ечемик</w:t>
            </w:r>
          </w:p>
        </w:tc>
        <w:tc>
          <w:tcPr>
            <w:tcW w:w="682" w:type="dxa"/>
            <w:tcBorders>
              <w:top w:val="single" w:sz="4" w:space="0" w:color="auto"/>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Взети проби</w:t>
            </w:r>
          </w:p>
        </w:tc>
        <w:tc>
          <w:tcPr>
            <w:tcW w:w="922" w:type="dxa"/>
            <w:tcBorders>
              <w:top w:val="single" w:sz="4" w:space="0" w:color="auto"/>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Партида</w:t>
            </w:r>
          </w:p>
        </w:tc>
        <w:tc>
          <w:tcPr>
            <w:tcW w:w="677" w:type="dxa"/>
            <w:tcBorders>
              <w:top w:val="single" w:sz="4" w:space="0" w:color="auto"/>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Влага</w:t>
            </w:r>
          </w:p>
        </w:tc>
        <w:tc>
          <w:tcPr>
            <w:tcW w:w="1432" w:type="dxa"/>
            <w:tcBorders>
              <w:top w:val="single" w:sz="4" w:space="0" w:color="auto"/>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Хектолитрова маса</w:t>
            </w:r>
          </w:p>
        </w:tc>
        <w:tc>
          <w:tcPr>
            <w:tcW w:w="1239" w:type="dxa"/>
            <w:tcBorders>
              <w:top w:val="single" w:sz="4" w:space="0" w:color="auto"/>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Белтъчно съдържание</w:t>
            </w:r>
          </w:p>
        </w:tc>
        <w:tc>
          <w:tcPr>
            <w:tcW w:w="1302" w:type="dxa"/>
            <w:tcBorders>
              <w:top w:val="single" w:sz="4" w:space="0" w:color="auto"/>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Изравненост</w:t>
            </w:r>
          </w:p>
        </w:tc>
        <w:tc>
          <w:tcPr>
            <w:tcW w:w="1038" w:type="dxa"/>
            <w:tcBorders>
              <w:top w:val="single" w:sz="4" w:space="0" w:color="auto"/>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Културни (зърнени примеси)</w:t>
            </w:r>
          </w:p>
        </w:tc>
        <w:tc>
          <w:tcPr>
            <w:tcW w:w="1298" w:type="dxa"/>
            <w:tcBorders>
              <w:top w:val="single" w:sz="4" w:space="0" w:color="auto"/>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Чужди примеси</w:t>
            </w:r>
          </w:p>
        </w:tc>
      </w:tr>
      <w:tr w:rsidR="00E0753A" w:rsidRPr="00862C1A" w:rsidTr="00142C75">
        <w:trPr>
          <w:trHeight w:val="195"/>
        </w:trPr>
        <w:tc>
          <w:tcPr>
            <w:tcW w:w="0" w:type="auto"/>
            <w:vMerge/>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utoSpaceDN/>
              <w:adjustRightInd/>
              <w:rPr>
                <w:rFonts w:ascii="Times New Roman" w:hAnsi="Times New Roman"/>
                <w:b/>
                <w:bCs/>
                <w:lang w:val="bg-BG" w:eastAsia="bg-BG"/>
              </w:rPr>
            </w:pPr>
          </w:p>
        </w:tc>
        <w:tc>
          <w:tcPr>
            <w:tcW w:w="682" w:type="dxa"/>
            <w:tcBorders>
              <w:top w:val="nil"/>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брой</w:t>
            </w:r>
          </w:p>
        </w:tc>
        <w:tc>
          <w:tcPr>
            <w:tcW w:w="922" w:type="dxa"/>
            <w:tcBorders>
              <w:top w:val="nil"/>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тона</w:t>
            </w:r>
          </w:p>
        </w:tc>
        <w:tc>
          <w:tcPr>
            <w:tcW w:w="677" w:type="dxa"/>
            <w:tcBorders>
              <w:top w:val="nil"/>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w:t>
            </w:r>
          </w:p>
        </w:tc>
        <w:tc>
          <w:tcPr>
            <w:tcW w:w="1432" w:type="dxa"/>
            <w:tcBorders>
              <w:top w:val="nil"/>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kg/100 dm</w:t>
            </w:r>
            <w:r w:rsidRPr="00862C1A">
              <w:rPr>
                <w:rFonts w:ascii="Times New Roman" w:hAnsi="Times New Roman"/>
                <w:b/>
                <w:bCs/>
                <w:vertAlign w:val="superscript"/>
                <w:lang w:val="bg-BG" w:eastAsia="bg-BG"/>
              </w:rPr>
              <w:t>3</w:t>
            </w:r>
          </w:p>
        </w:tc>
        <w:tc>
          <w:tcPr>
            <w:tcW w:w="1239" w:type="dxa"/>
            <w:tcBorders>
              <w:top w:val="nil"/>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w:t>
            </w:r>
          </w:p>
        </w:tc>
        <w:tc>
          <w:tcPr>
            <w:tcW w:w="1302" w:type="dxa"/>
            <w:tcBorders>
              <w:top w:val="nil"/>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w:t>
            </w:r>
          </w:p>
        </w:tc>
        <w:tc>
          <w:tcPr>
            <w:tcW w:w="1038" w:type="dxa"/>
            <w:tcBorders>
              <w:top w:val="nil"/>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w:t>
            </w:r>
          </w:p>
        </w:tc>
        <w:tc>
          <w:tcPr>
            <w:tcW w:w="1298" w:type="dxa"/>
            <w:tcBorders>
              <w:top w:val="nil"/>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w:t>
            </w:r>
          </w:p>
        </w:tc>
      </w:tr>
      <w:tr w:rsidR="00E0753A" w:rsidRPr="00862C1A" w:rsidTr="00142C75">
        <w:trPr>
          <w:trHeight w:val="165"/>
        </w:trPr>
        <w:tc>
          <w:tcPr>
            <w:tcW w:w="1049" w:type="dxa"/>
            <w:tcBorders>
              <w:top w:val="nil"/>
              <w:left w:val="single" w:sz="4" w:space="0" w:color="auto"/>
              <w:bottom w:val="single" w:sz="4" w:space="0" w:color="auto"/>
              <w:right w:val="single" w:sz="4" w:space="0" w:color="auto"/>
            </w:tcBorders>
            <w:noWrap/>
            <w:vAlign w:val="bottom"/>
            <w:hideMark/>
          </w:tcPr>
          <w:p w:rsidR="00E0753A" w:rsidRPr="00862C1A" w:rsidRDefault="00E0753A" w:rsidP="00142C75">
            <w:pPr>
              <w:overflowPunct/>
              <w:autoSpaceDE/>
              <w:adjustRightInd/>
              <w:ind w:left="-70" w:right="-155"/>
              <w:jc w:val="center"/>
              <w:rPr>
                <w:rFonts w:ascii="Times New Roman" w:hAnsi="Times New Roman"/>
                <w:lang w:val="bg-BG" w:eastAsia="bg-BG"/>
              </w:rPr>
            </w:pPr>
            <w:r w:rsidRPr="00862C1A">
              <w:rPr>
                <w:rFonts w:ascii="Times New Roman" w:hAnsi="Times New Roman"/>
                <w:lang w:val="bg-BG" w:eastAsia="bg-BG"/>
              </w:rPr>
              <w:t>Средни стойности</w:t>
            </w:r>
          </w:p>
        </w:tc>
        <w:tc>
          <w:tcPr>
            <w:tcW w:w="682" w:type="dxa"/>
            <w:tcBorders>
              <w:top w:val="nil"/>
              <w:left w:val="nil"/>
              <w:bottom w:val="single" w:sz="4" w:space="0" w:color="auto"/>
              <w:right w:val="single" w:sz="4" w:space="0" w:color="auto"/>
            </w:tcBorders>
            <w:vAlign w:val="center"/>
            <w:hideMark/>
          </w:tcPr>
          <w:p w:rsidR="00E0753A" w:rsidRPr="002667CE"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3</w:t>
            </w:r>
          </w:p>
        </w:tc>
        <w:tc>
          <w:tcPr>
            <w:tcW w:w="922" w:type="dxa"/>
            <w:tcBorders>
              <w:top w:val="nil"/>
              <w:left w:val="nil"/>
              <w:bottom w:val="single" w:sz="4" w:space="0" w:color="auto"/>
              <w:right w:val="single" w:sz="4" w:space="0" w:color="auto"/>
            </w:tcBorders>
            <w:vAlign w:val="center"/>
            <w:hideMark/>
          </w:tcPr>
          <w:p w:rsidR="00E0753A" w:rsidRPr="00B51C4D"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23 950</w:t>
            </w:r>
          </w:p>
        </w:tc>
        <w:tc>
          <w:tcPr>
            <w:tcW w:w="677" w:type="dxa"/>
            <w:tcBorders>
              <w:top w:val="nil"/>
              <w:left w:val="nil"/>
              <w:bottom w:val="single" w:sz="4" w:space="0" w:color="auto"/>
              <w:right w:val="single" w:sz="4" w:space="0" w:color="auto"/>
            </w:tcBorders>
            <w:vAlign w:val="center"/>
            <w:hideMark/>
          </w:tcPr>
          <w:p w:rsidR="00E0753A" w:rsidRPr="00B51C4D"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10.8</w:t>
            </w:r>
          </w:p>
        </w:tc>
        <w:tc>
          <w:tcPr>
            <w:tcW w:w="1432" w:type="dxa"/>
            <w:tcBorders>
              <w:top w:val="nil"/>
              <w:left w:val="nil"/>
              <w:bottom w:val="single" w:sz="4" w:space="0" w:color="auto"/>
              <w:right w:val="single" w:sz="4" w:space="0" w:color="auto"/>
            </w:tcBorders>
            <w:vAlign w:val="center"/>
            <w:hideMark/>
          </w:tcPr>
          <w:p w:rsidR="00E0753A" w:rsidRPr="00B51C4D"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59.4</w:t>
            </w:r>
          </w:p>
        </w:tc>
        <w:tc>
          <w:tcPr>
            <w:tcW w:w="1239" w:type="dxa"/>
            <w:tcBorders>
              <w:top w:val="nil"/>
              <w:left w:val="nil"/>
              <w:bottom w:val="single" w:sz="4" w:space="0" w:color="auto"/>
              <w:right w:val="single" w:sz="4" w:space="0" w:color="auto"/>
            </w:tcBorders>
            <w:vAlign w:val="center"/>
            <w:hideMark/>
          </w:tcPr>
          <w:p w:rsidR="00E0753A" w:rsidRPr="002667CE" w:rsidRDefault="00E0753A" w:rsidP="00142C75">
            <w:pPr>
              <w:overflowPunct/>
              <w:autoSpaceDE/>
              <w:adjustRightInd/>
              <w:jc w:val="center"/>
              <w:rPr>
                <w:rFonts w:ascii="Times New Roman" w:hAnsi="Times New Roman"/>
                <w:lang w:val="bg-BG" w:eastAsia="bg-BG"/>
              </w:rPr>
            </w:pPr>
            <w:r>
              <w:rPr>
                <w:rFonts w:ascii="Times New Roman" w:hAnsi="Times New Roman"/>
                <w:lang w:eastAsia="bg-BG"/>
              </w:rPr>
              <w:t>12.</w:t>
            </w:r>
            <w:r>
              <w:rPr>
                <w:rFonts w:ascii="Times New Roman" w:hAnsi="Times New Roman"/>
                <w:lang w:val="bg-BG" w:eastAsia="bg-BG"/>
              </w:rPr>
              <w:t>3</w:t>
            </w:r>
          </w:p>
        </w:tc>
        <w:tc>
          <w:tcPr>
            <w:tcW w:w="1302" w:type="dxa"/>
            <w:tcBorders>
              <w:top w:val="nil"/>
              <w:left w:val="nil"/>
              <w:bottom w:val="single" w:sz="4" w:space="0" w:color="auto"/>
              <w:right w:val="single" w:sz="4" w:space="0" w:color="auto"/>
            </w:tcBorders>
            <w:vAlign w:val="center"/>
            <w:hideMark/>
          </w:tcPr>
          <w:p w:rsidR="00E0753A" w:rsidRPr="002667CE"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72.8</w:t>
            </w:r>
          </w:p>
        </w:tc>
        <w:tc>
          <w:tcPr>
            <w:tcW w:w="1038" w:type="dxa"/>
            <w:tcBorders>
              <w:top w:val="nil"/>
              <w:left w:val="nil"/>
              <w:bottom w:val="single" w:sz="4" w:space="0" w:color="auto"/>
              <w:right w:val="single" w:sz="4" w:space="0" w:color="auto"/>
            </w:tcBorders>
            <w:vAlign w:val="center"/>
            <w:hideMark/>
          </w:tcPr>
          <w:p w:rsidR="00E0753A" w:rsidRPr="002667CE" w:rsidRDefault="00E0753A" w:rsidP="00142C75">
            <w:pPr>
              <w:overflowPunct/>
              <w:autoSpaceDE/>
              <w:adjustRightInd/>
              <w:jc w:val="center"/>
              <w:rPr>
                <w:rFonts w:ascii="Times New Roman" w:hAnsi="Times New Roman"/>
                <w:lang w:val="bg-BG" w:eastAsia="bg-BG"/>
              </w:rPr>
            </w:pPr>
            <w:r>
              <w:rPr>
                <w:rFonts w:ascii="Times New Roman" w:hAnsi="Times New Roman"/>
                <w:lang w:eastAsia="bg-BG"/>
              </w:rPr>
              <w:t>3.</w:t>
            </w:r>
            <w:r>
              <w:rPr>
                <w:rFonts w:ascii="Times New Roman" w:hAnsi="Times New Roman"/>
                <w:lang w:val="bg-BG" w:eastAsia="bg-BG"/>
              </w:rPr>
              <w:t>9</w:t>
            </w:r>
          </w:p>
        </w:tc>
        <w:tc>
          <w:tcPr>
            <w:tcW w:w="1298" w:type="dxa"/>
            <w:tcBorders>
              <w:top w:val="nil"/>
              <w:left w:val="nil"/>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3.0</w:t>
            </w:r>
          </w:p>
        </w:tc>
      </w:tr>
    </w:tbl>
    <w:p w:rsidR="00E0753A" w:rsidRPr="00862C1A" w:rsidRDefault="00E0753A" w:rsidP="00E0753A">
      <w:pPr>
        <w:jc w:val="both"/>
        <w:rPr>
          <w:rFonts w:ascii="Times New Roman" w:hAnsi="Times New Roman"/>
          <w:b/>
          <w:sz w:val="24"/>
          <w:szCs w:val="24"/>
          <w:lang w:val="bg-BG"/>
        </w:rPr>
      </w:pPr>
    </w:p>
    <w:tbl>
      <w:tblPr>
        <w:tblW w:w="103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66"/>
        <w:gridCol w:w="567"/>
        <w:gridCol w:w="701"/>
        <w:gridCol w:w="677"/>
        <w:gridCol w:w="892"/>
        <w:gridCol w:w="594"/>
        <w:gridCol w:w="423"/>
        <w:gridCol w:w="907"/>
        <w:gridCol w:w="990"/>
        <w:gridCol w:w="590"/>
        <w:gridCol w:w="603"/>
        <w:gridCol w:w="400"/>
        <w:gridCol w:w="390"/>
        <w:gridCol w:w="383"/>
        <w:gridCol w:w="383"/>
        <w:gridCol w:w="383"/>
        <w:gridCol w:w="390"/>
      </w:tblGrid>
      <w:tr w:rsidR="00E0753A" w:rsidRPr="00862C1A" w:rsidTr="00142C75">
        <w:trPr>
          <w:trHeight w:val="1141"/>
          <w:jc w:val="center"/>
        </w:trPr>
        <w:tc>
          <w:tcPr>
            <w:tcW w:w="1045" w:type="dxa"/>
            <w:vMerge w:val="restart"/>
            <w:tcBorders>
              <w:top w:val="single" w:sz="4" w:space="0" w:color="auto"/>
              <w:left w:val="single" w:sz="4" w:space="0" w:color="auto"/>
              <w:bottom w:val="single" w:sz="4" w:space="0" w:color="auto"/>
              <w:right w:val="single" w:sz="4" w:space="0" w:color="auto"/>
            </w:tcBorders>
            <w:noWrap/>
            <w:vAlign w:val="center"/>
            <w:hideMark/>
          </w:tcPr>
          <w:p w:rsidR="00E0753A" w:rsidRPr="00862C1A" w:rsidRDefault="00E0753A" w:rsidP="00142C75">
            <w:pPr>
              <w:overflowPunct/>
              <w:autoSpaceDE/>
              <w:adjustRightInd/>
              <w:ind w:right="-22"/>
              <w:jc w:val="center"/>
              <w:rPr>
                <w:rFonts w:ascii="Times New Roman" w:hAnsi="Times New Roman"/>
                <w:b/>
                <w:bCs/>
                <w:lang w:val="bg-BG" w:eastAsia="bg-BG"/>
              </w:rPr>
            </w:pPr>
            <w:r w:rsidRPr="00862C1A">
              <w:rPr>
                <w:rFonts w:ascii="Times New Roman" w:hAnsi="Times New Roman"/>
                <w:b/>
                <w:bCs/>
                <w:lang w:val="bg-BG" w:eastAsia="bg-BG"/>
              </w:rPr>
              <w:t>Пшеница-мека</w:t>
            </w:r>
          </w:p>
          <w:p w:rsidR="00E0753A" w:rsidRPr="00862C1A" w:rsidRDefault="00E0753A" w:rsidP="00142C75">
            <w:pPr>
              <w:jc w:val="center"/>
              <w:rPr>
                <w:rFonts w:ascii="Times New Roman" w:hAnsi="Times New Roman"/>
                <w:bCs/>
                <w:lang w:val="bg-BG" w:eastAsia="bg-BG"/>
              </w:rPr>
            </w:pPr>
            <w:r w:rsidRPr="00862C1A">
              <w:rPr>
                <w:rFonts w:ascii="Times New Roman" w:hAnsi="Times New Roman"/>
                <w:lang w:val="bg-BG" w:eastAsia="bg-BG"/>
              </w:rPr>
              <w:t> </w:t>
            </w:r>
          </w:p>
        </w:tc>
        <w:tc>
          <w:tcPr>
            <w:tcW w:w="567" w:type="dxa"/>
            <w:tcBorders>
              <w:top w:val="single" w:sz="4" w:space="0" w:color="auto"/>
              <w:left w:val="single" w:sz="4" w:space="0" w:color="auto"/>
              <w:bottom w:val="single" w:sz="4" w:space="0" w:color="auto"/>
              <w:right w:val="single" w:sz="4" w:space="0" w:color="auto"/>
            </w:tcBorders>
            <w:textDirection w:val="btLr"/>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Взети проби</w:t>
            </w:r>
          </w:p>
        </w:tc>
        <w:tc>
          <w:tcPr>
            <w:tcW w:w="920" w:type="dxa"/>
            <w:tcBorders>
              <w:top w:val="single" w:sz="4" w:space="0" w:color="auto"/>
              <w:left w:val="single" w:sz="4" w:space="0" w:color="auto"/>
              <w:bottom w:val="single" w:sz="4" w:space="0" w:color="auto"/>
              <w:right w:val="single" w:sz="4" w:space="0" w:color="auto"/>
            </w:tcBorders>
            <w:textDirection w:val="btLr"/>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Партида</w:t>
            </w:r>
          </w:p>
        </w:tc>
        <w:tc>
          <w:tcPr>
            <w:tcW w:w="449"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Влага</w:t>
            </w:r>
          </w:p>
        </w:tc>
        <w:tc>
          <w:tcPr>
            <w:tcW w:w="902"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Хекто-литрова маса</w:t>
            </w:r>
          </w:p>
        </w:tc>
        <w:tc>
          <w:tcPr>
            <w:tcW w:w="594"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ДМГ</w:t>
            </w:r>
          </w:p>
        </w:tc>
        <w:tc>
          <w:tcPr>
            <w:tcW w:w="423"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ОГ</w:t>
            </w:r>
          </w:p>
        </w:tc>
        <w:tc>
          <w:tcPr>
            <w:tcW w:w="907"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ЧХС</w:t>
            </w:r>
          </w:p>
        </w:tc>
        <w:tc>
          <w:tcPr>
            <w:tcW w:w="990"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СП</w:t>
            </w:r>
          </w:p>
        </w:tc>
        <w:tc>
          <w:tcPr>
            <w:tcW w:w="590"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ЧП</w:t>
            </w:r>
          </w:p>
        </w:tc>
        <w:tc>
          <w:tcPr>
            <w:tcW w:w="623" w:type="dxa"/>
            <w:tcBorders>
              <w:top w:val="single" w:sz="4" w:space="0" w:color="auto"/>
              <w:left w:val="single" w:sz="4" w:space="0" w:color="auto"/>
              <w:bottom w:val="single" w:sz="4" w:space="0" w:color="auto"/>
              <w:right w:val="single" w:sz="4" w:space="0" w:color="auto"/>
            </w:tcBorders>
            <w:vAlign w:val="center"/>
            <w:hideMark/>
          </w:tcPr>
          <w:p w:rsidR="00E0753A" w:rsidRPr="00B51C4D" w:rsidRDefault="00E0753A" w:rsidP="00142C75">
            <w:pPr>
              <w:overflowPunct/>
              <w:autoSpaceDE/>
              <w:adjustRightInd/>
              <w:jc w:val="center"/>
              <w:rPr>
                <w:rFonts w:ascii="Times New Roman" w:hAnsi="Times New Roman"/>
                <w:b/>
                <w:bCs/>
                <w:lang w:eastAsia="bg-BG"/>
              </w:rPr>
            </w:pPr>
            <w:r>
              <w:rPr>
                <w:rFonts w:ascii="Times New Roman" w:hAnsi="Times New Roman"/>
                <w:b/>
                <w:bCs/>
                <w:lang w:eastAsia="bg-BG"/>
              </w:rPr>
              <w:t>W</w:t>
            </w:r>
          </w:p>
        </w:tc>
        <w:tc>
          <w:tcPr>
            <w:tcW w:w="400" w:type="dxa"/>
            <w:tcBorders>
              <w:top w:val="single" w:sz="4" w:space="0" w:color="auto"/>
              <w:left w:val="single" w:sz="4" w:space="0" w:color="auto"/>
              <w:bottom w:val="single" w:sz="4" w:space="0" w:color="auto"/>
              <w:right w:val="single" w:sz="4" w:space="0" w:color="auto"/>
            </w:tcBorders>
            <w:textDirection w:val="btLr"/>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Фузариум</w:t>
            </w:r>
          </w:p>
        </w:tc>
        <w:tc>
          <w:tcPr>
            <w:tcW w:w="390" w:type="dxa"/>
            <w:tcBorders>
              <w:top w:val="single" w:sz="4" w:space="0" w:color="auto"/>
              <w:left w:val="single" w:sz="4" w:space="0" w:color="auto"/>
              <w:bottom w:val="single" w:sz="4" w:space="0" w:color="auto"/>
              <w:right w:val="single" w:sz="4" w:space="0" w:color="auto"/>
            </w:tcBorders>
            <w:textDirection w:val="btLr"/>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Покълнали</w:t>
            </w:r>
          </w:p>
        </w:tc>
        <w:tc>
          <w:tcPr>
            <w:tcW w:w="383" w:type="dxa"/>
            <w:tcBorders>
              <w:top w:val="single" w:sz="4" w:space="0" w:color="auto"/>
              <w:left w:val="single" w:sz="4" w:space="0" w:color="auto"/>
              <w:bottom w:val="single" w:sz="4" w:space="0" w:color="auto"/>
              <w:right w:val="single" w:sz="4" w:space="0" w:color="auto"/>
            </w:tcBorders>
            <w:noWrap/>
            <w:textDirection w:val="btLr"/>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Наядени</w:t>
            </w:r>
          </w:p>
        </w:tc>
        <w:tc>
          <w:tcPr>
            <w:tcW w:w="383" w:type="dxa"/>
            <w:tcBorders>
              <w:top w:val="single" w:sz="4" w:space="0" w:color="auto"/>
              <w:left w:val="single" w:sz="4" w:space="0" w:color="auto"/>
              <w:bottom w:val="single" w:sz="4" w:space="0" w:color="auto"/>
              <w:right w:val="single" w:sz="4" w:space="0" w:color="auto"/>
            </w:tcBorders>
            <w:noWrap/>
            <w:textDirection w:val="btLr"/>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Мораво рогче</w:t>
            </w:r>
          </w:p>
        </w:tc>
        <w:tc>
          <w:tcPr>
            <w:tcW w:w="383" w:type="dxa"/>
            <w:tcBorders>
              <w:top w:val="single" w:sz="4" w:space="0" w:color="auto"/>
              <w:left w:val="single" w:sz="4" w:space="0" w:color="auto"/>
              <w:bottom w:val="single" w:sz="4" w:space="0" w:color="auto"/>
              <w:right w:val="single" w:sz="4" w:space="0" w:color="auto"/>
            </w:tcBorders>
            <w:noWrap/>
            <w:textDirection w:val="btLr"/>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Зелени</w:t>
            </w:r>
          </w:p>
        </w:tc>
        <w:tc>
          <w:tcPr>
            <w:tcW w:w="390" w:type="dxa"/>
            <w:tcBorders>
              <w:top w:val="single" w:sz="4" w:space="0" w:color="auto"/>
              <w:left w:val="single" w:sz="4" w:space="0" w:color="auto"/>
              <w:bottom w:val="single" w:sz="4" w:space="0" w:color="auto"/>
              <w:right w:val="single" w:sz="4" w:space="0" w:color="auto"/>
            </w:tcBorders>
            <w:noWrap/>
            <w:textDirection w:val="btLr"/>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Алтернарий</w:t>
            </w:r>
          </w:p>
        </w:tc>
      </w:tr>
      <w:tr w:rsidR="00E0753A" w:rsidRPr="00862C1A" w:rsidTr="00142C75">
        <w:trPr>
          <w:trHeight w:val="61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utoSpaceDN/>
              <w:adjustRightInd/>
              <w:rPr>
                <w:rFonts w:ascii="Times New Roman" w:hAnsi="Times New Roman"/>
                <w:bCs/>
                <w:lang w:val="bg-BG" w:eastAsia="bg-BG"/>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брой</w:t>
            </w:r>
          </w:p>
        </w:tc>
        <w:tc>
          <w:tcPr>
            <w:tcW w:w="920"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тона</w:t>
            </w:r>
          </w:p>
        </w:tc>
        <w:tc>
          <w:tcPr>
            <w:tcW w:w="449"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w:t>
            </w:r>
          </w:p>
        </w:tc>
        <w:tc>
          <w:tcPr>
            <w:tcW w:w="902"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kg/100 dm3</w:t>
            </w:r>
          </w:p>
        </w:tc>
        <w:tc>
          <w:tcPr>
            <w:tcW w:w="594"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w:t>
            </w:r>
          </w:p>
        </w:tc>
        <w:tc>
          <w:tcPr>
            <w:tcW w:w="423"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мм</w:t>
            </w:r>
          </w:p>
        </w:tc>
        <w:tc>
          <w:tcPr>
            <w:tcW w:w="907"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усл. единици</w:t>
            </w:r>
          </w:p>
        </w:tc>
        <w:tc>
          <w:tcPr>
            <w:tcW w:w="990"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 от сухото вещество</w:t>
            </w:r>
          </w:p>
        </w:tc>
        <w:tc>
          <w:tcPr>
            <w:tcW w:w="590"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сек.</w:t>
            </w:r>
          </w:p>
        </w:tc>
        <w:tc>
          <w:tcPr>
            <w:tcW w:w="623" w:type="dxa"/>
            <w:tcBorders>
              <w:top w:val="single" w:sz="4" w:space="0" w:color="auto"/>
              <w:left w:val="single" w:sz="4" w:space="0" w:color="auto"/>
              <w:bottom w:val="single" w:sz="4" w:space="0" w:color="auto"/>
              <w:right w:val="single" w:sz="4" w:space="0" w:color="auto"/>
            </w:tcBorders>
            <w:vAlign w:val="center"/>
            <w:hideMark/>
          </w:tcPr>
          <w:p w:rsidR="00E0753A" w:rsidRPr="00B51C4D" w:rsidRDefault="00E0753A" w:rsidP="00142C75">
            <w:pPr>
              <w:overflowPunct/>
              <w:autoSpaceDE/>
              <w:adjustRightInd/>
              <w:jc w:val="center"/>
              <w:rPr>
                <w:rFonts w:ascii="Times New Roman" w:hAnsi="Times New Roman"/>
                <w:b/>
                <w:bCs/>
                <w:lang w:eastAsia="bg-BG"/>
              </w:rPr>
            </w:pPr>
            <w:r>
              <w:rPr>
                <w:rFonts w:ascii="Times New Roman" w:hAnsi="Times New Roman"/>
                <w:b/>
                <w:bCs/>
                <w:lang w:eastAsia="bg-BG"/>
              </w:rPr>
              <w:t>10E-4J</w:t>
            </w:r>
          </w:p>
        </w:tc>
        <w:tc>
          <w:tcPr>
            <w:tcW w:w="400"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w:t>
            </w:r>
          </w:p>
        </w:tc>
        <w:tc>
          <w:tcPr>
            <w:tcW w:w="390"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w:t>
            </w:r>
          </w:p>
        </w:tc>
        <w:tc>
          <w:tcPr>
            <w:tcW w:w="383"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w:t>
            </w:r>
          </w:p>
        </w:tc>
        <w:tc>
          <w:tcPr>
            <w:tcW w:w="383"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w:t>
            </w:r>
          </w:p>
        </w:tc>
        <w:tc>
          <w:tcPr>
            <w:tcW w:w="383"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w:t>
            </w:r>
          </w:p>
        </w:tc>
        <w:tc>
          <w:tcPr>
            <w:tcW w:w="390" w:type="dxa"/>
            <w:tcBorders>
              <w:top w:val="single" w:sz="4" w:space="0" w:color="auto"/>
              <w:left w:val="single" w:sz="4" w:space="0" w:color="auto"/>
              <w:bottom w:val="single" w:sz="4" w:space="0" w:color="auto"/>
              <w:right w:val="single" w:sz="4" w:space="0" w:color="auto"/>
            </w:tcBorders>
            <w:vAlign w:val="center"/>
            <w:hideMark/>
          </w:tcPr>
          <w:p w:rsidR="00E0753A" w:rsidRPr="00862C1A" w:rsidRDefault="00E0753A" w:rsidP="00142C75">
            <w:pPr>
              <w:overflowPunct/>
              <w:autoSpaceDE/>
              <w:adjustRightInd/>
              <w:jc w:val="center"/>
              <w:rPr>
                <w:rFonts w:ascii="Times New Roman" w:hAnsi="Times New Roman"/>
                <w:b/>
                <w:bCs/>
                <w:lang w:val="bg-BG" w:eastAsia="bg-BG"/>
              </w:rPr>
            </w:pPr>
            <w:r w:rsidRPr="00862C1A">
              <w:rPr>
                <w:rFonts w:ascii="Times New Roman" w:hAnsi="Times New Roman"/>
                <w:b/>
                <w:bCs/>
                <w:lang w:val="bg-BG" w:eastAsia="bg-BG"/>
              </w:rPr>
              <w:t>%</w:t>
            </w:r>
          </w:p>
        </w:tc>
      </w:tr>
      <w:tr w:rsidR="00E0753A" w:rsidRPr="00862C1A" w:rsidTr="00142C75">
        <w:trPr>
          <w:trHeight w:val="165"/>
          <w:jc w:val="center"/>
        </w:trPr>
        <w:tc>
          <w:tcPr>
            <w:tcW w:w="1045" w:type="dxa"/>
            <w:tcBorders>
              <w:top w:val="single" w:sz="4" w:space="0" w:color="auto"/>
              <w:left w:val="single" w:sz="4" w:space="0" w:color="auto"/>
              <w:bottom w:val="single" w:sz="4" w:space="0" w:color="auto"/>
              <w:right w:val="single" w:sz="4" w:space="0" w:color="auto"/>
            </w:tcBorders>
            <w:noWrap/>
            <w:vAlign w:val="bottom"/>
            <w:hideMark/>
          </w:tcPr>
          <w:p w:rsidR="00E0753A" w:rsidRPr="00862C1A" w:rsidRDefault="00E0753A" w:rsidP="00142C75">
            <w:pPr>
              <w:overflowPunct/>
              <w:autoSpaceDE/>
              <w:adjustRightInd/>
              <w:jc w:val="center"/>
              <w:rPr>
                <w:rFonts w:ascii="Times New Roman" w:hAnsi="Times New Roman"/>
                <w:lang w:val="bg-BG" w:eastAsia="bg-BG"/>
              </w:rPr>
            </w:pPr>
            <w:r w:rsidRPr="00862C1A">
              <w:rPr>
                <w:rFonts w:ascii="Times New Roman" w:hAnsi="Times New Roman"/>
                <w:lang w:val="bg-BG" w:eastAsia="bg-BG"/>
              </w:rPr>
              <w:t>Средни стойности</w:t>
            </w:r>
          </w:p>
        </w:tc>
        <w:tc>
          <w:tcPr>
            <w:tcW w:w="567" w:type="dxa"/>
            <w:tcBorders>
              <w:top w:val="single" w:sz="4" w:space="0" w:color="auto"/>
              <w:left w:val="single" w:sz="4" w:space="0" w:color="auto"/>
              <w:bottom w:val="single" w:sz="4" w:space="0" w:color="auto"/>
              <w:right w:val="single" w:sz="4" w:space="0" w:color="auto"/>
            </w:tcBorders>
            <w:vAlign w:val="center"/>
          </w:tcPr>
          <w:p w:rsidR="00E0753A" w:rsidRPr="00862C1A" w:rsidRDefault="00E0753A" w:rsidP="00142C75">
            <w:pPr>
              <w:overflowPunct/>
              <w:autoSpaceDE/>
              <w:adjustRightInd/>
              <w:jc w:val="center"/>
              <w:rPr>
                <w:rFonts w:ascii="Times New Roman" w:hAnsi="Times New Roman"/>
                <w:lang w:val="bg-BG" w:eastAsia="bg-BG"/>
              </w:rPr>
            </w:pPr>
          </w:p>
          <w:p w:rsidR="00E0753A" w:rsidRPr="002667CE"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13</w:t>
            </w:r>
          </w:p>
        </w:tc>
        <w:tc>
          <w:tcPr>
            <w:tcW w:w="920" w:type="dxa"/>
            <w:tcBorders>
              <w:top w:val="single" w:sz="4" w:space="0" w:color="auto"/>
              <w:left w:val="single" w:sz="4" w:space="0" w:color="auto"/>
              <w:bottom w:val="single" w:sz="4" w:space="0" w:color="auto"/>
              <w:right w:val="single" w:sz="4" w:space="0" w:color="auto"/>
            </w:tcBorders>
            <w:vAlign w:val="center"/>
          </w:tcPr>
          <w:p w:rsidR="00E0753A" w:rsidRPr="002667CE"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112 780</w:t>
            </w:r>
          </w:p>
        </w:tc>
        <w:tc>
          <w:tcPr>
            <w:tcW w:w="449" w:type="dxa"/>
            <w:tcBorders>
              <w:top w:val="single" w:sz="4" w:space="0" w:color="auto"/>
              <w:left w:val="single" w:sz="4" w:space="0" w:color="auto"/>
              <w:bottom w:val="single" w:sz="4" w:space="0" w:color="auto"/>
              <w:right w:val="single" w:sz="4" w:space="0" w:color="auto"/>
            </w:tcBorders>
            <w:vAlign w:val="center"/>
          </w:tcPr>
          <w:p w:rsidR="00E0753A" w:rsidRPr="00862C1A" w:rsidRDefault="00E0753A" w:rsidP="00142C75">
            <w:pPr>
              <w:overflowPunct/>
              <w:autoSpaceDE/>
              <w:adjustRightInd/>
              <w:jc w:val="center"/>
              <w:rPr>
                <w:rFonts w:ascii="Times New Roman" w:hAnsi="Times New Roman"/>
                <w:lang w:val="bg-BG" w:eastAsia="bg-BG"/>
              </w:rPr>
            </w:pPr>
          </w:p>
          <w:p w:rsidR="00E0753A" w:rsidRPr="00862C1A"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10.4</w:t>
            </w:r>
          </w:p>
        </w:tc>
        <w:tc>
          <w:tcPr>
            <w:tcW w:w="902" w:type="dxa"/>
            <w:tcBorders>
              <w:top w:val="single" w:sz="4" w:space="0" w:color="auto"/>
              <w:left w:val="single" w:sz="4" w:space="0" w:color="auto"/>
              <w:bottom w:val="single" w:sz="4" w:space="0" w:color="auto"/>
              <w:right w:val="single" w:sz="4" w:space="0" w:color="auto"/>
            </w:tcBorders>
            <w:vAlign w:val="center"/>
          </w:tcPr>
          <w:p w:rsidR="00E0753A" w:rsidRPr="00862C1A" w:rsidRDefault="00E0753A" w:rsidP="00142C75">
            <w:pPr>
              <w:overflowPunct/>
              <w:autoSpaceDE/>
              <w:adjustRightInd/>
              <w:jc w:val="center"/>
              <w:rPr>
                <w:rFonts w:ascii="Times New Roman" w:hAnsi="Times New Roman"/>
                <w:lang w:val="bg-BG" w:eastAsia="bg-BG"/>
              </w:rPr>
            </w:pPr>
          </w:p>
          <w:p w:rsidR="00E0753A" w:rsidRPr="00862C1A"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77.3</w:t>
            </w:r>
          </w:p>
        </w:tc>
        <w:tc>
          <w:tcPr>
            <w:tcW w:w="594" w:type="dxa"/>
            <w:tcBorders>
              <w:top w:val="single" w:sz="4" w:space="0" w:color="auto"/>
              <w:left w:val="single" w:sz="4" w:space="0" w:color="auto"/>
              <w:bottom w:val="single" w:sz="4" w:space="0" w:color="auto"/>
              <w:right w:val="single" w:sz="4" w:space="0" w:color="auto"/>
            </w:tcBorders>
            <w:vAlign w:val="center"/>
          </w:tcPr>
          <w:p w:rsidR="00E0753A" w:rsidRPr="00862C1A" w:rsidRDefault="00E0753A" w:rsidP="00142C75">
            <w:pPr>
              <w:overflowPunct/>
              <w:autoSpaceDE/>
              <w:adjustRightInd/>
              <w:jc w:val="center"/>
              <w:rPr>
                <w:rFonts w:ascii="Times New Roman" w:hAnsi="Times New Roman"/>
                <w:lang w:val="bg-BG" w:eastAsia="bg-BG"/>
              </w:rPr>
            </w:pPr>
          </w:p>
          <w:p w:rsidR="00E0753A" w:rsidRPr="00862C1A"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23.3</w:t>
            </w:r>
          </w:p>
        </w:tc>
        <w:tc>
          <w:tcPr>
            <w:tcW w:w="423" w:type="dxa"/>
            <w:tcBorders>
              <w:top w:val="single" w:sz="4" w:space="0" w:color="auto"/>
              <w:left w:val="single" w:sz="4" w:space="0" w:color="auto"/>
              <w:bottom w:val="single" w:sz="4" w:space="0" w:color="auto"/>
              <w:right w:val="single" w:sz="4" w:space="0" w:color="auto"/>
            </w:tcBorders>
            <w:vAlign w:val="center"/>
          </w:tcPr>
          <w:p w:rsidR="00E0753A" w:rsidRPr="00862C1A" w:rsidRDefault="00E0753A" w:rsidP="00142C75">
            <w:pPr>
              <w:overflowPunct/>
              <w:autoSpaceDE/>
              <w:adjustRightInd/>
              <w:jc w:val="center"/>
              <w:rPr>
                <w:rFonts w:ascii="Times New Roman" w:hAnsi="Times New Roman"/>
                <w:lang w:val="bg-BG" w:eastAsia="bg-BG"/>
              </w:rPr>
            </w:pPr>
          </w:p>
          <w:p w:rsidR="00E0753A" w:rsidRPr="00862C1A"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7.8</w:t>
            </w:r>
          </w:p>
        </w:tc>
        <w:tc>
          <w:tcPr>
            <w:tcW w:w="907" w:type="dxa"/>
            <w:tcBorders>
              <w:top w:val="single" w:sz="4" w:space="0" w:color="auto"/>
              <w:left w:val="single" w:sz="4" w:space="0" w:color="auto"/>
              <w:bottom w:val="single" w:sz="4" w:space="0" w:color="auto"/>
              <w:right w:val="single" w:sz="4" w:space="0" w:color="auto"/>
            </w:tcBorders>
            <w:vAlign w:val="center"/>
          </w:tcPr>
          <w:p w:rsidR="00E0753A" w:rsidRPr="00862C1A" w:rsidRDefault="00E0753A" w:rsidP="00142C75">
            <w:pPr>
              <w:overflowPunct/>
              <w:autoSpaceDE/>
              <w:adjustRightInd/>
              <w:jc w:val="center"/>
              <w:rPr>
                <w:rFonts w:ascii="Times New Roman" w:hAnsi="Times New Roman"/>
                <w:lang w:val="bg-BG" w:eastAsia="bg-BG"/>
              </w:rPr>
            </w:pPr>
          </w:p>
          <w:p w:rsidR="00E0753A" w:rsidRPr="002667CE"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51.0</w:t>
            </w:r>
          </w:p>
        </w:tc>
        <w:tc>
          <w:tcPr>
            <w:tcW w:w="990" w:type="dxa"/>
            <w:tcBorders>
              <w:top w:val="single" w:sz="4" w:space="0" w:color="auto"/>
              <w:left w:val="single" w:sz="4" w:space="0" w:color="auto"/>
              <w:bottom w:val="single" w:sz="4" w:space="0" w:color="auto"/>
              <w:right w:val="single" w:sz="4" w:space="0" w:color="auto"/>
            </w:tcBorders>
            <w:vAlign w:val="center"/>
          </w:tcPr>
          <w:p w:rsidR="00E0753A" w:rsidRPr="00862C1A" w:rsidRDefault="00E0753A" w:rsidP="00142C75">
            <w:pPr>
              <w:overflowPunct/>
              <w:autoSpaceDE/>
              <w:adjustRightInd/>
              <w:jc w:val="center"/>
              <w:rPr>
                <w:rFonts w:ascii="Times New Roman" w:hAnsi="Times New Roman"/>
                <w:lang w:val="bg-BG" w:eastAsia="bg-BG"/>
              </w:rPr>
            </w:pPr>
          </w:p>
          <w:p w:rsidR="00E0753A" w:rsidRPr="00862C1A" w:rsidRDefault="00E0753A" w:rsidP="00142C75">
            <w:pPr>
              <w:overflowPunct/>
              <w:autoSpaceDE/>
              <w:adjustRightInd/>
              <w:jc w:val="center"/>
              <w:rPr>
                <w:rFonts w:ascii="Times New Roman" w:hAnsi="Times New Roman"/>
                <w:lang w:eastAsia="bg-BG"/>
              </w:rPr>
            </w:pPr>
            <w:r>
              <w:rPr>
                <w:rFonts w:ascii="Times New Roman" w:hAnsi="Times New Roman"/>
                <w:lang w:val="bg-BG" w:eastAsia="bg-BG"/>
              </w:rPr>
              <w:t>11.5</w:t>
            </w:r>
          </w:p>
        </w:tc>
        <w:tc>
          <w:tcPr>
            <w:tcW w:w="590" w:type="dxa"/>
            <w:tcBorders>
              <w:top w:val="single" w:sz="4" w:space="0" w:color="auto"/>
              <w:left w:val="single" w:sz="4" w:space="0" w:color="auto"/>
              <w:bottom w:val="single" w:sz="4" w:space="0" w:color="auto"/>
              <w:right w:val="single" w:sz="4" w:space="0" w:color="auto"/>
            </w:tcBorders>
            <w:vAlign w:val="center"/>
          </w:tcPr>
          <w:p w:rsidR="00E0753A" w:rsidRPr="00862C1A" w:rsidRDefault="00E0753A" w:rsidP="00142C75">
            <w:pPr>
              <w:overflowPunct/>
              <w:autoSpaceDE/>
              <w:adjustRightInd/>
              <w:jc w:val="center"/>
              <w:rPr>
                <w:rFonts w:ascii="Times New Roman" w:hAnsi="Times New Roman"/>
                <w:lang w:val="bg-BG" w:eastAsia="bg-BG"/>
              </w:rPr>
            </w:pPr>
          </w:p>
          <w:p w:rsidR="00E0753A" w:rsidRPr="00862C1A"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292.4</w:t>
            </w:r>
          </w:p>
        </w:tc>
        <w:tc>
          <w:tcPr>
            <w:tcW w:w="623" w:type="dxa"/>
            <w:tcBorders>
              <w:top w:val="single" w:sz="4" w:space="0" w:color="auto"/>
              <w:left w:val="single" w:sz="4" w:space="0" w:color="auto"/>
              <w:bottom w:val="single" w:sz="4" w:space="0" w:color="auto"/>
              <w:right w:val="single" w:sz="4" w:space="0" w:color="auto"/>
            </w:tcBorders>
            <w:vAlign w:val="center"/>
          </w:tcPr>
          <w:p w:rsidR="00E0753A" w:rsidRPr="00862C1A" w:rsidRDefault="00E0753A" w:rsidP="00142C75">
            <w:pPr>
              <w:overflowPunct/>
              <w:autoSpaceDE/>
              <w:adjustRightInd/>
              <w:jc w:val="center"/>
              <w:rPr>
                <w:rFonts w:ascii="Times New Roman" w:hAnsi="Times New Roman"/>
                <w:lang w:val="bg-BG" w:eastAsia="bg-BG"/>
              </w:rPr>
            </w:pPr>
          </w:p>
          <w:p w:rsidR="00E0753A" w:rsidRPr="00B51C4D" w:rsidRDefault="00E0753A" w:rsidP="00142C75">
            <w:pPr>
              <w:overflowPunct/>
              <w:autoSpaceDE/>
              <w:adjustRightInd/>
              <w:jc w:val="center"/>
              <w:rPr>
                <w:rFonts w:ascii="Times New Roman" w:hAnsi="Times New Roman"/>
                <w:lang w:eastAsia="bg-BG"/>
              </w:rPr>
            </w:pPr>
            <w:r>
              <w:rPr>
                <w:rFonts w:ascii="Times New Roman" w:hAnsi="Times New Roman"/>
                <w:lang w:eastAsia="bg-BG"/>
              </w:rPr>
              <w:t>129.5</w:t>
            </w:r>
          </w:p>
        </w:tc>
        <w:tc>
          <w:tcPr>
            <w:tcW w:w="400" w:type="dxa"/>
            <w:tcBorders>
              <w:top w:val="single" w:sz="4" w:space="0" w:color="auto"/>
              <w:left w:val="single" w:sz="4" w:space="0" w:color="auto"/>
              <w:bottom w:val="single" w:sz="4" w:space="0" w:color="auto"/>
              <w:right w:val="single" w:sz="4" w:space="0" w:color="auto"/>
            </w:tcBorders>
            <w:noWrap/>
            <w:vAlign w:val="bottom"/>
            <w:hideMark/>
          </w:tcPr>
          <w:p w:rsidR="00E0753A" w:rsidRPr="00862C1A" w:rsidRDefault="00E0753A" w:rsidP="00142C75">
            <w:pPr>
              <w:overflowPunct/>
              <w:autoSpaceDE/>
              <w:adjustRightInd/>
              <w:rPr>
                <w:rFonts w:ascii="Times New Roman" w:hAnsi="Times New Roman"/>
                <w:lang w:val="bg-BG" w:eastAsia="bg-BG"/>
              </w:rPr>
            </w:pPr>
            <w:r w:rsidRPr="00862C1A">
              <w:rPr>
                <w:rFonts w:ascii="Times New Roman" w:hAnsi="Times New Roman"/>
                <w:lang w:val="bg-BG" w:eastAsia="bg-BG"/>
              </w:rPr>
              <w:t>0</w:t>
            </w:r>
          </w:p>
        </w:tc>
        <w:tc>
          <w:tcPr>
            <w:tcW w:w="390" w:type="dxa"/>
            <w:tcBorders>
              <w:top w:val="single" w:sz="4" w:space="0" w:color="auto"/>
              <w:left w:val="single" w:sz="4" w:space="0" w:color="auto"/>
              <w:bottom w:val="single" w:sz="4" w:space="0" w:color="auto"/>
              <w:right w:val="single" w:sz="4" w:space="0" w:color="auto"/>
            </w:tcBorders>
            <w:noWrap/>
            <w:vAlign w:val="bottom"/>
            <w:hideMark/>
          </w:tcPr>
          <w:p w:rsidR="00E0753A" w:rsidRPr="00862C1A" w:rsidRDefault="00E0753A" w:rsidP="00142C75">
            <w:pPr>
              <w:overflowPunct/>
              <w:autoSpaceDE/>
              <w:adjustRightInd/>
              <w:jc w:val="center"/>
              <w:rPr>
                <w:rFonts w:ascii="Times New Roman" w:hAnsi="Times New Roman"/>
                <w:lang w:val="bg-BG" w:eastAsia="bg-BG"/>
              </w:rPr>
            </w:pPr>
            <w:r w:rsidRPr="00862C1A">
              <w:rPr>
                <w:rFonts w:ascii="Times New Roman" w:hAnsi="Times New Roman"/>
                <w:lang w:val="bg-BG" w:eastAsia="bg-BG"/>
              </w:rPr>
              <w:t>0</w:t>
            </w:r>
          </w:p>
        </w:tc>
        <w:tc>
          <w:tcPr>
            <w:tcW w:w="383" w:type="dxa"/>
            <w:tcBorders>
              <w:top w:val="single" w:sz="4" w:space="0" w:color="auto"/>
              <w:left w:val="single" w:sz="4" w:space="0" w:color="auto"/>
              <w:bottom w:val="single" w:sz="4" w:space="0" w:color="auto"/>
              <w:right w:val="single" w:sz="4" w:space="0" w:color="auto"/>
            </w:tcBorders>
            <w:noWrap/>
            <w:vAlign w:val="bottom"/>
            <w:hideMark/>
          </w:tcPr>
          <w:p w:rsidR="00E0753A" w:rsidRPr="00862C1A" w:rsidRDefault="00E0753A" w:rsidP="00142C75">
            <w:pPr>
              <w:overflowPunct/>
              <w:autoSpaceDE/>
              <w:adjustRightInd/>
              <w:jc w:val="center"/>
              <w:rPr>
                <w:rFonts w:ascii="Times New Roman" w:hAnsi="Times New Roman"/>
                <w:lang w:val="bg-BG" w:eastAsia="bg-BG"/>
              </w:rPr>
            </w:pPr>
            <w:r w:rsidRPr="00862C1A">
              <w:rPr>
                <w:rFonts w:ascii="Times New Roman" w:hAnsi="Times New Roman"/>
                <w:lang w:val="bg-BG" w:eastAsia="bg-BG"/>
              </w:rPr>
              <w:t> 0</w:t>
            </w:r>
          </w:p>
        </w:tc>
        <w:tc>
          <w:tcPr>
            <w:tcW w:w="383" w:type="dxa"/>
            <w:tcBorders>
              <w:top w:val="single" w:sz="4" w:space="0" w:color="auto"/>
              <w:left w:val="single" w:sz="4" w:space="0" w:color="auto"/>
              <w:bottom w:val="single" w:sz="4" w:space="0" w:color="auto"/>
              <w:right w:val="single" w:sz="4" w:space="0" w:color="auto"/>
            </w:tcBorders>
            <w:noWrap/>
            <w:vAlign w:val="bottom"/>
            <w:hideMark/>
          </w:tcPr>
          <w:p w:rsidR="00E0753A" w:rsidRPr="00862C1A" w:rsidRDefault="00E0753A" w:rsidP="00142C75">
            <w:pPr>
              <w:overflowPunct/>
              <w:autoSpaceDE/>
              <w:adjustRightInd/>
              <w:jc w:val="center"/>
              <w:rPr>
                <w:rFonts w:ascii="Times New Roman" w:hAnsi="Times New Roman"/>
                <w:lang w:val="bg-BG" w:eastAsia="bg-BG"/>
              </w:rPr>
            </w:pPr>
            <w:r w:rsidRPr="00862C1A">
              <w:rPr>
                <w:rFonts w:ascii="Times New Roman" w:hAnsi="Times New Roman"/>
                <w:lang w:val="bg-BG" w:eastAsia="bg-BG"/>
              </w:rPr>
              <w:t> 0</w:t>
            </w:r>
          </w:p>
        </w:tc>
        <w:tc>
          <w:tcPr>
            <w:tcW w:w="383" w:type="dxa"/>
            <w:tcBorders>
              <w:top w:val="single" w:sz="4" w:space="0" w:color="auto"/>
              <w:left w:val="single" w:sz="4" w:space="0" w:color="auto"/>
              <w:bottom w:val="single" w:sz="4" w:space="0" w:color="auto"/>
              <w:right w:val="single" w:sz="4" w:space="0" w:color="auto"/>
            </w:tcBorders>
            <w:noWrap/>
            <w:vAlign w:val="bottom"/>
            <w:hideMark/>
          </w:tcPr>
          <w:p w:rsidR="00E0753A" w:rsidRPr="00862C1A" w:rsidRDefault="00E0753A" w:rsidP="00142C75">
            <w:pPr>
              <w:overflowPunct/>
              <w:autoSpaceDE/>
              <w:adjustRightInd/>
              <w:jc w:val="center"/>
              <w:rPr>
                <w:rFonts w:ascii="Times New Roman" w:hAnsi="Times New Roman"/>
                <w:lang w:val="bg-BG" w:eastAsia="bg-BG"/>
              </w:rPr>
            </w:pPr>
            <w:r w:rsidRPr="00862C1A">
              <w:rPr>
                <w:rFonts w:ascii="Times New Roman" w:hAnsi="Times New Roman"/>
                <w:lang w:val="bg-BG" w:eastAsia="bg-BG"/>
              </w:rPr>
              <w:t> 0</w:t>
            </w:r>
          </w:p>
        </w:tc>
        <w:tc>
          <w:tcPr>
            <w:tcW w:w="390" w:type="dxa"/>
            <w:tcBorders>
              <w:top w:val="single" w:sz="4" w:space="0" w:color="auto"/>
              <w:left w:val="single" w:sz="4" w:space="0" w:color="auto"/>
              <w:bottom w:val="single" w:sz="4" w:space="0" w:color="auto"/>
              <w:right w:val="single" w:sz="4" w:space="0" w:color="auto"/>
            </w:tcBorders>
            <w:noWrap/>
            <w:vAlign w:val="bottom"/>
            <w:hideMark/>
          </w:tcPr>
          <w:p w:rsidR="00E0753A" w:rsidRPr="00862C1A" w:rsidRDefault="00E0753A" w:rsidP="00142C75">
            <w:pPr>
              <w:overflowPunct/>
              <w:autoSpaceDE/>
              <w:adjustRightInd/>
              <w:jc w:val="center"/>
              <w:rPr>
                <w:rFonts w:ascii="Times New Roman" w:hAnsi="Times New Roman"/>
                <w:lang w:val="bg-BG" w:eastAsia="bg-BG"/>
              </w:rPr>
            </w:pPr>
            <w:r>
              <w:rPr>
                <w:rFonts w:ascii="Times New Roman" w:hAnsi="Times New Roman"/>
                <w:lang w:val="bg-BG" w:eastAsia="bg-BG"/>
              </w:rPr>
              <w:t>0</w:t>
            </w:r>
          </w:p>
        </w:tc>
      </w:tr>
    </w:tbl>
    <w:p w:rsidR="00E0753A" w:rsidRDefault="00E0753A" w:rsidP="00E0753A">
      <w:pPr>
        <w:rPr>
          <w:lang w:val="bg-BG"/>
        </w:rPr>
      </w:pPr>
    </w:p>
    <w:p w:rsidR="00E0753A" w:rsidRDefault="00E0753A" w:rsidP="00E0753A">
      <w:pPr>
        <w:rPr>
          <w:lang w:val="bg-BG"/>
        </w:rPr>
      </w:pPr>
    </w:p>
    <w:p w:rsidR="00E0753A" w:rsidRPr="00862C1A" w:rsidRDefault="00E0753A" w:rsidP="00E0753A">
      <w:pPr>
        <w:rPr>
          <w:lang w:val="bg-BG"/>
        </w:rPr>
      </w:pPr>
    </w:p>
    <w:tbl>
      <w:tblPr>
        <w:tblW w:w="6440" w:type="dxa"/>
        <w:tblInd w:w="1459" w:type="dxa"/>
        <w:tblLook w:val="04A0" w:firstRow="1" w:lastRow="0" w:firstColumn="1" w:lastColumn="0" w:noHBand="0" w:noVBand="1"/>
      </w:tblPr>
      <w:tblGrid>
        <w:gridCol w:w="1640"/>
        <w:gridCol w:w="644"/>
        <w:gridCol w:w="942"/>
        <w:gridCol w:w="1058"/>
        <w:gridCol w:w="1175"/>
        <w:gridCol w:w="981"/>
      </w:tblGrid>
      <w:tr w:rsidR="00E0753A" w:rsidRPr="00862C1A" w:rsidTr="00142C75">
        <w:trPr>
          <w:trHeight w:val="300"/>
        </w:trPr>
        <w:tc>
          <w:tcPr>
            <w:tcW w:w="164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b/>
                <w:lang w:eastAsia="ja-JP"/>
              </w:rPr>
            </w:pPr>
            <w:r w:rsidRPr="00862C1A">
              <w:rPr>
                <w:rFonts w:ascii="Times New Roman" w:hAnsi="Times New Roman"/>
                <w:b/>
                <w:lang w:eastAsia="ja-JP"/>
              </w:rPr>
              <w:t>пшеница мека</w:t>
            </w:r>
          </w:p>
        </w:tc>
        <w:tc>
          <w:tcPr>
            <w:tcW w:w="4800" w:type="dxa"/>
            <w:gridSpan w:val="5"/>
            <w:tcBorders>
              <w:top w:val="single" w:sz="4" w:space="0" w:color="auto"/>
              <w:left w:val="nil"/>
              <w:bottom w:val="single" w:sz="4" w:space="0" w:color="auto"/>
              <w:right w:val="single" w:sz="4" w:space="0" w:color="000000"/>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b/>
                <w:lang w:eastAsia="ja-JP"/>
              </w:rPr>
            </w:pPr>
            <w:r w:rsidRPr="00862C1A">
              <w:rPr>
                <w:rFonts w:ascii="Times New Roman" w:hAnsi="Times New Roman"/>
                <w:b/>
                <w:lang w:eastAsia="ja-JP"/>
              </w:rPr>
              <w:t>групи по БДС 602-87</w:t>
            </w:r>
          </w:p>
        </w:tc>
      </w:tr>
      <w:tr w:rsidR="00E0753A" w:rsidRPr="00862C1A" w:rsidTr="00142C75">
        <w:trPr>
          <w:trHeight w:val="300"/>
        </w:trPr>
        <w:tc>
          <w:tcPr>
            <w:tcW w:w="1640" w:type="dxa"/>
            <w:vMerge/>
            <w:tcBorders>
              <w:top w:val="single" w:sz="4" w:space="0" w:color="auto"/>
              <w:left w:val="single" w:sz="4" w:space="0" w:color="auto"/>
              <w:bottom w:val="single" w:sz="4" w:space="0" w:color="000000"/>
              <w:right w:val="single" w:sz="4" w:space="0" w:color="auto"/>
            </w:tcBorders>
            <w:vAlign w:val="center"/>
            <w:hideMark/>
          </w:tcPr>
          <w:p w:rsidR="00E0753A" w:rsidRPr="00862C1A" w:rsidRDefault="00E0753A" w:rsidP="00142C75">
            <w:pPr>
              <w:overflowPunct/>
              <w:autoSpaceDE/>
              <w:autoSpaceDN/>
              <w:adjustRightInd/>
              <w:rPr>
                <w:rFonts w:ascii="Times New Roman" w:hAnsi="Times New Roman"/>
                <w:lang w:eastAsia="ja-JP"/>
              </w:rPr>
            </w:pPr>
          </w:p>
        </w:tc>
        <w:tc>
          <w:tcPr>
            <w:tcW w:w="644"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rPr>
                <w:rFonts w:ascii="Times New Roman" w:hAnsi="Times New Roman"/>
                <w:lang w:eastAsia="ja-JP"/>
              </w:rPr>
            </w:pPr>
            <w:r w:rsidRPr="00862C1A">
              <w:rPr>
                <w:rFonts w:ascii="Times New Roman" w:hAnsi="Times New Roman"/>
                <w:lang w:eastAsia="ja-JP"/>
              </w:rPr>
              <w:t>I-ва</w:t>
            </w:r>
          </w:p>
        </w:tc>
        <w:tc>
          <w:tcPr>
            <w:tcW w:w="942"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rPr>
                <w:rFonts w:ascii="Times New Roman" w:hAnsi="Times New Roman"/>
                <w:lang w:eastAsia="ja-JP"/>
              </w:rPr>
            </w:pPr>
            <w:r w:rsidRPr="00862C1A">
              <w:rPr>
                <w:rFonts w:ascii="Times New Roman" w:hAnsi="Times New Roman"/>
                <w:lang w:eastAsia="ja-JP"/>
              </w:rPr>
              <w:t>II-ра</w:t>
            </w:r>
          </w:p>
        </w:tc>
        <w:tc>
          <w:tcPr>
            <w:tcW w:w="1058"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rPr>
                <w:rFonts w:ascii="Times New Roman" w:hAnsi="Times New Roman"/>
                <w:lang w:eastAsia="ja-JP"/>
              </w:rPr>
            </w:pPr>
            <w:r w:rsidRPr="00862C1A">
              <w:rPr>
                <w:rFonts w:ascii="Times New Roman" w:hAnsi="Times New Roman"/>
                <w:lang w:eastAsia="ja-JP"/>
              </w:rPr>
              <w:t>II-ра Б</w:t>
            </w:r>
          </w:p>
        </w:tc>
        <w:tc>
          <w:tcPr>
            <w:tcW w:w="1175"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rPr>
                <w:rFonts w:ascii="Times New Roman" w:hAnsi="Times New Roman"/>
                <w:lang w:eastAsia="ja-JP"/>
              </w:rPr>
            </w:pPr>
            <w:r w:rsidRPr="00862C1A">
              <w:rPr>
                <w:rFonts w:ascii="Times New Roman" w:hAnsi="Times New Roman"/>
                <w:lang w:eastAsia="ja-JP"/>
              </w:rPr>
              <w:t>III -та +</w:t>
            </w:r>
          </w:p>
        </w:tc>
        <w:tc>
          <w:tcPr>
            <w:tcW w:w="981"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rPr>
                <w:rFonts w:ascii="Times New Roman" w:hAnsi="Times New Roman"/>
                <w:lang w:eastAsia="ja-JP"/>
              </w:rPr>
            </w:pPr>
            <w:r w:rsidRPr="00862C1A">
              <w:rPr>
                <w:rFonts w:ascii="Times New Roman" w:hAnsi="Times New Roman"/>
                <w:lang w:eastAsia="ja-JP"/>
              </w:rPr>
              <w:t>III - та</w:t>
            </w:r>
          </w:p>
        </w:tc>
      </w:tr>
      <w:tr w:rsidR="00E0753A" w:rsidRPr="00862C1A" w:rsidTr="00142C75">
        <w:trPr>
          <w:trHeight w:val="300"/>
        </w:trPr>
        <w:tc>
          <w:tcPr>
            <w:tcW w:w="1640" w:type="dxa"/>
            <w:vMerge/>
            <w:tcBorders>
              <w:top w:val="single" w:sz="4" w:space="0" w:color="auto"/>
              <w:left w:val="single" w:sz="4" w:space="0" w:color="auto"/>
              <w:bottom w:val="single" w:sz="4" w:space="0" w:color="000000"/>
              <w:right w:val="single" w:sz="4" w:space="0" w:color="auto"/>
            </w:tcBorders>
            <w:vAlign w:val="center"/>
            <w:hideMark/>
          </w:tcPr>
          <w:p w:rsidR="00E0753A" w:rsidRPr="00862C1A" w:rsidRDefault="00E0753A" w:rsidP="00142C75">
            <w:pPr>
              <w:overflowPunct/>
              <w:autoSpaceDE/>
              <w:autoSpaceDN/>
              <w:adjustRightInd/>
              <w:rPr>
                <w:rFonts w:ascii="Times New Roman" w:hAnsi="Times New Roman"/>
                <w:lang w:eastAsia="ja-JP"/>
              </w:rPr>
            </w:pPr>
          </w:p>
        </w:tc>
        <w:tc>
          <w:tcPr>
            <w:tcW w:w="644"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w:t>
            </w:r>
          </w:p>
        </w:tc>
        <w:tc>
          <w:tcPr>
            <w:tcW w:w="942"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w:t>
            </w:r>
          </w:p>
        </w:tc>
        <w:tc>
          <w:tcPr>
            <w:tcW w:w="1058"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w:t>
            </w:r>
          </w:p>
        </w:tc>
        <w:tc>
          <w:tcPr>
            <w:tcW w:w="1175"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w:t>
            </w:r>
          </w:p>
        </w:tc>
        <w:tc>
          <w:tcPr>
            <w:tcW w:w="981"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w:t>
            </w:r>
          </w:p>
        </w:tc>
      </w:tr>
      <w:tr w:rsidR="00E0753A" w:rsidRPr="00862C1A" w:rsidTr="00142C75">
        <w:trPr>
          <w:trHeight w:val="300"/>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Монтана</w:t>
            </w:r>
          </w:p>
        </w:tc>
        <w:tc>
          <w:tcPr>
            <w:tcW w:w="644" w:type="dxa"/>
            <w:tcBorders>
              <w:top w:val="nil"/>
              <w:left w:val="nil"/>
              <w:bottom w:val="single" w:sz="4" w:space="0" w:color="auto"/>
              <w:right w:val="single" w:sz="4" w:space="0" w:color="auto"/>
            </w:tcBorders>
            <w:shd w:val="clear" w:color="auto" w:fill="auto"/>
            <w:noWrap/>
            <w:vAlign w:val="bottom"/>
            <w:hideMark/>
          </w:tcPr>
          <w:p w:rsidR="00E0753A" w:rsidRPr="002667CE" w:rsidRDefault="00E0753A" w:rsidP="00142C75">
            <w:pPr>
              <w:overflowPunct/>
              <w:autoSpaceDE/>
              <w:autoSpaceDN/>
              <w:adjustRightInd/>
              <w:jc w:val="center"/>
              <w:rPr>
                <w:rFonts w:ascii="Times New Roman" w:hAnsi="Times New Roman"/>
                <w:lang w:val="bg-BG" w:eastAsia="ja-JP"/>
              </w:rPr>
            </w:pPr>
            <w:r>
              <w:rPr>
                <w:rFonts w:ascii="Times New Roman" w:hAnsi="Times New Roman"/>
                <w:lang w:val="bg-BG" w:eastAsia="ja-JP"/>
              </w:rPr>
              <w:t>0</w:t>
            </w:r>
          </w:p>
        </w:tc>
        <w:tc>
          <w:tcPr>
            <w:tcW w:w="942" w:type="dxa"/>
            <w:tcBorders>
              <w:top w:val="nil"/>
              <w:left w:val="nil"/>
              <w:bottom w:val="single" w:sz="4" w:space="0" w:color="auto"/>
              <w:right w:val="single" w:sz="4" w:space="0" w:color="auto"/>
            </w:tcBorders>
            <w:shd w:val="clear" w:color="auto" w:fill="auto"/>
            <w:noWrap/>
            <w:vAlign w:val="bottom"/>
            <w:hideMark/>
          </w:tcPr>
          <w:p w:rsidR="00E0753A" w:rsidRPr="00B51C4D" w:rsidRDefault="00E0753A" w:rsidP="00142C75">
            <w:pPr>
              <w:overflowPunct/>
              <w:autoSpaceDE/>
              <w:autoSpaceDN/>
              <w:adjustRightInd/>
              <w:jc w:val="center"/>
              <w:rPr>
                <w:rFonts w:ascii="Times New Roman" w:hAnsi="Times New Roman"/>
                <w:lang w:eastAsia="ja-JP"/>
              </w:rPr>
            </w:pPr>
            <w:r>
              <w:rPr>
                <w:rFonts w:ascii="Times New Roman" w:hAnsi="Times New Roman"/>
                <w:lang w:eastAsia="ja-JP"/>
              </w:rPr>
              <w:t>0</w:t>
            </w:r>
          </w:p>
        </w:tc>
        <w:tc>
          <w:tcPr>
            <w:tcW w:w="1058" w:type="dxa"/>
            <w:tcBorders>
              <w:top w:val="nil"/>
              <w:left w:val="nil"/>
              <w:bottom w:val="single" w:sz="4" w:space="0" w:color="auto"/>
              <w:right w:val="single" w:sz="4" w:space="0" w:color="auto"/>
            </w:tcBorders>
            <w:shd w:val="clear" w:color="auto" w:fill="auto"/>
            <w:noWrap/>
            <w:vAlign w:val="bottom"/>
            <w:hideMark/>
          </w:tcPr>
          <w:p w:rsidR="00E0753A" w:rsidRPr="00B51C4D" w:rsidRDefault="00E0753A" w:rsidP="00142C75">
            <w:pPr>
              <w:overflowPunct/>
              <w:autoSpaceDE/>
              <w:autoSpaceDN/>
              <w:adjustRightInd/>
              <w:jc w:val="center"/>
              <w:rPr>
                <w:rFonts w:ascii="Times New Roman" w:hAnsi="Times New Roman"/>
                <w:lang w:eastAsia="ja-JP"/>
              </w:rPr>
            </w:pPr>
            <w:r>
              <w:rPr>
                <w:rFonts w:ascii="Times New Roman" w:hAnsi="Times New Roman"/>
                <w:lang w:eastAsia="ja-JP"/>
              </w:rPr>
              <w:t>61.54</w:t>
            </w:r>
          </w:p>
        </w:tc>
        <w:tc>
          <w:tcPr>
            <w:tcW w:w="1175" w:type="dxa"/>
            <w:tcBorders>
              <w:top w:val="nil"/>
              <w:left w:val="nil"/>
              <w:bottom w:val="single" w:sz="4" w:space="0" w:color="auto"/>
              <w:right w:val="single" w:sz="4" w:space="0" w:color="auto"/>
            </w:tcBorders>
            <w:shd w:val="clear" w:color="auto" w:fill="auto"/>
            <w:noWrap/>
            <w:vAlign w:val="bottom"/>
            <w:hideMark/>
          </w:tcPr>
          <w:p w:rsidR="00E0753A" w:rsidRPr="00B51C4D" w:rsidRDefault="00E0753A" w:rsidP="00142C75">
            <w:pPr>
              <w:overflowPunct/>
              <w:autoSpaceDE/>
              <w:autoSpaceDN/>
              <w:adjustRightInd/>
              <w:jc w:val="center"/>
              <w:rPr>
                <w:rFonts w:ascii="Times New Roman" w:hAnsi="Times New Roman"/>
                <w:lang w:eastAsia="ja-JP"/>
              </w:rPr>
            </w:pPr>
            <w:r>
              <w:rPr>
                <w:rFonts w:ascii="Times New Roman" w:hAnsi="Times New Roman"/>
                <w:lang w:eastAsia="ja-JP"/>
              </w:rPr>
              <w:t>38.46</w:t>
            </w:r>
          </w:p>
        </w:tc>
        <w:tc>
          <w:tcPr>
            <w:tcW w:w="981"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val="bg-BG" w:eastAsia="ja-JP"/>
              </w:rPr>
            </w:pPr>
            <w:r w:rsidRPr="00862C1A">
              <w:rPr>
                <w:rFonts w:ascii="Times New Roman" w:hAnsi="Times New Roman"/>
                <w:lang w:val="bg-BG" w:eastAsia="ja-JP"/>
              </w:rPr>
              <w:t>0</w:t>
            </w:r>
          </w:p>
        </w:tc>
      </w:tr>
    </w:tbl>
    <w:p w:rsidR="00E0753A" w:rsidRPr="00862C1A" w:rsidRDefault="00E0753A" w:rsidP="00E0753A">
      <w:pPr>
        <w:rPr>
          <w:lang w:val="bg-BG"/>
        </w:rPr>
      </w:pPr>
    </w:p>
    <w:p w:rsidR="00E0753A" w:rsidRPr="00862C1A" w:rsidRDefault="00E0753A" w:rsidP="00E0753A">
      <w:pPr>
        <w:rPr>
          <w:lang w:val="bg-BG"/>
        </w:rPr>
      </w:pPr>
    </w:p>
    <w:tbl>
      <w:tblPr>
        <w:tblW w:w="9654" w:type="dxa"/>
        <w:tblInd w:w="93" w:type="dxa"/>
        <w:tblLayout w:type="fixed"/>
        <w:tblLook w:val="04A0" w:firstRow="1" w:lastRow="0" w:firstColumn="1" w:lastColumn="0" w:noHBand="0" w:noVBand="1"/>
      </w:tblPr>
      <w:tblGrid>
        <w:gridCol w:w="1284"/>
        <w:gridCol w:w="741"/>
        <w:gridCol w:w="967"/>
        <w:gridCol w:w="709"/>
        <w:gridCol w:w="1134"/>
        <w:gridCol w:w="2367"/>
        <w:gridCol w:w="1035"/>
        <w:gridCol w:w="1417"/>
      </w:tblGrid>
      <w:tr w:rsidR="00E0753A" w:rsidRPr="00862C1A" w:rsidTr="00142C75">
        <w:trPr>
          <w:trHeight w:val="698"/>
        </w:trPr>
        <w:tc>
          <w:tcPr>
            <w:tcW w:w="128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0753A" w:rsidRPr="00862C1A" w:rsidRDefault="00E0753A" w:rsidP="00142C75">
            <w:pPr>
              <w:overflowPunct/>
              <w:autoSpaceDE/>
              <w:autoSpaceDN/>
              <w:adjustRightInd/>
              <w:jc w:val="center"/>
              <w:rPr>
                <w:rFonts w:ascii="Times New Roman" w:hAnsi="Times New Roman"/>
                <w:b/>
                <w:bCs/>
                <w:lang w:eastAsia="ja-JP"/>
              </w:rPr>
            </w:pPr>
            <w:r w:rsidRPr="00862C1A">
              <w:rPr>
                <w:rFonts w:ascii="Times New Roman" w:hAnsi="Times New Roman"/>
                <w:b/>
                <w:bCs/>
                <w:lang w:eastAsia="ja-JP"/>
              </w:rPr>
              <w:t>царевица</w:t>
            </w:r>
          </w:p>
        </w:tc>
        <w:tc>
          <w:tcPr>
            <w:tcW w:w="741" w:type="dxa"/>
            <w:tcBorders>
              <w:top w:val="single" w:sz="4" w:space="0" w:color="auto"/>
              <w:left w:val="nil"/>
              <w:bottom w:val="single" w:sz="4" w:space="0" w:color="auto"/>
              <w:right w:val="single" w:sz="4" w:space="0" w:color="auto"/>
            </w:tcBorders>
            <w:shd w:val="clear" w:color="auto" w:fill="auto"/>
            <w:vAlign w:val="center"/>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взети проби</w:t>
            </w:r>
          </w:p>
        </w:tc>
        <w:tc>
          <w:tcPr>
            <w:tcW w:w="967" w:type="dxa"/>
            <w:tcBorders>
              <w:top w:val="single" w:sz="4" w:space="0" w:color="auto"/>
              <w:left w:val="nil"/>
              <w:bottom w:val="single" w:sz="4" w:space="0" w:color="auto"/>
              <w:right w:val="single" w:sz="4" w:space="0" w:color="auto"/>
            </w:tcBorders>
            <w:shd w:val="clear" w:color="auto" w:fill="auto"/>
            <w:vAlign w:val="center"/>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партида</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влага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нишесте</w:t>
            </w:r>
          </w:p>
        </w:tc>
        <w:tc>
          <w:tcPr>
            <w:tcW w:w="2367" w:type="dxa"/>
            <w:tcBorders>
              <w:top w:val="single" w:sz="4" w:space="0" w:color="auto"/>
              <w:left w:val="nil"/>
              <w:bottom w:val="single" w:sz="4" w:space="0" w:color="auto"/>
              <w:right w:val="single" w:sz="4" w:space="0" w:color="auto"/>
            </w:tcBorders>
            <w:shd w:val="clear" w:color="auto" w:fill="auto"/>
            <w:vAlign w:val="center"/>
            <w:hideMark/>
          </w:tcPr>
          <w:p w:rsidR="00E0753A" w:rsidRPr="00862C1A" w:rsidRDefault="00E0753A" w:rsidP="00142C75">
            <w:pPr>
              <w:overflowPunct/>
              <w:autoSpaceDE/>
              <w:autoSpaceDN/>
              <w:adjustRightInd/>
              <w:jc w:val="center"/>
              <w:rPr>
                <w:rFonts w:ascii="Times New Roman" w:hAnsi="Times New Roman"/>
                <w:lang w:val="bg-BG" w:eastAsia="ja-JP"/>
              </w:rPr>
            </w:pPr>
            <w:r w:rsidRPr="00862C1A">
              <w:rPr>
                <w:rFonts w:ascii="Times New Roman" w:hAnsi="Times New Roman"/>
                <w:lang w:eastAsia="ja-JP"/>
              </w:rPr>
              <w:t>културни(зърнени)</w:t>
            </w:r>
          </w:p>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примеси</w:t>
            </w:r>
          </w:p>
        </w:tc>
        <w:tc>
          <w:tcPr>
            <w:tcW w:w="1035" w:type="dxa"/>
            <w:tcBorders>
              <w:top w:val="single" w:sz="4" w:space="0" w:color="auto"/>
              <w:left w:val="nil"/>
              <w:bottom w:val="single" w:sz="4" w:space="0" w:color="auto"/>
              <w:right w:val="single" w:sz="4" w:space="0" w:color="auto"/>
            </w:tcBorders>
            <w:shd w:val="clear" w:color="auto" w:fill="auto"/>
            <w:vAlign w:val="center"/>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чужди примеси</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хектолитрова маса</w:t>
            </w:r>
          </w:p>
        </w:tc>
      </w:tr>
      <w:tr w:rsidR="00E0753A" w:rsidRPr="00862C1A" w:rsidTr="00142C75">
        <w:trPr>
          <w:trHeight w:val="300"/>
        </w:trPr>
        <w:tc>
          <w:tcPr>
            <w:tcW w:w="1284" w:type="dxa"/>
            <w:vMerge/>
            <w:tcBorders>
              <w:top w:val="single" w:sz="4" w:space="0" w:color="auto"/>
              <w:left w:val="single" w:sz="4" w:space="0" w:color="auto"/>
              <w:bottom w:val="single" w:sz="4" w:space="0" w:color="000000"/>
              <w:right w:val="single" w:sz="4" w:space="0" w:color="auto"/>
            </w:tcBorders>
            <w:vAlign w:val="center"/>
            <w:hideMark/>
          </w:tcPr>
          <w:p w:rsidR="00E0753A" w:rsidRPr="00862C1A" w:rsidRDefault="00E0753A" w:rsidP="00142C75">
            <w:pPr>
              <w:overflowPunct/>
              <w:autoSpaceDE/>
              <w:autoSpaceDN/>
              <w:adjustRightInd/>
              <w:rPr>
                <w:rFonts w:ascii="Times New Roman" w:hAnsi="Times New Roman"/>
                <w:b/>
                <w:bCs/>
                <w:lang w:eastAsia="ja-JP"/>
              </w:rPr>
            </w:pPr>
          </w:p>
        </w:tc>
        <w:tc>
          <w:tcPr>
            <w:tcW w:w="741"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брой</w:t>
            </w:r>
          </w:p>
        </w:tc>
        <w:tc>
          <w:tcPr>
            <w:tcW w:w="967"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тона</w:t>
            </w:r>
          </w:p>
        </w:tc>
        <w:tc>
          <w:tcPr>
            <w:tcW w:w="709"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w:t>
            </w:r>
          </w:p>
        </w:tc>
        <w:tc>
          <w:tcPr>
            <w:tcW w:w="1134"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w:t>
            </w:r>
          </w:p>
        </w:tc>
        <w:tc>
          <w:tcPr>
            <w:tcW w:w="2367"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w:t>
            </w:r>
          </w:p>
        </w:tc>
        <w:tc>
          <w:tcPr>
            <w:tcW w:w="1035"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w:t>
            </w:r>
          </w:p>
        </w:tc>
        <w:tc>
          <w:tcPr>
            <w:tcW w:w="1417"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кg/100 dm3</w:t>
            </w:r>
          </w:p>
        </w:tc>
      </w:tr>
      <w:tr w:rsidR="00E0753A" w:rsidRPr="00862C1A" w:rsidTr="00142C75">
        <w:trPr>
          <w:trHeight w:val="300"/>
        </w:trPr>
        <w:tc>
          <w:tcPr>
            <w:tcW w:w="1284" w:type="dxa"/>
            <w:tcBorders>
              <w:top w:val="nil"/>
              <w:left w:val="single" w:sz="4" w:space="0" w:color="auto"/>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rPr>
                <w:rFonts w:ascii="Times New Roman" w:hAnsi="Times New Roman"/>
                <w:lang w:eastAsia="ja-JP"/>
              </w:rPr>
            </w:pPr>
            <w:r w:rsidRPr="00862C1A">
              <w:rPr>
                <w:rFonts w:ascii="Times New Roman" w:hAnsi="Times New Roman"/>
                <w:lang w:eastAsia="ja-JP"/>
              </w:rPr>
              <w:t>Монтана</w:t>
            </w:r>
          </w:p>
        </w:tc>
        <w:tc>
          <w:tcPr>
            <w:tcW w:w="741" w:type="dxa"/>
            <w:tcBorders>
              <w:top w:val="nil"/>
              <w:left w:val="nil"/>
              <w:bottom w:val="single" w:sz="4" w:space="0" w:color="auto"/>
              <w:right w:val="single" w:sz="4" w:space="0" w:color="auto"/>
            </w:tcBorders>
            <w:shd w:val="clear" w:color="auto" w:fill="auto"/>
            <w:noWrap/>
            <w:vAlign w:val="bottom"/>
          </w:tcPr>
          <w:p w:rsidR="00E0753A" w:rsidRPr="00B51C4D" w:rsidRDefault="00E0753A" w:rsidP="00142C75">
            <w:pPr>
              <w:overflowPunct/>
              <w:autoSpaceDE/>
              <w:autoSpaceDN/>
              <w:adjustRightInd/>
              <w:jc w:val="center"/>
              <w:rPr>
                <w:rFonts w:ascii="Times New Roman" w:hAnsi="Times New Roman"/>
                <w:lang w:eastAsia="ja-JP"/>
              </w:rPr>
            </w:pPr>
            <w:r>
              <w:rPr>
                <w:rFonts w:ascii="Times New Roman" w:hAnsi="Times New Roman"/>
                <w:lang w:val="bg-BG" w:eastAsia="ja-JP"/>
              </w:rPr>
              <w:t>16</w:t>
            </w:r>
          </w:p>
        </w:tc>
        <w:tc>
          <w:tcPr>
            <w:tcW w:w="967" w:type="dxa"/>
            <w:tcBorders>
              <w:top w:val="nil"/>
              <w:left w:val="nil"/>
              <w:bottom w:val="single" w:sz="4" w:space="0" w:color="auto"/>
              <w:right w:val="single" w:sz="4" w:space="0" w:color="auto"/>
            </w:tcBorders>
            <w:shd w:val="clear" w:color="auto" w:fill="auto"/>
            <w:noWrap/>
            <w:vAlign w:val="bottom"/>
          </w:tcPr>
          <w:p w:rsidR="00E0753A" w:rsidRPr="00532966" w:rsidRDefault="00E0753A" w:rsidP="00142C75">
            <w:pPr>
              <w:overflowPunct/>
              <w:autoSpaceDE/>
              <w:autoSpaceDN/>
              <w:adjustRightInd/>
              <w:jc w:val="center"/>
              <w:rPr>
                <w:rFonts w:ascii="Times New Roman" w:hAnsi="Times New Roman"/>
                <w:lang w:val="bg-BG" w:eastAsia="ja-JP"/>
              </w:rPr>
            </w:pPr>
            <w:r>
              <w:rPr>
                <w:rFonts w:ascii="Times New Roman" w:hAnsi="Times New Roman"/>
                <w:lang w:val="bg-BG" w:eastAsia="ja-JP"/>
              </w:rPr>
              <w:t>56 520</w:t>
            </w:r>
          </w:p>
        </w:tc>
        <w:tc>
          <w:tcPr>
            <w:tcW w:w="709" w:type="dxa"/>
            <w:tcBorders>
              <w:top w:val="nil"/>
              <w:left w:val="nil"/>
              <w:bottom w:val="single" w:sz="4" w:space="0" w:color="auto"/>
              <w:right w:val="single" w:sz="4" w:space="0" w:color="auto"/>
            </w:tcBorders>
            <w:shd w:val="clear" w:color="auto" w:fill="auto"/>
            <w:noWrap/>
            <w:vAlign w:val="bottom"/>
          </w:tcPr>
          <w:p w:rsidR="00E0753A" w:rsidRPr="00862C1A" w:rsidRDefault="00E0753A" w:rsidP="00142C75">
            <w:pPr>
              <w:overflowPunct/>
              <w:autoSpaceDE/>
              <w:autoSpaceDN/>
              <w:adjustRightInd/>
              <w:jc w:val="center"/>
              <w:rPr>
                <w:rFonts w:ascii="Times New Roman" w:hAnsi="Times New Roman"/>
                <w:lang w:val="bg-BG" w:eastAsia="ja-JP"/>
              </w:rPr>
            </w:pPr>
            <w:r>
              <w:rPr>
                <w:rFonts w:ascii="Times New Roman" w:hAnsi="Times New Roman"/>
                <w:lang w:val="bg-BG" w:eastAsia="ja-JP"/>
              </w:rPr>
              <w:t>11.1</w:t>
            </w:r>
          </w:p>
        </w:tc>
        <w:tc>
          <w:tcPr>
            <w:tcW w:w="1134" w:type="dxa"/>
            <w:tcBorders>
              <w:top w:val="nil"/>
              <w:left w:val="nil"/>
              <w:bottom w:val="single" w:sz="4" w:space="0" w:color="auto"/>
              <w:right w:val="single" w:sz="4" w:space="0" w:color="auto"/>
            </w:tcBorders>
            <w:shd w:val="clear" w:color="auto" w:fill="auto"/>
            <w:noWrap/>
            <w:vAlign w:val="bottom"/>
          </w:tcPr>
          <w:p w:rsidR="00E0753A" w:rsidRPr="00862C1A" w:rsidRDefault="00E0753A" w:rsidP="00142C75">
            <w:pPr>
              <w:overflowPunct/>
              <w:autoSpaceDE/>
              <w:autoSpaceDN/>
              <w:adjustRightInd/>
              <w:jc w:val="center"/>
              <w:rPr>
                <w:rFonts w:ascii="Times New Roman" w:hAnsi="Times New Roman"/>
                <w:lang w:val="bg-BG" w:eastAsia="ja-JP"/>
              </w:rPr>
            </w:pPr>
            <w:r>
              <w:rPr>
                <w:rFonts w:ascii="Times New Roman" w:hAnsi="Times New Roman"/>
                <w:lang w:val="bg-BG" w:eastAsia="ja-JP"/>
              </w:rPr>
              <w:t>71.2</w:t>
            </w:r>
          </w:p>
        </w:tc>
        <w:tc>
          <w:tcPr>
            <w:tcW w:w="2367" w:type="dxa"/>
            <w:tcBorders>
              <w:top w:val="nil"/>
              <w:left w:val="nil"/>
              <w:bottom w:val="single" w:sz="4" w:space="0" w:color="auto"/>
              <w:right w:val="single" w:sz="4" w:space="0" w:color="auto"/>
            </w:tcBorders>
            <w:shd w:val="clear" w:color="auto" w:fill="auto"/>
            <w:noWrap/>
            <w:vAlign w:val="bottom"/>
          </w:tcPr>
          <w:p w:rsidR="00E0753A" w:rsidRPr="00862C1A" w:rsidRDefault="00E0753A" w:rsidP="00142C75">
            <w:pPr>
              <w:overflowPunct/>
              <w:autoSpaceDE/>
              <w:autoSpaceDN/>
              <w:adjustRightInd/>
              <w:jc w:val="center"/>
              <w:rPr>
                <w:rFonts w:ascii="Times New Roman" w:hAnsi="Times New Roman"/>
                <w:lang w:val="bg-BG" w:eastAsia="ja-JP"/>
              </w:rPr>
            </w:pPr>
            <w:r>
              <w:rPr>
                <w:rFonts w:ascii="Times New Roman" w:hAnsi="Times New Roman"/>
                <w:lang w:val="bg-BG" w:eastAsia="ja-JP"/>
              </w:rPr>
              <w:t>7.7</w:t>
            </w:r>
          </w:p>
        </w:tc>
        <w:tc>
          <w:tcPr>
            <w:tcW w:w="1035" w:type="dxa"/>
            <w:tcBorders>
              <w:top w:val="nil"/>
              <w:left w:val="nil"/>
              <w:bottom w:val="single" w:sz="4" w:space="0" w:color="auto"/>
              <w:right w:val="single" w:sz="4" w:space="0" w:color="auto"/>
            </w:tcBorders>
            <w:shd w:val="clear" w:color="auto" w:fill="auto"/>
            <w:noWrap/>
            <w:vAlign w:val="bottom"/>
          </w:tcPr>
          <w:p w:rsidR="00E0753A" w:rsidRPr="00862C1A" w:rsidRDefault="00E0753A" w:rsidP="00142C75">
            <w:pPr>
              <w:overflowPunct/>
              <w:autoSpaceDE/>
              <w:autoSpaceDN/>
              <w:adjustRightInd/>
              <w:jc w:val="center"/>
              <w:rPr>
                <w:rFonts w:ascii="Times New Roman" w:hAnsi="Times New Roman"/>
                <w:lang w:val="bg-BG" w:eastAsia="ja-JP"/>
              </w:rPr>
            </w:pPr>
            <w:r>
              <w:rPr>
                <w:rFonts w:ascii="Times New Roman" w:hAnsi="Times New Roman"/>
                <w:lang w:val="bg-BG" w:eastAsia="ja-JP"/>
              </w:rPr>
              <w:t>4.7</w:t>
            </w:r>
          </w:p>
        </w:tc>
        <w:tc>
          <w:tcPr>
            <w:tcW w:w="1417" w:type="dxa"/>
            <w:tcBorders>
              <w:top w:val="nil"/>
              <w:left w:val="nil"/>
              <w:bottom w:val="single" w:sz="4" w:space="0" w:color="auto"/>
              <w:right w:val="single" w:sz="4" w:space="0" w:color="auto"/>
            </w:tcBorders>
            <w:shd w:val="clear" w:color="auto" w:fill="auto"/>
            <w:noWrap/>
            <w:vAlign w:val="bottom"/>
          </w:tcPr>
          <w:p w:rsidR="00E0753A" w:rsidRPr="00862C1A" w:rsidRDefault="00E0753A" w:rsidP="00142C75">
            <w:pPr>
              <w:overflowPunct/>
              <w:autoSpaceDE/>
              <w:autoSpaceDN/>
              <w:adjustRightInd/>
              <w:jc w:val="center"/>
              <w:rPr>
                <w:rFonts w:ascii="Times New Roman" w:hAnsi="Times New Roman"/>
                <w:lang w:val="bg-BG" w:eastAsia="ja-JP"/>
              </w:rPr>
            </w:pPr>
            <w:r>
              <w:rPr>
                <w:rFonts w:ascii="Times New Roman" w:hAnsi="Times New Roman"/>
                <w:lang w:val="bg-BG" w:eastAsia="ja-JP"/>
              </w:rPr>
              <w:t>71.9</w:t>
            </w:r>
          </w:p>
        </w:tc>
      </w:tr>
      <w:tr w:rsidR="00E0753A" w:rsidRPr="00862C1A" w:rsidTr="00142C75">
        <w:trPr>
          <w:trHeight w:val="645"/>
        </w:trPr>
        <w:tc>
          <w:tcPr>
            <w:tcW w:w="128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0753A" w:rsidRPr="00862C1A" w:rsidRDefault="00E0753A" w:rsidP="00142C75">
            <w:pPr>
              <w:overflowPunct/>
              <w:autoSpaceDE/>
              <w:autoSpaceDN/>
              <w:adjustRightInd/>
              <w:jc w:val="center"/>
              <w:rPr>
                <w:rFonts w:ascii="Times New Roman" w:hAnsi="Times New Roman"/>
                <w:b/>
                <w:bCs/>
                <w:lang w:eastAsia="ja-JP"/>
              </w:rPr>
            </w:pPr>
            <w:r w:rsidRPr="00862C1A">
              <w:rPr>
                <w:rFonts w:ascii="Times New Roman" w:hAnsi="Times New Roman"/>
                <w:b/>
                <w:bCs/>
                <w:lang w:eastAsia="ja-JP"/>
              </w:rPr>
              <w:lastRenderedPageBreak/>
              <w:t>слънчоглед</w:t>
            </w:r>
          </w:p>
        </w:tc>
        <w:tc>
          <w:tcPr>
            <w:tcW w:w="741" w:type="dxa"/>
            <w:tcBorders>
              <w:top w:val="single" w:sz="4" w:space="0" w:color="auto"/>
              <w:left w:val="nil"/>
              <w:bottom w:val="single" w:sz="4" w:space="0" w:color="auto"/>
              <w:right w:val="single" w:sz="4" w:space="0" w:color="auto"/>
            </w:tcBorders>
            <w:shd w:val="clear" w:color="auto" w:fill="auto"/>
            <w:vAlign w:val="center"/>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взети проби</w:t>
            </w:r>
          </w:p>
        </w:tc>
        <w:tc>
          <w:tcPr>
            <w:tcW w:w="967" w:type="dxa"/>
            <w:tcBorders>
              <w:top w:val="single" w:sz="4" w:space="0" w:color="auto"/>
              <w:left w:val="nil"/>
              <w:bottom w:val="single" w:sz="4" w:space="0" w:color="auto"/>
              <w:right w:val="single" w:sz="4" w:space="0" w:color="auto"/>
            </w:tcBorders>
            <w:shd w:val="clear" w:color="auto" w:fill="auto"/>
            <w:vAlign w:val="center"/>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партида</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влага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масленост</w:t>
            </w:r>
          </w:p>
        </w:tc>
        <w:tc>
          <w:tcPr>
            <w:tcW w:w="2367" w:type="dxa"/>
            <w:tcBorders>
              <w:top w:val="single" w:sz="4" w:space="0" w:color="auto"/>
              <w:left w:val="nil"/>
              <w:bottom w:val="single" w:sz="4" w:space="0" w:color="auto"/>
              <w:right w:val="single" w:sz="4" w:space="0" w:color="auto"/>
            </w:tcBorders>
            <w:shd w:val="clear" w:color="auto" w:fill="auto"/>
            <w:vAlign w:val="center"/>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културни(зърнени)</w:t>
            </w:r>
          </w:p>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примеси</w:t>
            </w:r>
          </w:p>
        </w:tc>
        <w:tc>
          <w:tcPr>
            <w:tcW w:w="1035" w:type="dxa"/>
            <w:tcBorders>
              <w:top w:val="single" w:sz="4" w:space="0" w:color="auto"/>
              <w:left w:val="nil"/>
              <w:bottom w:val="single" w:sz="4" w:space="0" w:color="auto"/>
              <w:right w:val="single" w:sz="4" w:space="0" w:color="auto"/>
            </w:tcBorders>
            <w:shd w:val="clear" w:color="auto" w:fill="auto"/>
            <w:vAlign w:val="center"/>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чужди примеси</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хектолитрова маса</w:t>
            </w:r>
          </w:p>
        </w:tc>
      </w:tr>
      <w:tr w:rsidR="00E0753A" w:rsidRPr="00862C1A" w:rsidTr="00142C75">
        <w:trPr>
          <w:trHeight w:val="300"/>
        </w:trPr>
        <w:tc>
          <w:tcPr>
            <w:tcW w:w="1284" w:type="dxa"/>
            <w:vMerge/>
            <w:tcBorders>
              <w:top w:val="single" w:sz="4" w:space="0" w:color="auto"/>
              <w:left w:val="single" w:sz="4" w:space="0" w:color="auto"/>
              <w:bottom w:val="single" w:sz="4" w:space="0" w:color="000000"/>
              <w:right w:val="single" w:sz="4" w:space="0" w:color="auto"/>
            </w:tcBorders>
            <w:vAlign w:val="center"/>
            <w:hideMark/>
          </w:tcPr>
          <w:p w:rsidR="00E0753A" w:rsidRPr="00862C1A" w:rsidRDefault="00E0753A" w:rsidP="00142C75">
            <w:pPr>
              <w:overflowPunct/>
              <w:autoSpaceDE/>
              <w:autoSpaceDN/>
              <w:adjustRightInd/>
              <w:rPr>
                <w:rFonts w:ascii="Times New Roman" w:hAnsi="Times New Roman"/>
                <w:b/>
                <w:bCs/>
                <w:lang w:eastAsia="ja-JP"/>
              </w:rPr>
            </w:pPr>
          </w:p>
        </w:tc>
        <w:tc>
          <w:tcPr>
            <w:tcW w:w="741"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брой</w:t>
            </w:r>
          </w:p>
        </w:tc>
        <w:tc>
          <w:tcPr>
            <w:tcW w:w="967"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тона</w:t>
            </w:r>
          </w:p>
        </w:tc>
        <w:tc>
          <w:tcPr>
            <w:tcW w:w="709"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w:t>
            </w:r>
          </w:p>
        </w:tc>
        <w:tc>
          <w:tcPr>
            <w:tcW w:w="1134"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w:t>
            </w:r>
          </w:p>
        </w:tc>
        <w:tc>
          <w:tcPr>
            <w:tcW w:w="2367"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w:t>
            </w:r>
          </w:p>
        </w:tc>
        <w:tc>
          <w:tcPr>
            <w:tcW w:w="1035"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eastAsia="ja-JP"/>
              </w:rPr>
            </w:pPr>
            <w:r w:rsidRPr="00862C1A">
              <w:rPr>
                <w:rFonts w:ascii="Times New Roman" w:hAnsi="Times New Roman"/>
                <w:lang w:eastAsia="ja-JP"/>
              </w:rPr>
              <w:t>%</w:t>
            </w:r>
          </w:p>
        </w:tc>
        <w:tc>
          <w:tcPr>
            <w:tcW w:w="1417" w:type="dxa"/>
            <w:tcBorders>
              <w:top w:val="nil"/>
              <w:left w:val="nil"/>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jc w:val="center"/>
              <w:rPr>
                <w:rFonts w:ascii="Times New Roman" w:hAnsi="Times New Roman"/>
                <w:lang w:val="bg-BG" w:eastAsia="ja-JP"/>
              </w:rPr>
            </w:pPr>
            <w:r w:rsidRPr="00862C1A">
              <w:rPr>
                <w:rFonts w:ascii="Times New Roman" w:hAnsi="Times New Roman"/>
                <w:lang w:eastAsia="ja-JP"/>
              </w:rPr>
              <w:t>кg/hl</w:t>
            </w:r>
          </w:p>
        </w:tc>
      </w:tr>
      <w:tr w:rsidR="00E0753A" w:rsidRPr="00FE29A1" w:rsidTr="00142C75">
        <w:trPr>
          <w:trHeight w:val="300"/>
        </w:trPr>
        <w:tc>
          <w:tcPr>
            <w:tcW w:w="1284" w:type="dxa"/>
            <w:tcBorders>
              <w:top w:val="nil"/>
              <w:left w:val="single" w:sz="4" w:space="0" w:color="auto"/>
              <w:bottom w:val="single" w:sz="4" w:space="0" w:color="auto"/>
              <w:right w:val="single" w:sz="4" w:space="0" w:color="auto"/>
            </w:tcBorders>
            <w:shd w:val="clear" w:color="auto" w:fill="auto"/>
            <w:noWrap/>
            <w:vAlign w:val="bottom"/>
            <w:hideMark/>
          </w:tcPr>
          <w:p w:rsidR="00E0753A" w:rsidRPr="00862C1A" w:rsidRDefault="00E0753A" w:rsidP="00142C75">
            <w:pPr>
              <w:overflowPunct/>
              <w:autoSpaceDE/>
              <w:autoSpaceDN/>
              <w:adjustRightInd/>
              <w:rPr>
                <w:rFonts w:ascii="Times New Roman" w:hAnsi="Times New Roman"/>
                <w:lang w:eastAsia="ja-JP"/>
              </w:rPr>
            </w:pPr>
            <w:r w:rsidRPr="00862C1A">
              <w:rPr>
                <w:rFonts w:ascii="Times New Roman" w:hAnsi="Times New Roman"/>
                <w:lang w:eastAsia="ja-JP"/>
              </w:rPr>
              <w:t>Монтана</w:t>
            </w:r>
          </w:p>
        </w:tc>
        <w:tc>
          <w:tcPr>
            <w:tcW w:w="741" w:type="dxa"/>
            <w:tcBorders>
              <w:top w:val="nil"/>
              <w:left w:val="nil"/>
              <w:bottom w:val="single" w:sz="4" w:space="0" w:color="auto"/>
              <w:right w:val="single" w:sz="4" w:space="0" w:color="auto"/>
            </w:tcBorders>
            <w:shd w:val="clear" w:color="auto" w:fill="auto"/>
            <w:noWrap/>
            <w:vAlign w:val="bottom"/>
          </w:tcPr>
          <w:p w:rsidR="00E0753A" w:rsidRPr="00B51C4D" w:rsidRDefault="00E0753A" w:rsidP="00142C75">
            <w:pPr>
              <w:overflowPunct/>
              <w:autoSpaceDE/>
              <w:autoSpaceDN/>
              <w:adjustRightInd/>
              <w:jc w:val="center"/>
              <w:rPr>
                <w:rFonts w:ascii="Times New Roman" w:hAnsi="Times New Roman"/>
                <w:lang w:eastAsia="ja-JP"/>
              </w:rPr>
            </w:pPr>
            <w:r>
              <w:rPr>
                <w:rFonts w:ascii="Times New Roman" w:hAnsi="Times New Roman"/>
                <w:lang w:eastAsia="ja-JP"/>
              </w:rPr>
              <w:t>32</w:t>
            </w:r>
          </w:p>
        </w:tc>
        <w:tc>
          <w:tcPr>
            <w:tcW w:w="967" w:type="dxa"/>
            <w:tcBorders>
              <w:top w:val="nil"/>
              <w:left w:val="nil"/>
              <w:bottom w:val="single" w:sz="4" w:space="0" w:color="auto"/>
              <w:right w:val="single" w:sz="4" w:space="0" w:color="auto"/>
            </w:tcBorders>
            <w:shd w:val="clear" w:color="auto" w:fill="auto"/>
            <w:noWrap/>
            <w:vAlign w:val="bottom"/>
          </w:tcPr>
          <w:p w:rsidR="00E0753A" w:rsidRPr="00D20A1D" w:rsidRDefault="00E0753A" w:rsidP="00142C75">
            <w:pPr>
              <w:overflowPunct/>
              <w:autoSpaceDE/>
              <w:autoSpaceDN/>
              <w:adjustRightInd/>
              <w:jc w:val="center"/>
              <w:rPr>
                <w:rFonts w:ascii="Times New Roman" w:hAnsi="Times New Roman"/>
                <w:lang w:val="bg-BG" w:eastAsia="ja-JP"/>
              </w:rPr>
            </w:pPr>
            <w:r>
              <w:rPr>
                <w:rFonts w:ascii="Times New Roman" w:hAnsi="Times New Roman"/>
                <w:lang w:val="bg-BG" w:eastAsia="ja-JP"/>
              </w:rPr>
              <w:t>26 960</w:t>
            </w:r>
          </w:p>
        </w:tc>
        <w:tc>
          <w:tcPr>
            <w:tcW w:w="709" w:type="dxa"/>
            <w:tcBorders>
              <w:top w:val="nil"/>
              <w:left w:val="nil"/>
              <w:bottom w:val="single" w:sz="4" w:space="0" w:color="auto"/>
              <w:right w:val="single" w:sz="4" w:space="0" w:color="auto"/>
            </w:tcBorders>
            <w:shd w:val="clear" w:color="auto" w:fill="auto"/>
            <w:noWrap/>
            <w:vAlign w:val="bottom"/>
          </w:tcPr>
          <w:p w:rsidR="00E0753A" w:rsidRPr="00F50D23" w:rsidRDefault="00E0753A" w:rsidP="00142C75">
            <w:pPr>
              <w:overflowPunct/>
              <w:autoSpaceDE/>
              <w:autoSpaceDN/>
              <w:adjustRightInd/>
              <w:jc w:val="center"/>
              <w:rPr>
                <w:rFonts w:ascii="Times New Roman" w:hAnsi="Times New Roman"/>
                <w:lang w:val="bg-BG" w:eastAsia="ja-JP"/>
              </w:rPr>
            </w:pPr>
            <w:r>
              <w:rPr>
                <w:rFonts w:ascii="Times New Roman" w:hAnsi="Times New Roman"/>
                <w:lang w:val="bg-BG" w:eastAsia="ja-JP"/>
              </w:rPr>
              <w:t>7.3</w:t>
            </w:r>
          </w:p>
        </w:tc>
        <w:tc>
          <w:tcPr>
            <w:tcW w:w="1134" w:type="dxa"/>
            <w:tcBorders>
              <w:top w:val="nil"/>
              <w:left w:val="nil"/>
              <w:bottom w:val="single" w:sz="4" w:space="0" w:color="auto"/>
              <w:right w:val="single" w:sz="4" w:space="0" w:color="auto"/>
            </w:tcBorders>
            <w:shd w:val="clear" w:color="auto" w:fill="auto"/>
            <w:noWrap/>
            <w:vAlign w:val="bottom"/>
          </w:tcPr>
          <w:p w:rsidR="00E0753A" w:rsidRPr="00862C1A" w:rsidRDefault="00E0753A" w:rsidP="00142C75">
            <w:pPr>
              <w:overflowPunct/>
              <w:autoSpaceDE/>
              <w:autoSpaceDN/>
              <w:adjustRightInd/>
              <w:jc w:val="center"/>
              <w:rPr>
                <w:rFonts w:ascii="Times New Roman" w:hAnsi="Times New Roman"/>
                <w:lang w:val="bg-BG" w:eastAsia="ja-JP"/>
              </w:rPr>
            </w:pPr>
            <w:r>
              <w:rPr>
                <w:rFonts w:ascii="Times New Roman" w:hAnsi="Times New Roman"/>
                <w:lang w:val="bg-BG" w:eastAsia="ja-JP"/>
              </w:rPr>
              <w:t>39.3</w:t>
            </w:r>
          </w:p>
        </w:tc>
        <w:tc>
          <w:tcPr>
            <w:tcW w:w="2367" w:type="dxa"/>
            <w:tcBorders>
              <w:top w:val="nil"/>
              <w:left w:val="nil"/>
              <w:bottom w:val="single" w:sz="4" w:space="0" w:color="auto"/>
              <w:right w:val="single" w:sz="4" w:space="0" w:color="auto"/>
            </w:tcBorders>
            <w:shd w:val="clear" w:color="auto" w:fill="auto"/>
            <w:noWrap/>
            <w:vAlign w:val="bottom"/>
          </w:tcPr>
          <w:p w:rsidR="00E0753A" w:rsidRPr="00862C1A" w:rsidRDefault="00E0753A" w:rsidP="00142C75">
            <w:pPr>
              <w:overflowPunct/>
              <w:autoSpaceDE/>
              <w:autoSpaceDN/>
              <w:adjustRightInd/>
              <w:jc w:val="center"/>
              <w:rPr>
                <w:rFonts w:ascii="Times New Roman" w:hAnsi="Times New Roman"/>
                <w:lang w:val="bg-BG" w:eastAsia="ja-JP"/>
              </w:rPr>
            </w:pPr>
            <w:r>
              <w:rPr>
                <w:rFonts w:ascii="Times New Roman" w:hAnsi="Times New Roman"/>
                <w:lang w:val="bg-BG" w:eastAsia="ja-JP"/>
              </w:rPr>
              <w:t>4.4</w:t>
            </w:r>
          </w:p>
        </w:tc>
        <w:tc>
          <w:tcPr>
            <w:tcW w:w="1035" w:type="dxa"/>
            <w:tcBorders>
              <w:top w:val="nil"/>
              <w:left w:val="nil"/>
              <w:bottom w:val="single" w:sz="4" w:space="0" w:color="auto"/>
              <w:right w:val="single" w:sz="4" w:space="0" w:color="auto"/>
            </w:tcBorders>
            <w:shd w:val="clear" w:color="auto" w:fill="auto"/>
            <w:noWrap/>
            <w:vAlign w:val="bottom"/>
          </w:tcPr>
          <w:p w:rsidR="00E0753A" w:rsidRPr="00F50D23" w:rsidRDefault="00E0753A" w:rsidP="00142C75">
            <w:pPr>
              <w:overflowPunct/>
              <w:autoSpaceDE/>
              <w:autoSpaceDN/>
              <w:adjustRightInd/>
              <w:jc w:val="center"/>
              <w:rPr>
                <w:rFonts w:ascii="Times New Roman" w:hAnsi="Times New Roman"/>
                <w:lang w:val="bg-BG" w:eastAsia="ja-JP"/>
              </w:rPr>
            </w:pPr>
            <w:r>
              <w:rPr>
                <w:rFonts w:ascii="Times New Roman" w:hAnsi="Times New Roman"/>
                <w:lang w:val="bg-BG" w:eastAsia="ja-JP"/>
              </w:rPr>
              <w:t>5.1</w:t>
            </w:r>
          </w:p>
        </w:tc>
        <w:tc>
          <w:tcPr>
            <w:tcW w:w="1417" w:type="dxa"/>
            <w:tcBorders>
              <w:top w:val="nil"/>
              <w:left w:val="nil"/>
              <w:bottom w:val="single" w:sz="4" w:space="0" w:color="auto"/>
              <w:right w:val="single" w:sz="4" w:space="0" w:color="auto"/>
            </w:tcBorders>
            <w:shd w:val="clear" w:color="auto" w:fill="auto"/>
            <w:noWrap/>
            <w:vAlign w:val="bottom"/>
          </w:tcPr>
          <w:p w:rsidR="00E0753A" w:rsidRPr="00FF7A9E" w:rsidRDefault="00E0753A" w:rsidP="00142C75">
            <w:pPr>
              <w:overflowPunct/>
              <w:autoSpaceDE/>
              <w:autoSpaceDN/>
              <w:adjustRightInd/>
              <w:jc w:val="center"/>
              <w:rPr>
                <w:rFonts w:ascii="Times New Roman" w:hAnsi="Times New Roman"/>
                <w:lang w:val="bg-BG" w:eastAsia="ja-JP"/>
              </w:rPr>
            </w:pPr>
            <w:r>
              <w:rPr>
                <w:rFonts w:ascii="Times New Roman" w:hAnsi="Times New Roman"/>
                <w:lang w:val="bg-BG" w:eastAsia="ja-JP"/>
              </w:rPr>
              <w:t>38.3</w:t>
            </w:r>
          </w:p>
        </w:tc>
      </w:tr>
    </w:tbl>
    <w:p w:rsidR="00E0753A" w:rsidRPr="00FE29A1" w:rsidRDefault="00E0753A" w:rsidP="00E0753A">
      <w:pPr>
        <w:rPr>
          <w:lang w:val="bg-BG"/>
        </w:rPr>
      </w:pPr>
    </w:p>
    <w:p w:rsidR="00E0753A" w:rsidRDefault="00E0753A" w:rsidP="00E0753A">
      <w:pPr>
        <w:jc w:val="both"/>
        <w:rPr>
          <w:rFonts w:ascii="Times New Roman" w:hAnsi="Times New Roman"/>
          <w:sz w:val="24"/>
          <w:szCs w:val="24"/>
          <w:lang w:val="bg-BG"/>
        </w:rPr>
      </w:pPr>
      <w:r>
        <w:rPr>
          <w:rFonts w:ascii="Times New Roman" w:hAnsi="Times New Roman"/>
          <w:sz w:val="24"/>
          <w:szCs w:val="24"/>
          <w:lang w:val="bg-BG"/>
        </w:rPr>
        <w:t xml:space="preserve">         </w:t>
      </w:r>
    </w:p>
    <w:p w:rsidR="006D5219" w:rsidRPr="007525FF" w:rsidRDefault="00ED6052" w:rsidP="006D5219">
      <w:pPr>
        <w:jc w:val="both"/>
        <w:rPr>
          <w:rFonts w:ascii="Times New Roman" w:hAnsi="Times New Roman"/>
          <w:b/>
          <w:i/>
          <w:sz w:val="24"/>
          <w:szCs w:val="24"/>
          <w:u w:val="single"/>
          <w:lang w:val="bg-BG"/>
        </w:rPr>
      </w:pPr>
      <w:r w:rsidRPr="00ED6052">
        <w:rPr>
          <w:rFonts w:ascii="Times New Roman" w:hAnsi="Times New Roman"/>
          <w:color w:val="FF0000"/>
          <w:sz w:val="24"/>
          <w:szCs w:val="24"/>
          <w:lang w:val="bg-BG"/>
        </w:rPr>
        <w:t xml:space="preserve">     </w:t>
      </w:r>
      <w:r w:rsidR="00514DC7" w:rsidRPr="002E4C27">
        <w:rPr>
          <w:rFonts w:ascii="Times New Roman" w:hAnsi="Times New Roman"/>
          <w:color w:val="FF0000"/>
          <w:sz w:val="24"/>
          <w:szCs w:val="24"/>
          <w:lang w:val="bg-BG"/>
        </w:rPr>
        <w:t xml:space="preserve">      </w:t>
      </w:r>
      <w:r w:rsidR="00142683" w:rsidRPr="00C367DC">
        <w:rPr>
          <w:rFonts w:ascii="Times New Roman" w:hAnsi="Times New Roman"/>
          <w:b/>
          <w:i/>
          <w:sz w:val="24"/>
          <w:szCs w:val="24"/>
          <w:lang w:val="bg-BG"/>
        </w:rPr>
        <w:t xml:space="preserve">  </w:t>
      </w:r>
      <w:r w:rsidR="00C367DC" w:rsidRPr="00C367DC">
        <w:rPr>
          <w:rFonts w:ascii="Times New Roman" w:hAnsi="Times New Roman"/>
          <w:b/>
          <w:i/>
          <w:sz w:val="24"/>
          <w:szCs w:val="24"/>
        </w:rPr>
        <w:t>IV</w:t>
      </w:r>
      <w:r w:rsidR="006D5219" w:rsidRPr="00C367DC">
        <w:rPr>
          <w:rFonts w:ascii="Times New Roman" w:hAnsi="Times New Roman"/>
          <w:b/>
          <w:bCs/>
          <w:i/>
          <w:sz w:val="24"/>
          <w:szCs w:val="24"/>
          <w:lang w:val="bg-BG"/>
        </w:rPr>
        <w:t>.</w:t>
      </w:r>
      <w:r w:rsidR="006D5219" w:rsidRPr="00AE66B8">
        <w:rPr>
          <w:rFonts w:ascii="Times New Roman" w:hAnsi="Times New Roman"/>
          <w:b/>
          <w:i/>
          <w:sz w:val="24"/>
          <w:szCs w:val="24"/>
          <w:u w:val="single"/>
          <w:lang w:val="ru-RU"/>
        </w:rPr>
        <w:t xml:space="preserve"> </w:t>
      </w:r>
      <w:r w:rsidR="006D5219" w:rsidRPr="007525FF">
        <w:rPr>
          <w:rFonts w:ascii="Times New Roman" w:hAnsi="Times New Roman"/>
          <w:b/>
          <w:i/>
          <w:sz w:val="24"/>
          <w:szCs w:val="24"/>
          <w:u w:val="single"/>
          <w:lang w:val="ru-RU"/>
        </w:rPr>
        <w:t xml:space="preserve">Дейности свързани с </w:t>
      </w:r>
      <w:r w:rsidR="006D5219" w:rsidRPr="007525FF">
        <w:rPr>
          <w:rFonts w:ascii="Times New Roman" w:hAnsi="Times New Roman"/>
          <w:b/>
          <w:i/>
          <w:sz w:val="24"/>
          <w:szCs w:val="24"/>
          <w:u w:val="single"/>
          <w:lang w:val="bg-BG"/>
        </w:rPr>
        <w:t>животновъдството</w:t>
      </w:r>
    </w:p>
    <w:p w:rsidR="006D5219" w:rsidRPr="00783377" w:rsidRDefault="006D5219" w:rsidP="006D5219">
      <w:pPr>
        <w:jc w:val="both"/>
        <w:rPr>
          <w:rFonts w:ascii="Times New Roman" w:hAnsi="Times New Roman"/>
          <w:sz w:val="24"/>
          <w:szCs w:val="24"/>
          <w:lang w:val="bg-BG"/>
        </w:rPr>
      </w:pPr>
    </w:p>
    <w:p w:rsidR="004964B0" w:rsidRPr="00F4359B" w:rsidRDefault="004964B0" w:rsidP="004964B0">
      <w:pPr>
        <w:ind w:firstLine="720"/>
        <w:jc w:val="both"/>
        <w:rPr>
          <w:rFonts w:ascii="Times New Roman" w:hAnsi="Times New Roman"/>
          <w:sz w:val="24"/>
          <w:szCs w:val="24"/>
          <w:lang w:val="bg-BG"/>
        </w:rPr>
      </w:pPr>
      <w:r w:rsidRPr="00F4359B">
        <w:rPr>
          <w:rFonts w:ascii="Times New Roman" w:hAnsi="Times New Roman"/>
          <w:sz w:val="24"/>
          <w:szCs w:val="24"/>
        </w:rPr>
        <w:t xml:space="preserve">На територията на област Монтана </w:t>
      </w:r>
      <w:r>
        <w:rPr>
          <w:rFonts w:ascii="Times New Roman" w:hAnsi="Times New Roman"/>
          <w:sz w:val="24"/>
          <w:szCs w:val="24"/>
          <w:lang w:val="bg-BG"/>
        </w:rPr>
        <w:t xml:space="preserve">се отглеждат </w:t>
      </w:r>
      <w:r>
        <w:rPr>
          <w:rFonts w:ascii="Times New Roman" w:hAnsi="Times New Roman"/>
          <w:sz w:val="24"/>
          <w:szCs w:val="24"/>
        </w:rPr>
        <w:t>основно</w:t>
      </w:r>
      <w:r>
        <w:rPr>
          <w:rFonts w:ascii="Times New Roman" w:hAnsi="Times New Roman"/>
          <w:sz w:val="24"/>
          <w:szCs w:val="24"/>
          <w:lang w:val="bg-BG"/>
        </w:rPr>
        <w:t xml:space="preserve"> </w:t>
      </w:r>
      <w:r w:rsidRPr="00F4359B">
        <w:rPr>
          <w:rFonts w:ascii="Times New Roman" w:hAnsi="Times New Roman"/>
          <w:sz w:val="24"/>
          <w:szCs w:val="24"/>
        </w:rPr>
        <w:t xml:space="preserve">говеда, овце, кози, биволи, птици, зайци и пчели. </w:t>
      </w:r>
    </w:p>
    <w:p w:rsidR="004964B0" w:rsidRPr="0006356C" w:rsidRDefault="004964B0" w:rsidP="004964B0">
      <w:pPr>
        <w:ind w:firstLine="709"/>
        <w:jc w:val="both"/>
        <w:rPr>
          <w:rFonts w:ascii="Times New Roman" w:hAnsi="Times New Roman"/>
          <w:sz w:val="24"/>
          <w:szCs w:val="24"/>
          <w:lang w:val="ru-RU"/>
        </w:rPr>
      </w:pPr>
      <w:r w:rsidRPr="0006356C">
        <w:rPr>
          <w:rFonts w:ascii="Times New Roman" w:hAnsi="Times New Roman"/>
          <w:sz w:val="24"/>
          <w:szCs w:val="24"/>
          <w:lang w:val="ru-RU"/>
        </w:rPr>
        <w:t>Към 31.12.202</w:t>
      </w:r>
      <w:r>
        <w:rPr>
          <w:rFonts w:ascii="Times New Roman" w:hAnsi="Times New Roman"/>
          <w:sz w:val="24"/>
          <w:szCs w:val="24"/>
          <w:lang w:val="ru-RU"/>
        </w:rPr>
        <w:t xml:space="preserve">4 </w:t>
      </w:r>
      <w:r w:rsidRPr="0006356C">
        <w:rPr>
          <w:rFonts w:ascii="Times New Roman" w:hAnsi="Times New Roman"/>
          <w:sz w:val="24"/>
          <w:szCs w:val="24"/>
          <w:lang w:val="ru-RU"/>
        </w:rPr>
        <w:t xml:space="preserve">г. в областта са налични </w:t>
      </w:r>
      <w:r>
        <w:rPr>
          <w:rFonts w:ascii="Times New Roman" w:hAnsi="Times New Roman"/>
          <w:sz w:val="24"/>
          <w:szCs w:val="24"/>
          <w:lang w:val="bg-BG"/>
        </w:rPr>
        <w:t xml:space="preserve">13847 </w:t>
      </w:r>
      <w:r w:rsidRPr="0006356C">
        <w:rPr>
          <w:rFonts w:ascii="Times New Roman" w:hAnsi="Times New Roman"/>
          <w:sz w:val="24"/>
          <w:szCs w:val="24"/>
          <w:lang w:val="ru-RU"/>
        </w:rPr>
        <w:t xml:space="preserve">бр. говеда, в т.ч.  </w:t>
      </w:r>
      <w:r w:rsidRPr="0006356C">
        <w:rPr>
          <w:rFonts w:ascii="Times New Roman" w:hAnsi="Times New Roman"/>
          <w:sz w:val="24"/>
          <w:szCs w:val="24"/>
          <w:lang w:val="bg-BG"/>
        </w:rPr>
        <w:t>1</w:t>
      </w:r>
      <w:r>
        <w:rPr>
          <w:rFonts w:ascii="Times New Roman" w:hAnsi="Times New Roman"/>
          <w:sz w:val="24"/>
          <w:szCs w:val="24"/>
          <w:lang w:val="bg-BG"/>
        </w:rPr>
        <w:t>0249</w:t>
      </w:r>
      <w:r w:rsidRPr="0006356C">
        <w:rPr>
          <w:rFonts w:ascii="Times New Roman" w:hAnsi="Times New Roman"/>
          <w:sz w:val="24"/>
          <w:szCs w:val="24"/>
        </w:rPr>
        <w:t xml:space="preserve"> </w:t>
      </w:r>
      <w:r w:rsidRPr="0006356C">
        <w:rPr>
          <w:rFonts w:ascii="Times New Roman" w:hAnsi="Times New Roman"/>
          <w:sz w:val="24"/>
          <w:szCs w:val="24"/>
          <w:lang w:val="ru-RU"/>
        </w:rPr>
        <w:t xml:space="preserve">бр. крави, </w:t>
      </w:r>
      <w:r w:rsidRPr="0006356C">
        <w:rPr>
          <w:rFonts w:ascii="Times New Roman" w:hAnsi="Times New Roman"/>
          <w:sz w:val="24"/>
          <w:szCs w:val="24"/>
          <w:lang w:val="bg-BG"/>
        </w:rPr>
        <w:t>4</w:t>
      </w:r>
      <w:r>
        <w:rPr>
          <w:rFonts w:ascii="Times New Roman" w:hAnsi="Times New Roman"/>
          <w:sz w:val="24"/>
          <w:szCs w:val="24"/>
          <w:lang w:val="bg-BG"/>
        </w:rPr>
        <w:t xml:space="preserve">36 </w:t>
      </w:r>
      <w:r>
        <w:rPr>
          <w:rFonts w:ascii="Times New Roman" w:hAnsi="Times New Roman"/>
          <w:sz w:val="24"/>
          <w:szCs w:val="24"/>
          <w:lang w:val="ru-RU"/>
        </w:rPr>
        <w:t>бр. биволи,</w:t>
      </w:r>
      <w:r w:rsidRPr="0006356C">
        <w:rPr>
          <w:rFonts w:ascii="Times New Roman" w:hAnsi="Times New Roman"/>
          <w:sz w:val="24"/>
          <w:szCs w:val="24"/>
          <w:lang w:val="ru-RU"/>
        </w:rPr>
        <w:t xml:space="preserve"> в т.ч. </w:t>
      </w:r>
      <w:r w:rsidRPr="0006356C">
        <w:rPr>
          <w:rFonts w:ascii="Times New Roman" w:hAnsi="Times New Roman"/>
          <w:sz w:val="24"/>
          <w:szCs w:val="24"/>
          <w:lang w:val="bg-BG"/>
        </w:rPr>
        <w:t>3</w:t>
      </w:r>
      <w:r>
        <w:rPr>
          <w:rFonts w:ascii="Times New Roman" w:hAnsi="Times New Roman"/>
          <w:sz w:val="24"/>
          <w:szCs w:val="24"/>
          <w:lang w:val="bg-BG"/>
        </w:rPr>
        <w:t>75</w:t>
      </w:r>
      <w:r w:rsidRPr="0006356C">
        <w:rPr>
          <w:rFonts w:ascii="Times New Roman" w:hAnsi="Times New Roman"/>
          <w:sz w:val="24"/>
          <w:szCs w:val="24"/>
          <w:lang w:val="ru-RU"/>
        </w:rPr>
        <w:t xml:space="preserve"> бр. биволици; овце </w:t>
      </w:r>
      <w:r>
        <w:rPr>
          <w:rFonts w:ascii="Times New Roman" w:hAnsi="Times New Roman"/>
          <w:sz w:val="24"/>
          <w:szCs w:val="24"/>
          <w:lang w:val="bg-BG"/>
        </w:rPr>
        <w:t>28598</w:t>
      </w:r>
      <w:r w:rsidRPr="0006356C">
        <w:rPr>
          <w:rFonts w:ascii="Times New Roman" w:hAnsi="Times New Roman"/>
          <w:sz w:val="24"/>
          <w:szCs w:val="24"/>
          <w:lang w:val="ru-RU"/>
        </w:rPr>
        <w:t xml:space="preserve"> бр., от които </w:t>
      </w:r>
      <w:r w:rsidRPr="0006356C">
        <w:rPr>
          <w:rFonts w:ascii="Times New Roman" w:hAnsi="Times New Roman"/>
          <w:sz w:val="24"/>
          <w:szCs w:val="24"/>
          <w:lang w:val="bg-BG"/>
        </w:rPr>
        <w:t>2</w:t>
      </w:r>
      <w:r>
        <w:rPr>
          <w:rFonts w:ascii="Times New Roman" w:hAnsi="Times New Roman"/>
          <w:sz w:val="24"/>
          <w:szCs w:val="24"/>
          <w:lang w:val="bg-BG"/>
        </w:rPr>
        <w:t>6891</w:t>
      </w:r>
      <w:r w:rsidRPr="0006356C">
        <w:rPr>
          <w:rFonts w:ascii="Times New Roman" w:hAnsi="Times New Roman"/>
          <w:sz w:val="24"/>
          <w:szCs w:val="24"/>
          <w:lang w:val="ru-RU"/>
        </w:rPr>
        <w:t xml:space="preserve">бр. овце - майки; </w:t>
      </w:r>
      <w:r w:rsidRPr="0006356C">
        <w:rPr>
          <w:rFonts w:ascii="Times New Roman" w:hAnsi="Times New Roman"/>
          <w:sz w:val="24"/>
          <w:szCs w:val="24"/>
        </w:rPr>
        <w:t xml:space="preserve">кози – </w:t>
      </w:r>
      <w:r>
        <w:rPr>
          <w:rFonts w:ascii="Times New Roman" w:hAnsi="Times New Roman"/>
          <w:sz w:val="24"/>
          <w:szCs w:val="24"/>
          <w:lang w:val="bg-BG"/>
        </w:rPr>
        <w:t>3795</w:t>
      </w:r>
      <w:r w:rsidRPr="0006356C">
        <w:rPr>
          <w:rFonts w:ascii="Times New Roman" w:hAnsi="Times New Roman"/>
          <w:sz w:val="24"/>
          <w:szCs w:val="24"/>
        </w:rPr>
        <w:t xml:space="preserve"> </w:t>
      </w:r>
      <w:r w:rsidRPr="0006356C">
        <w:rPr>
          <w:rFonts w:ascii="Times New Roman" w:hAnsi="Times New Roman"/>
          <w:sz w:val="24"/>
          <w:szCs w:val="24"/>
          <w:lang w:val="bg-BG"/>
        </w:rPr>
        <w:t>бр., от които</w:t>
      </w:r>
      <w:r w:rsidRPr="0006356C">
        <w:rPr>
          <w:rFonts w:ascii="Times New Roman" w:hAnsi="Times New Roman"/>
          <w:sz w:val="24"/>
          <w:szCs w:val="24"/>
        </w:rPr>
        <w:t xml:space="preserve"> кози </w:t>
      </w:r>
      <w:r w:rsidRPr="0006356C">
        <w:rPr>
          <w:rFonts w:ascii="Times New Roman" w:hAnsi="Times New Roman"/>
          <w:sz w:val="24"/>
          <w:szCs w:val="24"/>
          <w:lang w:val="bg-BG"/>
        </w:rPr>
        <w:t xml:space="preserve">- </w:t>
      </w:r>
      <w:r w:rsidRPr="0006356C">
        <w:rPr>
          <w:rFonts w:ascii="Times New Roman" w:hAnsi="Times New Roman"/>
          <w:sz w:val="24"/>
          <w:szCs w:val="24"/>
        </w:rPr>
        <w:t xml:space="preserve">майки </w:t>
      </w:r>
      <w:r>
        <w:rPr>
          <w:rFonts w:ascii="Times New Roman" w:hAnsi="Times New Roman"/>
          <w:sz w:val="24"/>
          <w:szCs w:val="24"/>
          <w:lang w:val="bg-BG"/>
        </w:rPr>
        <w:t>3479</w:t>
      </w:r>
      <w:r w:rsidRPr="0006356C">
        <w:rPr>
          <w:rFonts w:ascii="Times New Roman" w:hAnsi="Times New Roman"/>
          <w:sz w:val="24"/>
          <w:szCs w:val="24"/>
          <w:lang w:val="bg-BG"/>
        </w:rPr>
        <w:t xml:space="preserve"> бр.</w:t>
      </w:r>
      <w:r w:rsidRPr="0006356C">
        <w:rPr>
          <w:rFonts w:ascii="Times New Roman" w:hAnsi="Times New Roman"/>
          <w:sz w:val="24"/>
          <w:szCs w:val="24"/>
        </w:rPr>
        <w:t xml:space="preserve">; </w:t>
      </w:r>
      <w:r w:rsidRPr="0006356C">
        <w:rPr>
          <w:rFonts w:ascii="Times New Roman" w:hAnsi="Times New Roman"/>
          <w:sz w:val="24"/>
          <w:szCs w:val="24"/>
          <w:lang w:val="ru-RU"/>
        </w:rPr>
        <w:t xml:space="preserve">свине </w:t>
      </w:r>
      <w:r>
        <w:rPr>
          <w:rFonts w:ascii="Times New Roman" w:hAnsi="Times New Roman"/>
          <w:sz w:val="24"/>
          <w:szCs w:val="24"/>
          <w:lang w:val="bg-BG"/>
        </w:rPr>
        <w:t>275</w:t>
      </w:r>
      <w:r w:rsidRPr="0006356C">
        <w:rPr>
          <w:rFonts w:ascii="Times New Roman" w:hAnsi="Times New Roman"/>
          <w:sz w:val="24"/>
          <w:szCs w:val="24"/>
          <w:lang w:val="ru-RU"/>
        </w:rPr>
        <w:t xml:space="preserve"> бр., в т.ч. свине – майки </w:t>
      </w:r>
      <w:r>
        <w:rPr>
          <w:rFonts w:ascii="Times New Roman" w:hAnsi="Times New Roman"/>
          <w:sz w:val="24"/>
          <w:szCs w:val="24"/>
          <w:lang w:val="bg-BG"/>
        </w:rPr>
        <w:t xml:space="preserve">88 </w:t>
      </w:r>
      <w:r w:rsidRPr="0006356C">
        <w:rPr>
          <w:rFonts w:ascii="Times New Roman" w:hAnsi="Times New Roman"/>
          <w:sz w:val="24"/>
          <w:szCs w:val="24"/>
          <w:lang w:val="ru-RU"/>
        </w:rPr>
        <w:t xml:space="preserve">бр. Птиците са </w:t>
      </w:r>
      <w:r w:rsidRPr="0006356C">
        <w:rPr>
          <w:rFonts w:ascii="Times New Roman" w:hAnsi="Times New Roman"/>
          <w:sz w:val="24"/>
          <w:szCs w:val="24"/>
          <w:lang w:val="bg-BG"/>
        </w:rPr>
        <w:t>1</w:t>
      </w:r>
      <w:r>
        <w:rPr>
          <w:rFonts w:ascii="Times New Roman" w:hAnsi="Times New Roman"/>
          <w:sz w:val="24"/>
          <w:szCs w:val="24"/>
          <w:lang w:val="bg-BG"/>
        </w:rPr>
        <w:t xml:space="preserve">03162 </w:t>
      </w:r>
      <w:r w:rsidRPr="0006356C">
        <w:rPr>
          <w:rFonts w:ascii="Times New Roman" w:hAnsi="Times New Roman"/>
          <w:sz w:val="24"/>
          <w:szCs w:val="24"/>
          <w:lang w:val="ru-RU"/>
        </w:rPr>
        <w:t xml:space="preserve">броя, от които: </w:t>
      </w:r>
      <w:r>
        <w:rPr>
          <w:rFonts w:ascii="Times New Roman" w:hAnsi="Times New Roman"/>
          <w:sz w:val="24"/>
          <w:szCs w:val="24"/>
          <w:lang w:val="ru-RU"/>
        </w:rPr>
        <w:t>от кокошия вид</w:t>
      </w:r>
      <w:r w:rsidRPr="0006356C">
        <w:rPr>
          <w:rFonts w:ascii="Times New Roman" w:hAnsi="Times New Roman"/>
          <w:sz w:val="24"/>
          <w:szCs w:val="24"/>
          <w:lang w:val="ru-RU"/>
        </w:rPr>
        <w:t xml:space="preserve"> - </w:t>
      </w:r>
      <w:r>
        <w:rPr>
          <w:rFonts w:ascii="Times New Roman" w:hAnsi="Times New Roman"/>
          <w:sz w:val="24"/>
          <w:szCs w:val="24"/>
          <w:lang w:val="bg-BG"/>
        </w:rPr>
        <w:t>90433</w:t>
      </w:r>
      <w:r w:rsidRPr="0006356C">
        <w:rPr>
          <w:rFonts w:ascii="Times New Roman" w:hAnsi="Times New Roman"/>
          <w:sz w:val="24"/>
          <w:szCs w:val="24"/>
          <w:lang w:val="ru-RU"/>
        </w:rPr>
        <w:t xml:space="preserve"> бр. Броят на пчелните семейства е </w:t>
      </w:r>
      <w:r w:rsidRPr="0006356C">
        <w:rPr>
          <w:rFonts w:ascii="Times New Roman" w:hAnsi="Times New Roman"/>
          <w:sz w:val="24"/>
          <w:szCs w:val="24"/>
        </w:rPr>
        <w:t>2</w:t>
      </w:r>
      <w:r w:rsidRPr="0006356C">
        <w:rPr>
          <w:rFonts w:ascii="Times New Roman" w:hAnsi="Times New Roman"/>
          <w:sz w:val="24"/>
          <w:szCs w:val="24"/>
          <w:lang w:val="bg-BG"/>
        </w:rPr>
        <w:t>7</w:t>
      </w:r>
      <w:r>
        <w:rPr>
          <w:rFonts w:ascii="Times New Roman" w:hAnsi="Times New Roman"/>
          <w:sz w:val="24"/>
          <w:szCs w:val="24"/>
          <w:lang w:val="bg-BG"/>
        </w:rPr>
        <w:t>186 бр</w:t>
      </w:r>
      <w:r w:rsidRPr="0006356C">
        <w:rPr>
          <w:rFonts w:ascii="Times New Roman" w:hAnsi="Times New Roman"/>
          <w:sz w:val="24"/>
          <w:szCs w:val="24"/>
          <w:lang w:val="ru-RU"/>
        </w:rPr>
        <w:t>.</w:t>
      </w:r>
    </w:p>
    <w:p w:rsidR="004964B0" w:rsidRDefault="004964B0" w:rsidP="004964B0">
      <w:pPr>
        <w:ind w:firstLine="709"/>
        <w:jc w:val="both"/>
        <w:rPr>
          <w:rFonts w:ascii="Times New Roman" w:hAnsi="Times New Roman"/>
          <w:sz w:val="24"/>
          <w:szCs w:val="24"/>
          <w:lang w:val="ru-RU"/>
        </w:rPr>
      </w:pPr>
      <w:r w:rsidRPr="005F17EF">
        <w:rPr>
          <w:rFonts w:ascii="Times New Roman" w:hAnsi="Times New Roman"/>
          <w:sz w:val="24"/>
          <w:szCs w:val="24"/>
          <w:lang w:val="ru-RU"/>
        </w:rPr>
        <w:t>В таблична и графична част е представен броят животни по видове за 202</w:t>
      </w:r>
      <w:r>
        <w:rPr>
          <w:rFonts w:ascii="Times New Roman" w:hAnsi="Times New Roman"/>
          <w:sz w:val="24"/>
          <w:szCs w:val="24"/>
          <w:lang w:val="ru-RU"/>
        </w:rPr>
        <w:t>4</w:t>
      </w:r>
      <w:r w:rsidRPr="005F17EF">
        <w:rPr>
          <w:rFonts w:ascii="Times New Roman" w:hAnsi="Times New Roman"/>
          <w:sz w:val="24"/>
          <w:szCs w:val="24"/>
          <w:lang w:val="ru-RU"/>
        </w:rPr>
        <w:t xml:space="preserve"> г.</w:t>
      </w:r>
      <w:r>
        <w:rPr>
          <w:rFonts w:ascii="Times New Roman" w:hAnsi="Times New Roman"/>
          <w:sz w:val="24"/>
          <w:szCs w:val="24"/>
          <w:lang w:val="ru-RU"/>
        </w:rPr>
        <w:t xml:space="preserve">, сравнителни данни с 2022 г. и 2023 г., както и </w:t>
      </w:r>
      <w:r w:rsidRPr="005F17EF">
        <w:rPr>
          <w:rFonts w:ascii="Times New Roman" w:hAnsi="Times New Roman"/>
          <w:sz w:val="24"/>
          <w:szCs w:val="24"/>
          <w:lang w:val="ru-RU"/>
        </w:rPr>
        <w:t xml:space="preserve">тенденцията на намаление или увеличение </w:t>
      </w:r>
      <w:r>
        <w:rPr>
          <w:rFonts w:ascii="Times New Roman" w:hAnsi="Times New Roman"/>
          <w:sz w:val="24"/>
          <w:szCs w:val="24"/>
          <w:lang w:val="ru-RU"/>
        </w:rPr>
        <w:t xml:space="preserve">на броя им, спрямо </w:t>
      </w:r>
      <w:r w:rsidRPr="005F17EF">
        <w:rPr>
          <w:rFonts w:ascii="Times New Roman" w:hAnsi="Times New Roman"/>
          <w:sz w:val="24"/>
          <w:szCs w:val="24"/>
          <w:lang w:val="ru-RU"/>
        </w:rPr>
        <w:t>предходните години.</w:t>
      </w:r>
    </w:p>
    <w:p w:rsidR="004964B0" w:rsidRDefault="004964B0" w:rsidP="004964B0">
      <w:pPr>
        <w:ind w:firstLine="709"/>
        <w:jc w:val="both"/>
        <w:rPr>
          <w:rFonts w:ascii="Times New Roman" w:hAnsi="Times New Roman"/>
          <w:sz w:val="24"/>
          <w:szCs w:val="24"/>
          <w:lang w:val="ru-RU"/>
        </w:rPr>
      </w:pPr>
    </w:p>
    <w:tbl>
      <w:tblPr>
        <w:tblW w:w="5928" w:type="dxa"/>
        <w:jc w:val="center"/>
        <w:tblLook w:val="04A0" w:firstRow="1" w:lastRow="0" w:firstColumn="1" w:lastColumn="0" w:noHBand="0" w:noVBand="1"/>
      </w:tblPr>
      <w:tblGrid>
        <w:gridCol w:w="1495"/>
        <w:gridCol w:w="1060"/>
        <w:gridCol w:w="1063"/>
        <w:gridCol w:w="1068"/>
        <w:gridCol w:w="1242"/>
      </w:tblGrid>
      <w:tr w:rsidR="004964B0" w:rsidRPr="00A67C23" w:rsidTr="007A2C4D">
        <w:trPr>
          <w:trHeight w:val="603"/>
          <w:jc w:val="center"/>
        </w:trPr>
        <w:tc>
          <w:tcPr>
            <w:tcW w:w="14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64B0" w:rsidRPr="00A67C23" w:rsidRDefault="004964B0" w:rsidP="007A2C4D">
            <w:pPr>
              <w:overflowPunct/>
              <w:autoSpaceDE/>
              <w:autoSpaceDN/>
              <w:adjustRightInd/>
              <w:jc w:val="center"/>
              <w:textAlignment w:val="auto"/>
              <w:rPr>
                <w:rFonts w:ascii="Times New Roman" w:hAnsi="Times New Roman"/>
                <w:b/>
                <w:bCs/>
                <w:iCs/>
              </w:rPr>
            </w:pPr>
            <w:r w:rsidRPr="00A67C23">
              <w:rPr>
                <w:rFonts w:ascii="Times New Roman" w:hAnsi="Times New Roman"/>
                <w:b/>
                <w:bCs/>
                <w:iCs/>
              </w:rPr>
              <w:t>Видове животни</w:t>
            </w:r>
          </w:p>
        </w:tc>
        <w:tc>
          <w:tcPr>
            <w:tcW w:w="1060" w:type="dxa"/>
            <w:tcBorders>
              <w:top w:val="single" w:sz="4" w:space="0" w:color="auto"/>
              <w:left w:val="nil"/>
              <w:bottom w:val="single" w:sz="4" w:space="0" w:color="auto"/>
              <w:right w:val="single" w:sz="4" w:space="0" w:color="auto"/>
            </w:tcBorders>
          </w:tcPr>
          <w:p w:rsidR="004964B0" w:rsidRDefault="004964B0" w:rsidP="007A2C4D">
            <w:pPr>
              <w:overflowPunct/>
              <w:autoSpaceDE/>
              <w:autoSpaceDN/>
              <w:adjustRightInd/>
              <w:jc w:val="center"/>
              <w:textAlignment w:val="auto"/>
              <w:rPr>
                <w:rFonts w:ascii="Times New Roman" w:hAnsi="Times New Roman"/>
                <w:b/>
                <w:bCs/>
                <w:iCs/>
                <w:lang w:val="bg-BG"/>
              </w:rPr>
            </w:pPr>
            <w:r>
              <w:rPr>
                <w:rFonts w:ascii="Times New Roman" w:hAnsi="Times New Roman"/>
                <w:b/>
                <w:bCs/>
                <w:iCs/>
                <w:lang w:val="bg-BG"/>
              </w:rPr>
              <w:t>Брой</w:t>
            </w:r>
          </w:p>
          <w:p w:rsidR="004964B0" w:rsidRDefault="004964B0" w:rsidP="007A2C4D">
            <w:pPr>
              <w:overflowPunct/>
              <w:autoSpaceDE/>
              <w:autoSpaceDN/>
              <w:adjustRightInd/>
              <w:jc w:val="center"/>
              <w:textAlignment w:val="auto"/>
              <w:rPr>
                <w:rFonts w:ascii="Times New Roman" w:hAnsi="Times New Roman"/>
                <w:b/>
                <w:bCs/>
                <w:iCs/>
                <w:lang w:val="bg-BG"/>
              </w:rPr>
            </w:pPr>
            <w:r>
              <w:rPr>
                <w:rFonts w:ascii="Times New Roman" w:hAnsi="Times New Roman"/>
                <w:b/>
                <w:bCs/>
                <w:iCs/>
                <w:lang w:val="bg-BG"/>
              </w:rPr>
              <w:t>2024 г.</w:t>
            </w:r>
          </w:p>
        </w:tc>
        <w:tc>
          <w:tcPr>
            <w:tcW w:w="1063" w:type="dxa"/>
            <w:tcBorders>
              <w:top w:val="single" w:sz="4" w:space="0" w:color="auto"/>
              <w:left w:val="single" w:sz="4" w:space="0" w:color="auto"/>
              <w:bottom w:val="single" w:sz="4" w:space="0" w:color="auto"/>
              <w:right w:val="single" w:sz="4" w:space="0" w:color="auto"/>
            </w:tcBorders>
          </w:tcPr>
          <w:p w:rsidR="004964B0" w:rsidRDefault="004964B0" w:rsidP="007A2C4D">
            <w:pPr>
              <w:overflowPunct/>
              <w:autoSpaceDE/>
              <w:autoSpaceDN/>
              <w:adjustRightInd/>
              <w:jc w:val="center"/>
              <w:textAlignment w:val="auto"/>
              <w:rPr>
                <w:rFonts w:ascii="Times New Roman" w:hAnsi="Times New Roman"/>
                <w:b/>
                <w:bCs/>
                <w:iCs/>
                <w:lang w:val="bg-BG"/>
              </w:rPr>
            </w:pPr>
            <w:r>
              <w:rPr>
                <w:rFonts w:ascii="Times New Roman" w:hAnsi="Times New Roman"/>
                <w:b/>
                <w:bCs/>
                <w:iCs/>
                <w:lang w:val="bg-BG"/>
              </w:rPr>
              <w:t>Брой</w:t>
            </w:r>
          </w:p>
          <w:p w:rsidR="004964B0" w:rsidRPr="00A67C23" w:rsidRDefault="004964B0" w:rsidP="007A2C4D">
            <w:pPr>
              <w:overflowPunct/>
              <w:autoSpaceDE/>
              <w:autoSpaceDN/>
              <w:adjustRightInd/>
              <w:jc w:val="center"/>
              <w:textAlignment w:val="auto"/>
              <w:rPr>
                <w:rFonts w:ascii="Times New Roman" w:hAnsi="Times New Roman"/>
                <w:b/>
                <w:bCs/>
                <w:iCs/>
                <w:lang w:val="bg-BG"/>
              </w:rPr>
            </w:pPr>
            <w:r>
              <w:rPr>
                <w:rFonts w:ascii="Times New Roman" w:hAnsi="Times New Roman"/>
                <w:b/>
                <w:bCs/>
                <w:iCs/>
                <w:lang w:val="bg-BG"/>
              </w:rPr>
              <w:t>2023 г.</w:t>
            </w:r>
          </w:p>
        </w:tc>
        <w:tc>
          <w:tcPr>
            <w:tcW w:w="1068" w:type="dxa"/>
            <w:tcBorders>
              <w:top w:val="single" w:sz="4" w:space="0" w:color="auto"/>
              <w:left w:val="single" w:sz="4" w:space="0" w:color="auto"/>
              <w:bottom w:val="single" w:sz="4" w:space="0" w:color="auto"/>
              <w:right w:val="single" w:sz="4" w:space="0" w:color="auto"/>
            </w:tcBorders>
          </w:tcPr>
          <w:p w:rsidR="004964B0" w:rsidRPr="00A67C23" w:rsidRDefault="004964B0" w:rsidP="007A2C4D">
            <w:pPr>
              <w:overflowPunct/>
              <w:autoSpaceDE/>
              <w:autoSpaceDN/>
              <w:adjustRightInd/>
              <w:jc w:val="center"/>
              <w:textAlignment w:val="auto"/>
              <w:rPr>
                <w:rFonts w:ascii="Times New Roman" w:hAnsi="Times New Roman"/>
                <w:b/>
                <w:bCs/>
                <w:iCs/>
                <w:lang w:val="bg-BG"/>
              </w:rPr>
            </w:pPr>
            <w:r w:rsidRPr="00A67C23">
              <w:rPr>
                <w:rFonts w:ascii="Times New Roman" w:hAnsi="Times New Roman"/>
                <w:b/>
                <w:bCs/>
                <w:iCs/>
                <w:lang w:val="bg-BG"/>
              </w:rPr>
              <w:t>Брой</w:t>
            </w:r>
          </w:p>
          <w:p w:rsidR="004964B0" w:rsidRPr="00A67C23" w:rsidRDefault="004964B0" w:rsidP="007A2C4D">
            <w:pPr>
              <w:overflowPunct/>
              <w:autoSpaceDE/>
              <w:autoSpaceDN/>
              <w:adjustRightInd/>
              <w:jc w:val="center"/>
              <w:textAlignment w:val="auto"/>
              <w:rPr>
                <w:rFonts w:ascii="Times New Roman" w:hAnsi="Times New Roman"/>
                <w:b/>
                <w:bCs/>
                <w:iCs/>
                <w:lang w:val="bg-BG"/>
              </w:rPr>
            </w:pPr>
            <w:r w:rsidRPr="00A67C23">
              <w:rPr>
                <w:rFonts w:ascii="Times New Roman" w:hAnsi="Times New Roman"/>
                <w:b/>
                <w:bCs/>
                <w:iCs/>
                <w:lang w:val="bg-BG"/>
              </w:rPr>
              <w:t>2022 г.</w:t>
            </w:r>
          </w:p>
        </w:tc>
        <w:tc>
          <w:tcPr>
            <w:tcW w:w="1242" w:type="dxa"/>
            <w:tcBorders>
              <w:top w:val="single" w:sz="4" w:space="0" w:color="auto"/>
              <w:left w:val="nil"/>
              <w:bottom w:val="single" w:sz="4" w:space="0" w:color="auto"/>
              <w:right w:val="single" w:sz="4" w:space="0" w:color="auto"/>
            </w:tcBorders>
            <w:shd w:val="clear" w:color="auto" w:fill="auto"/>
            <w:vAlign w:val="center"/>
            <w:hideMark/>
          </w:tcPr>
          <w:p w:rsidR="004964B0" w:rsidRPr="00A67C23" w:rsidRDefault="004964B0" w:rsidP="007A2C4D">
            <w:pPr>
              <w:overflowPunct/>
              <w:autoSpaceDE/>
              <w:autoSpaceDN/>
              <w:adjustRightInd/>
              <w:jc w:val="center"/>
              <w:textAlignment w:val="auto"/>
              <w:rPr>
                <w:rFonts w:ascii="Times New Roman" w:hAnsi="Times New Roman"/>
                <w:b/>
                <w:bCs/>
                <w:iCs/>
                <w:lang w:val="bg-BG"/>
              </w:rPr>
            </w:pPr>
            <w:r w:rsidRPr="00A67C23">
              <w:rPr>
                <w:rFonts w:ascii="Times New Roman" w:hAnsi="Times New Roman"/>
                <w:b/>
                <w:bCs/>
                <w:iCs/>
                <w:lang w:val="bg-BG"/>
              </w:rPr>
              <w:t>Тенденция</w:t>
            </w:r>
            <w:r>
              <w:rPr>
                <w:rFonts w:ascii="Times New Roman" w:hAnsi="Times New Roman"/>
                <w:b/>
                <w:bCs/>
                <w:iCs/>
                <w:lang w:val="bg-BG"/>
              </w:rPr>
              <w:t xml:space="preserve"> спрямо 2023 г.</w:t>
            </w:r>
          </w:p>
        </w:tc>
      </w:tr>
      <w:tr w:rsidR="004964B0" w:rsidRPr="00A67C23" w:rsidTr="007A2C4D">
        <w:trPr>
          <w:trHeight w:val="460"/>
          <w:jc w:val="center"/>
        </w:trPr>
        <w:tc>
          <w:tcPr>
            <w:tcW w:w="1495" w:type="dxa"/>
            <w:tcBorders>
              <w:top w:val="nil"/>
              <w:left w:val="single" w:sz="4" w:space="0" w:color="auto"/>
              <w:bottom w:val="single" w:sz="4" w:space="0" w:color="auto"/>
              <w:right w:val="single" w:sz="4" w:space="0" w:color="auto"/>
            </w:tcBorders>
            <w:shd w:val="clear" w:color="auto" w:fill="auto"/>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Говеда</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13847</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14248</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14652</w:t>
            </w:r>
          </w:p>
        </w:tc>
        <w:tc>
          <w:tcPr>
            <w:tcW w:w="1242" w:type="dxa"/>
            <w:tcBorders>
              <w:top w:val="nil"/>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lang w:val="bg-BG"/>
              </w:rPr>
            </w:pPr>
            <w:r w:rsidRPr="004964B0">
              <w:rPr>
                <w:rFonts w:ascii="Times New Roman" w:hAnsi="Times New Roman"/>
                <w:bCs/>
                <w:sz w:val="22"/>
                <w:szCs w:val="22"/>
                <w:lang w:val="en-GB" w:eastAsia="en-GB"/>
              </w:rPr>
              <w:t>↓</w:t>
            </w:r>
          </w:p>
        </w:tc>
      </w:tr>
      <w:tr w:rsidR="004964B0" w:rsidRPr="00A67C23" w:rsidTr="007A2C4D">
        <w:trPr>
          <w:trHeight w:val="460"/>
          <w:jc w:val="center"/>
        </w:trPr>
        <w:tc>
          <w:tcPr>
            <w:tcW w:w="1495" w:type="dxa"/>
            <w:tcBorders>
              <w:top w:val="nil"/>
              <w:left w:val="single" w:sz="4" w:space="0" w:color="auto"/>
              <w:bottom w:val="single" w:sz="4" w:space="0" w:color="auto"/>
              <w:right w:val="single" w:sz="4" w:space="0" w:color="auto"/>
            </w:tcBorders>
            <w:shd w:val="clear" w:color="auto" w:fill="auto"/>
            <w:vAlign w:val="bottom"/>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Крави</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10249</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10747</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11056</w:t>
            </w:r>
          </w:p>
        </w:tc>
        <w:tc>
          <w:tcPr>
            <w:tcW w:w="1242" w:type="dxa"/>
            <w:tcBorders>
              <w:top w:val="nil"/>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lang w:val="bg-BG"/>
              </w:rPr>
            </w:pPr>
            <w:r w:rsidRPr="004964B0">
              <w:rPr>
                <w:rFonts w:ascii="Times New Roman" w:hAnsi="Times New Roman"/>
                <w:bCs/>
                <w:sz w:val="22"/>
                <w:szCs w:val="22"/>
                <w:lang w:val="en-GB" w:eastAsia="en-GB"/>
              </w:rPr>
              <w:t>↓</w:t>
            </w:r>
          </w:p>
        </w:tc>
      </w:tr>
      <w:tr w:rsidR="004964B0" w:rsidRPr="00A67C23" w:rsidTr="007A2C4D">
        <w:trPr>
          <w:trHeight w:val="460"/>
          <w:jc w:val="center"/>
        </w:trPr>
        <w:tc>
          <w:tcPr>
            <w:tcW w:w="1495" w:type="dxa"/>
            <w:tcBorders>
              <w:top w:val="nil"/>
              <w:left w:val="single" w:sz="4" w:space="0" w:color="auto"/>
              <w:bottom w:val="single" w:sz="4" w:space="0" w:color="auto"/>
              <w:right w:val="single" w:sz="4" w:space="0" w:color="auto"/>
            </w:tcBorders>
            <w:shd w:val="clear" w:color="auto" w:fill="auto"/>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Биволи</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436</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440</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488</w:t>
            </w:r>
          </w:p>
        </w:tc>
        <w:tc>
          <w:tcPr>
            <w:tcW w:w="1242" w:type="dxa"/>
            <w:tcBorders>
              <w:top w:val="nil"/>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rPr>
            </w:pPr>
            <w:r w:rsidRPr="004964B0">
              <w:rPr>
                <w:rFonts w:ascii="Times New Roman" w:hAnsi="Times New Roman"/>
                <w:bCs/>
                <w:sz w:val="22"/>
                <w:szCs w:val="22"/>
                <w:lang w:val="en-GB" w:eastAsia="en-GB"/>
              </w:rPr>
              <w:t>↓</w:t>
            </w:r>
          </w:p>
        </w:tc>
      </w:tr>
      <w:tr w:rsidR="004964B0" w:rsidRPr="00A67C23" w:rsidTr="007A2C4D">
        <w:trPr>
          <w:trHeight w:val="460"/>
          <w:jc w:val="center"/>
        </w:trPr>
        <w:tc>
          <w:tcPr>
            <w:tcW w:w="1495" w:type="dxa"/>
            <w:tcBorders>
              <w:top w:val="nil"/>
              <w:left w:val="single" w:sz="4" w:space="0" w:color="auto"/>
              <w:bottom w:val="single" w:sz="4" w:space="0" w:color="auto"/>
              <w:right w:val="single" w:sz="4" w:space="0" w:color="auto"/>
            </w:tcBorders>
            <w:shd w:val="clear" w:color="auto" w:fill="auto"/>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Биволици</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375</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371</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390</w:t>
            </w:r>
          </w:p>
        </w:tc>
        <w:tc>
          <w:tcPr>
            <w:tcW w:w="1242" w:type="dxa"/>
            <w:tcBorders>
              <w:top w:val="nil"/>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rPr>
            </w:pPr>
            <w:r w:rsidRPr="004964B0">
              <w:rPr>
                <w:rFonts w:ascii="Times New Roman" w:hAnsi="Times New Roman"/>
                <w:bCs/>
                <w:sz w:val="22"/>
                <w:szCs w:val="22"/>
                <w:lang w:val="en-GB" w:eastAsia="en-GB"/>
              </w:rPr>
              <w:t>↑</w:t>
            </w:r>
          </w:p>
        </w:tc>
      </w:tr>
      <w:tr w:rsidR="004964B0" w:rsidRPr="00A67C23" w:rsidTr="007A2C4D">
        <w:trPr>
          <w:trHeight w:val="460"/>
          <w:jc w:val="center"/>
        </w:trPr>
        <w:tc>
          <w:tcPr>
            <w:tcW w:w="149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Овце</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28598</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29394</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30311</w:t>
            </w:r>
          </w:p>
        </w:tc>
        <w:tc>
          <w:tcPr>
            <w:tcW w:w="1242" w:type="dxa"/>
            <w:tcBorders>
              <w:top w:val="single" w:sz="4" w:space="0" w:color="auto"/>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rPr>
            </w:pPr>
            <w:r w:rsidRPr="004964B0">
              <w:rPr>
                <w:rFonts w:ascii="Times New Roman" w:hAnsi="Times New Roman"/>
                <w:bCs/>
                <w:sz w:val="22"/>
                <w:szCs w:val="22"/>
                <w:lang w:val="en-GB" w:eastAsia="en-GB"/>
              </w:rPr>
              <w:t>↓</w:t>
            </w:r>
          </w:p>
        </w:tc>
      </w:tr>
      <w:tr w:rsidR="004964B0" w:rsidRPr="00A67C23" w:rsidTr="007A2C4D">
        <w:trPr>
          <w:trHeight w:val="460"/>
          <w:jc w:val="center"/>
        </w:trPr>
        <w:tc>
          <w:tcPr>
            <w:tcW w:w="1495" w:type="dxa"/>
            <w:tcBorders>
              <w:top w:val="nil"/>
              <w:left w:val="single" w:sz="4" w:space="0" w:color="auto"/>
              <w:bottom w:val="single" w:sz="4" w:space="0" w:color="auto"/>
              <w:right w:val="single" w:sz="4" w:space="0" w:color="auto"/>
            </w:tcBorders>
            <w:shd w:val="clear" w:color="auto" w:fill="auto"/>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Овце майки</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26891</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26925</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27912</w:t>
            </w:r>
          </w:p>
        </w:tc>
        <w:tc>
          <w:tcPr>
            <w:tcW w:w="1242" w:type="dxa"/>
            <w:tcBorders>
              <w:top w:val="nil"/>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rPr>
            </w:pPr>
            <w:r w:rsidRPr="004964B0">
              <w:rPr>
                <w:rFonts w:ascii="Times New Roman" w:hAnsi="Times New Roman"/>
                <w:bCs/>
                <w:sz w:val="22"/>
                <w:szCs w:val="22"/>
                <w:lang w:val="en-GB" w:eastAsia="en-GB"/>
              </w:rPr>
              <w:t>↓</w:t>
            </w:r>
          </w:p>
        </w:tc>
      </w:tr>
      <w:tr w:rsidR="004964B0" w:rsidRPr="00A67C23" w:rsidTr="007A2C4D">
        <w:trPr>
          <w:trHeight w:val="460"/>
          <w:jc w:val="center"/>
        </w:trPr>
        <w:tc>
          <w:tcPr>
            <w:tcW w:w="1495" w:type="dxa"/>
            <w:tcBorders>
              <w:top w:val="nil"/>
              <w:left w:val="single" w:sz="4" w:space="0" w:color="auto"/>
              <w:bottom w:val="single" w:sz="4" w:space="0" w:color="auto"/>
              <w:right w:val="single" w:sz="4" w:space="0" w:color="auto"/>
            </w:tcBorders>
            <w:shd w:val="clear" w:color="auto" w:fill="auto"/>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Кози</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3795</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4751</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5642</w:t>
            </w:r>
          </w:p>
        </w:tc>
        <w:tc>
          <w:tcPr>
            <w:tcW w:w="1242" w:type="dxa"/>
            <w:tcBorders>
              <w:top w:val="nil"/>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rPr>
            </w:pPr>
            <w:r w:rsidRPr="004964B0">
              <w:rPr>
                <w:rFonts w:ascii="Times New Roman" w:hAnsi="Times New Roman"/>
                <w:bCs/>
                <w:sz w:val="22"/>
                <w:szCs w:val="22"/>
                <w:lang w:val="en-GB" w:eastAsia="en-GB"/>
              </w:rPr>
              <w:t>↓</w:t>
            </w:r>
          </w:p>
        </w:tc>
      </w:tr>
      <w:tr w:rsidR="004964B0" w:rsidRPr="00A67C23" w:rsidTr="007A2C4D">
        <w:trPr>
          <w:trHeight w:val="460"/>
          <w:jc w:val="center"/>
        </w:trPr>
        <w:tc>
          <w:tcPr>
            <w:tcW w:w="1495" w:type="dxa"/>
            <w:tcBorders>
              <w:top w:val="nil"/>
              <w:left w:val="single" w:sz="4" w:space="0" w:color="auto"/>
              <w:bottom w:val="single" w:sz="4" w:space="0" w:color="auto"/>
              <w:right w:val="single" w:sz="4" w:space="0" w:color="auto"/>
            </w:tcBorders>
            <w:shd w:val="clear" w:color="auto" w:fill="auto"/>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Кози майки</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3479</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4325</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4764</w:t>
            </w:r>
          </w:p>
        </w:tc>
        <w:tc>
          <w:tcPr>
            <w:tcW w:w="1242" w:type="dxa"/>
            <w:tcBorders>
              <w:top w:val="nil"/>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lang w:val="bg-BG"/>
              </w:rPr>
            </w:pPr>
            <w:r w:rsidRPr="004964B0">
              <w:rPr>
                <w:rFonts w:ascii="Times New Roman" w:hAnsi="Times New Roman"/>
                <w:bCs/>
                <w:sz w:val="22"/>
                <w:szCs w:val="22"/>
                <w:lang w:val="en-GB" w:eastAsia="en-GB"/>
              </w:rPr>
              <w:t>↓</w:t>
            </w:r>
          </w:p>
        </w:tc>
      </w:tr>
      <w:tr w:rsidR="004964B0" w:rsidRPr="00A67C23" w:rsidTr="007A2C4D">
        <w:trPr>
          <w:trHeight w:val="460"/>
          <w:jc w:val="center"/>
        </w:trPr>
        <w:tc>
          <w:tcPr>
            <w:tcW w:w="1495" w:type="dxa"/>
            <w:tcBorders>
              <w:top w:val="nil"/>
              <w:left w:val="single" w:sz="4" w:space="0" w:color="auto"/>
              <w:bottom w:val="single" w:sz="4" w:space="0" w:color="auto"/>
              <w:right w:val="single" w:sz="4" w:space="0" w:color="auto"/>
            </w:tcBorders>
            <w:shd w:val="clear" w:color="auto" w:fill="auto"/>
            <w:vAlign w:val="bottom"/>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Свине</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275</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655</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651</w:t>
            </w:r>
          </w:p>
        </w:tc>
        <w:tc>
          <w:tcPr>
            <w:tcW w:w="1242" w:type="dxa"/>
            <w:tcBorders>
              <w:top w:val="nil"/>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rPr>
            </w:pPr>
            <w:r w:rsidRPr="004964B0">
              <w:rPr>
                <w:rFonts w:ascii="Times New Roman" w:hAnsi="Times New Roman"/>
                <w:bCs/>
                <w:sz w:val="22"/>
                <w:szCs w:val="22"/>
                <w:lang w:val="en-GB" w:eastAsia="en-GB"/>
              </w:rPr>
              <w:t>↓</w:t>
            </w:r>
          </w:p>
        </w:tc>
      </w:tr>
      <w:tr w:rsidR="004964B0" w:rsidRPr="00A67C23" w:rsidTr="007A2C4D">
        <w:trPr>
          <w:trHeight w:val="460"/>
          <w:jc w:val="center"/>
        </w:trPr>
        <w:tc>
          <w:tcPr>
            <w:tcW w:w="1495" w:type="dxa"/>
            <w:tcBorders>
              <w:top w:val="nil"/>
              <w:left w:val="single" w:sz="4" w:space="0" w:color="auto"/>
              <w:bottom w:val="single" w:sz="4" w:space="0" w:color="auto"/>
              <w:right w:val="single" w:sz="4" w:space="0" w:color="auto"/>
            </w:tcBorders>
            <w:shd w:val="clear" w:color="auto" w:fill="auto"/>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Свине майки</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88</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272</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402</w:t>
            </w:r>
          </w:p>
        </w:tc>
        <w:tc>
          <w:tcPr>
            <w:tcW w:w="1242" w:type="dxa"/>
            <w:tcBorders>
              <w:top w:val="nil"/>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rPr>
            </w:pPr>
            <w:r w:rsidRPr="004964B0">
              <w:rPr>
                <w:rFonts w:ascii="Times New Roman" w:hAnsi="Times New Roman"/>
                <w:bCs/>
                <w:sz w:val="22"/>
                <w:szCs w:val="22"/>
                <w:lang w:val="en-GB" w:eastAsia="en-GB"/>
              </w:rPr>
              <w:t>↓</w:t>
            </w:r>
          </w:p>
        </w:tc>
      </w:tr>
      <w:tr w:rsidR="004964B0" w:rsidRPr="00A67C23" w:rsidTr="007A2C4D">
        <w:trPr>
          <w:trHeight w:val="460"/>
          <w:jc w:val="center"/>
        </w:trPr>
        <w:tc>
          <w:tcPr>
            <w:tcW w:w="1495" w:type="dxa"/>
            <w:tcBorders>
              <w:top w:val="nil"/>
              <w:left w:val="single" w:sz="4" w:space="0" w:color="auto"/>
              <w:bottom w:val="single" w:sz="4" w:space="0" w:color="auto"/>
              <w:right w:val="single" w:sz="4" w:space="0" w:color="auto"/>
            </w:tcBorders>
            <w:shd w:val="clear" w:color="auto" w:fill="auto"/>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Птици</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103162</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128847</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159985</w:t>
            </w:r>
          </w:p>
        </w:tc>
        <w:tc>
          <w:tcPr>
            <w:tcW w:w="1242" w:type="dxa"/>
            <w:tcBorders>
              <w:top w:val="nil"/>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rPr>
            </w:pPr>
            <w:r w:rsidRPr="004964B0">
              <w:rPr>
                <w:rFonts w:ascii="Times New Roman" w:hAnsi="Times New Roman"/>
                <w:bCs/>
                <w:sz w:val="22"/>
                <w:szCs w:val="22"/>
                <w:lang w:val="en-GB" w:eastAsia="en-GB"/>
              </w:rPr>
              <w:t>↓</w:t>
            </w:r>
          </w:p>
        </w:tc>
      </w:tr>
      <w:tr w:rsidR="004964B0" w:rsidRPr="00A67C23" w:rsidTr="007A2C4D">
        <w:trPr>
          <w:trHeight w:val="460"/>
          <w:jc w:val="center"/>
        </w:trPr>
        <w:tc>
          <w:tcPr>
            <w:tcW w:w="1495" w:type="dxa"/>
            <w:tcBorders>
              <w:top w:val="nil"/>
              <w:left w:val="single" w:sz="4" w:space="0" w:color="auto"/>
              <w:bottom w:val="single" w:sz="4" w:space="0" w:color="auto"/>
              <w:right w:val="single" w:sz="4" w:space="0" w:color="auto"/>
            </w:tcBorders>
            <w:shd w:val="clear" w:color="auto" w:fill="auto"/>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Кокошки</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90433</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109690</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122119</w:t>
            </w:r>
          </w:p>
        </w:tc>
        <w:tc>
          <w:tcPr>
            <w:tcW w:w="1242" w:type="dxa"/>
            <w:tcBorders>
              <w:top w:val="nil"/>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rPr>
            </w:pPr>
            <w:r w:rsidRPr="004964B0">
              <w:rPr>
                <w:rFonts w:ascii="Times New Roman" w:hAnsi="Times New Roman"/>
                <w:bCs/>
                <w:sz w:val="22"/>
                <w:szCs w:val="22"/>
                <w:lang w:val="en-GB" w:eastAsia="en-GB"/>
              </w:rPr>
              <w:t>↓</w:t>
            </w:r>
          </w:p>
        </w:tc>
      </w:tr>
      <w:tr w:rsidR="004964B0" w:rsidRPr="00A67C23" w:rsidTr="007A2C4D">
        <w:trPr>
          <w:trHeight w:val="460"/>
          <w:jc w:val="center"/>
        </w:trPr>
        <w:tc>
          <w:tcPr>
            <w:tcW w:w="1495" w:type="dxa"/>
            <w:tcBorders>
              <w:top w:val="nil"/>
              <w:left w:val="single" w:sz="4" w:space="0" w:color="auto"/>
              <w:bottom w:val="single" w:sz="4" w:space="0" w:color="auto"/>
              <w:right w:val="single" w:sz="4" w:space="0" w:color="auto"/>
            </w:tcBorders>
            <w:shd w:val="clear" w:color="auto" w:fill="auto"/>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Бройлери бр.</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700</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2400</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0</w:t>
            </w:r>
          </w:p>
        </w:tc>
        <w:tc>
          <w:tcPr>
            <w:tcW w:w="1242" w:type="dxa"/>
            <w:tcBorders>
              <w:top w:val="nil"/>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rPr>
            </w:pPr>
            <w:r w:rsidRPr="004964B0">
              <w:rPr>
                <w:rFonts w:ascii="Times New Roman" w:hAnsi="Times New Roman"/>
                <w:bCs/>
                <w:sz w:val="22"/>
                <w:szCs w:val="22"/>
                <w:lang w:val="en-GB" w:eastAsia="en-GB"/>
              </w:rPr>
              <w:t>↓</w:t>
            </w:r>
          </w:p>
        </w:tc>
      </w:tr>
      <w:tr w:rsidR="004964B0" w:rsidRPr="00A67C23" w:rsidTr="007A2C4D">
        <w:trPr>
          <w:trHeight w:val="460"/>
          <w:jc w:val="center"/>
        </w:trPr>
        <w:tc>
          <w:tcPr>
            <w:tcW w:w="1495" w:type="dxa"/>
            <w:tcBorders>
              <w:top w:val="nil"/>
              <w:left w:val="single" w:sz="4" w:space="0" w:color="auto"/>
              <w:bottom w:val="single" w:sz="4" w:space="0" w:color="auto"/>
              <w:right w:val="single" w:sz="4" w:space="0" w:color="auto"/>
            </w:tcBorders>
            <w:shd w:val="clear" w:color="auto" w:fill="auto"/>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Зайци бр.</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4754</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4594</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4850</w:t>
            </w:r>
          </w:p>
        </w:tc>
        <w:tc>
          <w:tcPr>
            <w:tcW w:w="1242" w:type="dxa"/>
            <w:tcBorders>
              <w:top w:val="nil"/>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rPr>
            </w:pPr>
            <w:r w:rsidRPr="004964B0">
              <w:rPr>
                <w:rFonts w:ascii="Times New Roman" w:hAnsi="Times New Roman"/>
                <w:bCs/>
                <w:sz w:val="22"/>
                <w:szCs w:val="22"/>
                <w:lang w:val="en-GB" w:eastAsia="en-GB"/>
              </w:rPr>
              <w:t>↑</w:t>
            </w:r>
          </w:p>
        </w:tc>
      </w:tr>
      <w:tr w:rsidR="004964B0" w:rsidRPr="00A67C23" w:rsidTr="007A2C4D">
        <w:trPr>
          <w:trHeight w:val="460"/>
          <w:jc w:val="center"/>
        </w:trPr>
        <w:tc>
          <w:tcPr>
            <w:tcW w:w="1495" w:type="dxa"/>
            <w:tcBorders>
              <w:top w:val="nil"/>
              <w:left w:val="single" w:sz="4" w:space="0" w:color="auto"/>
              <w:bottom w:val="single" w:sz="4" w:space="0" w:color="auto"/>
              <w:right w:val="single" w:sz="4" w:space="0" w:color="auto"/>
            </w:tcBorders>
            <w:shd w:val="clear" w:color="auto" w:fill="auto"/>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Зайкини</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2652</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3097</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3412</w:t>
            </w:r>
          </w:p>
        </w:tc>
        <w:tc>
          <w:tcPr>
            <w:tcW w:w="1242" w:type="dxa"/>
            <w:tcBorders>
              <w:top w:val="nil"/>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lang w:val="bg-BG"/>
              </w:rPr>
            </w:pPr>
            <w:r w:rsidRPr="004964B0">
              <w:rPr>
                <w:rFonts w:ascii="Times New Roman" w:hAnsi="Times New Roman"/>
                <w:bCs/>
                <w:sz w:val="22"/>
                <w:szCs w:val="22"/>
                <w:lang w:val="en-GB" w:eastAsia="en-GB"/>
              </w:rPr>
              <w:t>↓</w:t>
            </w:r>
          </w:p>
        </w:tc>
      </w:tr>
      <w:tr w:rsidR="004964B0" w:rsidRPr="00A67C23" w:rsidTr="00560BAB">
        <w:trPr>
          <w:trHeight w:val="460"/>
          <w:jc w:val="center"/>
        </w:trPr>
        <w:tc>
          <w:tcPr>
            <w:tcW w:w="1495" w:type="dxa"/>
            <w:tcBorders>
              <w:top w:val="nil"/>
              <w:left w:val="single" w:sz="4" w:space="0" w:color="auto"/>
              <w:bottom w:val="single" w:sz="4" w:space="0" w:color="auto"/>
              <w:right w:val="single" w:sz="4" w:space="0" w:color="auto"/>
            </w:tcBorders>
            <w:shd w:val="clear" w:color="auto" w:fill="auto"/>
            <w:hideMark/>
          </w:tcPr>
          <w:p w:rsidR="004964B0" w:rsidRPr="004964B0" w:rsidRDefault="004964B0" w:rsidP="007A2C4D">
            <w:pPr>
              <w:overflowPunct/>
              <w:autoSpaceDE/>
              <w:autoSpaceDN/>
              <w:adjustRightInd/>
              <w:jc w:val="center"/>
              <w:textAlignment w:val="auto"/>
              <w:rPr>
                <w:rFonts w:ascii="Times New Roman" w:hAnsi="Times New Roman"/>
                <w:bCs/>
                <w:iCs/>
              </w:rPr>
            </w:pPr>
            <w:r w:rsidRPr="004964B0">
              <w:rPr>
                <w:rFonts w:ascii="Times New Roman" w:hAnsi="Times New Roman"/>
                <w:bCs/>
                <w:iCs/>
              </w:rPr>
              <w:t>Пчелни семейства</w:t>
            </w:r>
          </w:p>
        </w:tc>
        <w:tc>
          <w:tcPr>
            <w:tcW w:w="1060" w:type="dxa"/>
            <w:tcBorders>
              <w:top w:val="single" w:sz="4" w:space="0" w:color="auto"/>
              <w:left w:val="nil"/>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27186</w:t>
            </w:r>
          </w:p>
        </w:tc>
        <w:tc>
          <w:tcPr>
            <w:tcW w:w="1063"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27019</w:t>
            </w:r>
          </w:p>
        </w:tc>
        <w:tc>
          <w:tcPr>
            <w:tcW w:w="1068" w:type="dxa"/>
            <w:tcBorders>
              <w:top w:val="single" w:sz="4" w:space="0" w:color="auto"/>
              <w:left w:val="single" w:sz="4" w:space="0" w:color="auto"/>
              <w:bottom w:val="single" w:sz="4" w:space="0" w:color="auto"/>
              <w:right w:val="single" w:sz="4" w:space="0" w:color="auto"/>
            </w:tcBorders>
          </w:tcPr>
          <w:p w:rsidR="004964B0" w:rsidRPr="004964B0" w:rsidRDefault="004964B0" w:rsidP="007A2C4D">
            <w:pPr>
              <w:overflowPunct/>
              <w:autoSpaceDE/>
              <w:autoSpaceDN/>
              <w:adjustRightInd/>
              <w:jc w:val="right"/>
              <w:textAlignment w:val="auto"/>
              <w:rPr>
                <w:rFonts w:ascii="Times New Roman" w:hAnsi="Times New Roman"/>
                <w:bCs/>
                <w:iCs/>
                <w:sz w:val="22"/>
                <w:szCs w:val="22"/>
                <w:lang w:val="bg-BG"/>
              </w:rPr>
            </w:pPr>
            <w:r w:rsidRPr="004964B0">
              <w:rPr>
                <w:rFonts w:ascii="Times New Roman" w:hAnsi="Times New Roman"/>
                <w:bCs/>
                <w:iCs/>
                <w:sz w:val="22"/>
                <w:szCs w:val="22"/>
                <w:lang w:val="bg-BG"/>
              </w:rPr>
              <w:t>27415</w:t>
            </w:r>
          </w:p>
        </w:tc>
        <w:tc>
          <w:tcPr>
            <w:tcW w:w="1242" w:type="dxa"/>
            <w:tcBorders>
              <w:top w:val="single" w:sz="4" w:space="0" w:color="auto"/>
              <w:left w:val="nil"/>
              <w:bottom w:val="single" w:sz="4" w:space="0" w:color="auto"/>
              <w:right w:val="single" w:sz="4" w:space="0" w:color="auto"/>
            </w:tcBorders>
            <w:shd w:val="clear" w:color="auto" w:fill="auto"/>
          </w:tcPr>
          <w:p w:rsidR="004964B0" w:rsidRPr="004964B0" w:rsidRDefault="004964B0" w:rsidP="007A2C4D">
            <w:pPr>
              <w:jc w:val="center"/>
              <w:rPr>
                <w:rFonts w:ascii="Times New Roman" w:hAnsi="Times New Roman"/>
                <w:sz w:val="22"/>
                <w:szCs w:val="22"/>
                <w:lang w:val="bg-BG"/>
              </w:rPr>
            </w:pPr>
            <w:r w:rsidRPr="004964B0">
              <w:rPr>
                <w:rFonts w:ascii="Times New Roman" w:hAnsi="Times New Roman"/>
                <w:bCs/>
                <w:sz w:val="22"/>
                <w:szCs w:val="22"/>
                <w:lang w:val="en-GB" w:eastAsia="en-GB"/>
              </w:rPr>
              <w:t>↑</w:t>
            </w:r>
          </w:p>
        </w:tc>
      </w:tr>
    </w:tbl>
    <w:p w:rsidR="004964B0" w:rsidRDefault="004964B0" w:rsidP="004964B0">
      <w:pPr>
        <w:jc w:val="center"/>
        <w:rPr>
          <w:color w:val="FF0000"/>
          <w:lang w:val="bg-BG"/>
        </w:rPr>
      </w:pPr>
    </w:p>
    <w:p w:rsidR="004964B0" w:rsidRDefault="004964B0" w:rsidP="004964B0">
      <w:pPr>
        <w:jc w:val="center"/>
        <w:rPr>
          <w:color w:val="FF0000"/>
          <w:lang w:val="bg-BG"/>
        </w:rPr>
      </w:pPr>
    </w:p>
    <w:p w:rsidR="004964B0" w:rsidRDefault="004964B0" w:rsidP="004964B0">
      <w:pPr>
        <w:jc w:val="center"/>
        <w:rPr>
          <w:color w:val="FF0000"/>
          <w:lang w:val="bg-BG"/>
        </w:rPr>
      </w:pPr>
    </w:p>
    <w:p w:rsidR="004964B0" w:rsidRDefault="004964B0" w:rsidP="004964B0">
      <w:pPr>
        <w:jc w:val="center"/>
        <w:rPr>
          <w:color w:val="FF0000"/>
          <w:lang w:val="bg-BG"/>
        </w:rPr>
      </w:pPr>
      <w:r>
        <w:rPr>
          <w:noProof/>
          <w:lang w:val="bg-BG" w:eastAsia="bg-BG"/>
        </w:rPr>
        <w:lastRenderedPageBreak/>
        <w:drawing>
          <wp:inline distT="0" distB="0" distL="0" distR="0" wp14:anchorId="0102E98D" wp14:editId="67C66637">
            <wp:extent cx="5610225" cy="2257425"/>
            <wp:effectExtent l="0" t="0" r="9525" b="9525"/>
            <wp:docPr id="14" name="Ди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D7C46" w:rsidRDefault="004F4B30" w:rsidP="004964B0">
      <w:pPr>
        <w:jc w:val="center"/>
        <w:rPr>
          <w:color w:val="FF0000"/>
          <w:lang w:val="bg-BG"/>
        </w:rPr>
      </w:pPr>
      <w:r w:rsidRPr="009225DA">
        <w:rPr>
          <w:noProof/>
          <w:u w:val="single"/>
          <w:lang w:val="bg-BG" w:eastAsia="bg-BG"/>
        </w:rPr>
        <w:drawing>
          <wp:anchor distT="0" distB="0" distL="114300" distR="114300" simplePos="0" relativeHeight="251660288" behindDoc="0" locked="0" layoutInCell="1" allowOverlap="1" wp14:anchorId="67B59C4B" wp14:editId="3D39E088">
            <wp:simplePos x="0" y="0"/>
            <wp:positionH relativeFrom="column">
              <wp:posOffset>247015</wp:posOffset>
            </wp:positionH>
            <wp:positionV relativeFrom="paragraph">
              <wp:posOffset>180975</wp:posOffset>
            </wp:positionV>
            <wp:extent cx="5629275" cy="2219325"/>
            <wp:effectExtent l="0" t="0" r="9525" b="9525"/>
            <wp:wrapSquare wrapText="bothSides"/>
            <wp:docPr id="17" name="Диагра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margin">
              <wp14:pctWidth>0</wp14:pctWidth>
            </wp14:sizeRelH>
            <wp14:sizeRelV relativeFrom="margin">
              <wp14:pctHeight>0</wp14:pctHeight>
            </wp14:sizeRelV>
          </wp:anchor>
        </w:drawing>
      </w:r>
    </w:p>
    <w:p w:rsidR="00236B10" w:rsidRDefault="00236B10" w:rsidP="004964B0">
      <w:pPr>
        <w:jc w:val="center"/>
        <w:rPr>
          <w:color w:val="FF0000"/>
          <w:lang w:val="bg-BG"/>
        </w:rPr>
      </w:pPr>
    </w:p>
    <w:p w:rsidR="004964B0" w:rsidRDefault="004964B0" w:rsidP="004964B0">
      <w:pPr>
        <w:jc w:val="center"/>
        <w:rPr>
          <w:noProof/>
          <w:lang w:val="bg-BG" w:eastAsia="bg-BG"/>
        </w:rPr>
      </w:pPr>
    </w:p>
    <w:p w:rsidR="004F4B30" w:rsidRDefault="004F4B30" w:rsidP="004964B0">
      <w:pPr>
        <w:jc w:val="center"/>
        <w:rPr>
          <w:rFonts w:ascii="Times New Roman" w:hAnsi="Times New Roman"/>
          <w:sz w:val="24"/>
          <w:szCs w:val="24"/>
          <w:lang w:val="bg-BG"/>
        </w:rPr>
      </w:pPr>
      <w:r w:rsidRPr="00B8476B">
        <w:rPr>
          <w:noProof/>
          <w:lang w:val="bg-BG" w:eastAsia="bg-BG"/>
        </w:rPr>
        <w:drawing>
          <wp:inline distT="0" distB="0" distL="0" distR="0" wp14:anchorId="34EC3478" wp14:editId="64A5C079">
            <wp:extent cx="5619750" cy="2238375"/>
            <wp:effectExtent l="0" t="0" r="0" b="9525"/>
            <wp:docPr id="13" name="Диагра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236B10" w:rsidRDefault="00236B10" w:rsidP="004964B0">
      <w:pPr>
        <w:jc w:val="center"/>
        <w:rPr>
          <w:rFonts w:ascii="Times New Roman" w:hAnsi="Times New Roman"/>
          <w:sz w:val="24"/>
          <w:szCs w:val="24"/>
          <w:lang w:val="bg-BG"/>
        </w:rPr>
      </w:pPr>
    </w:p>
    <w:p w:rsidR="004964B0" w:rsidRDefault="004964B0" w:rsidP="004964B0">
      <w:pPr>
        <w:jc w:val="center"/>
        <w:rPr>
          <w:rFonts w:ascii="Times New Roman" w:hAnsi="Times New Roman"/>
          <w:sz w:val="24"/>
          <w:szCs w:val="24"/>
          <w:lang w:val="bg-BG"/>
        </w:rPr>
      </w:pPr>
      <w:r>
        <w:rPr>
          <w:noProof/>
          <w:lang w:val="bg-BG" w:eastAsia="bg-BG"/>
        </w:rPr>
        <w:drawing>
          <wp:inline distT="0" distB="0" distL="0" distR="0" wp14:anchorId="1E8E4EE3" wp14:editId="54752877">
            <wp:extent cx="5638800" cy="2143125"/>
            <wp:effectExtent l="0" t="0" r="0" b="9525"/>
            <wp:docPr id="21" name="Диагра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4964B0" w:rsidRDefault="004964B0" w:rsidP="004964B0">
      <w:pPr>
        <w:jc w:val="center"/>
        <w:rPr>
          <w:rFonts w:ascii="Times New Roman" w:hAnsi="Times New Roman"/>
          <w:sz w:val="24"/>
          <w:szCs w:val="24"/>
          <w:lang w:val="bg-BG"/>
        </w:rPr>
      </w:pPr>
    </w:p>
    <w:p w:rsidR="004964B0" w:rsidRDefault="004964B0" w:rsidP="004964B0">
      <w:pPr>
        <w:jc w:val="center"/>
        <w:rPr>
          <w:rFonts w:ascii="Times New Roman" w:hAnsi="Times New Roman"/>
          <w:sz w:val="24"/>
          <w:szCs w:val="24"/>
          <w:lang w:val="bg-BG"/>
        </w:rPr>
      </w:pPr>
      <w:r>
        <w:rPr>
          <w:noProof/>
          <w:lang w:val="bg-BG" w:eastAsia="bg-BG"/>
        </w:rPr>
        <w:drawing>
          <wp:inline distT="0" distB="0" distL="0" distR="0" wp14:anchorId="2D9E3A71" wp14:editId="2A34D965">
            <wp:extent cx="5715000" cy="1838325"/>
            <wp:effectExtent l="0" t="0" r="0" b="9525"/>
            <wp:docPr id="22" name="Диагра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4964B0" w:rsidRDefault="004964B0" w:rsidP="004964B0">
      <w:pPr>
        <w:jc w:val="center"/>
        <w:rPr>
          <w:rFonts w:ascii="Times New Roman" w:hAnsi="Times New Roman"/>
          <w:sz w:val="24"/>
          <w:szCs w:val="24"/>
          <w:lang w:val="bg-BG"/>
        </w:rPr>
      </w:pPr>
    </w:p>
    <w:p w:rsidR="004964B0" w:rsidRDefault="004964B0" w:rsidP="004964B0">
      <w:pPr>
        <w:jc w:val="both"/>
        <w:rPr>
          <w:rFonts w:ascii="Times New Roman" w:hAnsi="Times New Roman"/>
          <w:sz w:val="24"/>
          <w:szCs w:val="24"/>
          <w:lang w:val="bg-BG"/>
        </w:rPr>
      </w:pPr>
      <w:r w:rsidRPr="006617EE">
        <w:rPr>
          <w:rFonts w:ascii="Times New Roman" w:hAnsi="Times New Roman"/>
          <w:sz w:val="24"/>
          <w:szCs w:val="24"/>
          <w:lang w:val="bg-BG"/>
        </w:rPr>
        <w:t xml:space="preserve"> </w:t>
      </w:r>
      <w:r>
        <w:rPr>
          <w:rFonts w:ascii="Times New Roman" w:hAnsi="Times New Roman"/>
          <w:sz w:val="24"/>
          <w:szCs w:val="24"/>
          <w:lang w:val="bg-BG"/>
        </w:rPr>
        <w:tab/>
      </w:r>
      <w:r w:rsidRPr="006617EE">
        <w:rPr>
          <w:rFonts w:ascii="Times New Roman" w:hAnsi="Times New Roman"/>
          <w:sz w:val="24"/>
          <w:szCs w:val="24"/>
          <w:lang w:val="bg-BG"/>
        </w:rPr>
        <w:t xml:space="preserve">От </w:t>
      </w:r>
      <w:r>
        <w:rPr>
          <w:rFonts w:ascii="Times New Roman" w:hAnsi="Times New Roman"/>
          <w:sz w:val="24"/>
          <w:szCs w:val="24"/>
          <w:lang w:val="bg-BG"/>
        </w:rPr>
        <w:t xml:space="preserve">данните представени в таблицата и </w:t>
      </w:r>
      <w:r w:rsidR="00BB1017">
        <w:rPr>
          <w:rFonts w:ascii="Times New Roman" w:hAnsi="Times New Roman"/>
          <w:sz w:val="24"/>
          <w:szCs w:val="24"/>
          <w:lang w:val="bg-BG"/>
        </w:rPr>
        <w:t>графиките се наблюдава трайна тенденция към</w:t>
      </w:r>
      <w:r w:rsidRPr="006617EE">
        <w:rPr>
          <w:rFonts w:ascii="Times New Roman" w:hAnsi="Times New Roman"/>
          <w:sz w:val="24"/>
          <w:szCs w:val="24"/>
          <w:lang w:val="bg-BG"/>
        </w:rPr>
        <w:t xml:space="preserve">  намаляване на броя животни през 202</w:t>
      </w:r>
      <w:r>
        <w:rPr>
          <w:rFonts w:ascii="Times New Roman" w:hAnsi="Times New Roman"/>
          <w:sz w:val="24"/>
          <w:szCs w:val="24"/>
          <w:lang w:val="bg-BG"/>
        </w:rPr>
        <w:t>4</w:t>
      </w:r>
      <w:r w:rsidRPr="006617EE">
        <w:rPr>
          <w:rFonts w:ascii="Times New Roman" w:hAnsi="Times New Roman"/>
          <w:sz w:val="24"/>
          <w:szCs w:val="24"/>
          <w:lang w:val="bg-BG"/>
        </w:rPr>
        <w:t xml:space="preserve"> г. в област Монтан</w:t>
      </w:r>
      <w:r>
        <w:rPr>
          <w:rFonts w:ascii="Times New Roman" w:hAnsi="Times New Roman"/>
          <w:sz w:val="24"/>
          <w:szCs w:val="24"/>
          <w:lang w:val="bg-BG"/>
        </w:rPr>
        <w:t>а, в сравнение с броя им през 2022</w:t>
      </w:r>
      <w:r w:rsidRPr="006617EE">
        <w:rPr>
          <w:rFonts w:ascii="Times New Roman" w:hAnsi="Times New Roman"/>
          <w:sz w:val="24"/>
          <w:szCs w:val="24"/>
          <w:lang w:val="bg-BG"/>
        </w:rPr>
        <w:t xml:space="preserve"> </w:t>
      </w:r>
      <w:r w:rsidR="00BF5844">
        <w:rPr>
          <w:rFonts w:ascii="Times New Roman" w:hAnsi="Times New Roman"/>
          <w:sz w:val="24"/>
          <w:szCs w:val="24"/>
          <w:lang w:val="bg-BG"/>
        </w:rPr>
        <w:t xml:space="preserve">г. и 2023 г. </w:t>
      </w:r>
      <w:r w:rsidR="00BB1017">
        <w:rPr>
          <w:rFonts w:ascii="Times New Roman" w:hAnsi="Times New Roman"/>
          <w:sz w:val="24"/>
          <w:szCs w:val="24"/>
          <w:lang w:val="bg-BG"/>
        </w:rPr>
        <w:t xml:space="preserve">Най – голямо </w:t>
      </w:r>
      <w:r w:rsidR="00187F9A">
        <w:rPr>
          <w:rFonts w:ascii="Times New Roman" w:hAnsi="Times New Roman"/>
          <w:sz w:val="24"/>
          <w:szCs w:val="24"/>
          <w:lang w:val="bg-BG"/>
        </w:rPr>
        <w:t>намалението на броя на</w:t>
      </w:r>
      <w:r w:rsidR="00071217">
        <w:rPr>
          <w:rFonts w:ascii="Times New Roman" w:hAnsi="Times New Roman"/>
          <w:sz w:val="24"/>
          <w:szCs w:val="24"/>
          <w:lang w:val="bg-BG"/>
        </w:rPr>
        <w:t xml:space="preserve"> козите, свинете и птиците. При пчелните семейства и зайците се наблюдава леко покачване на </w:t>
      </w:r>
      <w:r w:rsidR="00187F9A">
        <w:rPr>
          <w:rFonts w:ascii="Times New Roman" w:hAnsi="Times New Roman"/>
          <w:sz w:val="24"/>
          <w:szCs w:val="24"/>
          <w:lang w:val="bg-BG"/>
        </w:rPr>
        <w:t>броя</w:t>
      </w:r>
      <w:r w:rsidR="00071217">
        <w:rPr>
          <w:rFonts w:ascii="Times New Roman" w:hAnsi="Times New Roman"/>
          <w:sz w:val="24"/>
          <w:szCs w:val="24"/>
          <w:lang w:val="bg-BG"/>
        </w:rPr>
        <w:t>, в сравнение с 2023 г.</w:t>
      </w:r>
    </w:p>
    <w:p w:rsidR="00187F9A" w:rsidRPr="005420E2" w:rsidRDefault="00187F9A" w:rsidP="004964B0">
      <w:pPr>
        <w:jc w:val="both"/>
        <w:rPr>
          <w:rFonts w:ascii="Times New Roman" w:hAnsi="Times New Roman"/>
          <w:sz w:val="24"/>
          <w:szCs w:val="24"/>
          <w:lang w:val="bg-BG"/>
        </w:rPr>
      </w:pPr>
    </w:p>
    <w:p w:rsidR="004964B0" w:rsidRDefault="004964B0" w:rsidP="004964B0">
      <w:pPr>
        <w:ind w:firstLine="426"/>
        <w:jc w:val="both"/>
        <w:rPr>
          <w:rFonts w:ascii="Times New Roman" w:hAnsi="Times New Roman"/>
          <w:sz w:val="24"/>
          <w:szCs w:val="24"/>
          <w:lang w:val="bg-BG"/>
        </w:rPr>
      </w:pPr>
      <w:r w:rsidRPr="008F2591">
        <w:rPr>
          <w:rFonts w:ascii="Times New Roman" w:hAnsi="Times New Roman"/>
          <w:sz w:val="24"/>
          <w:szCs w:val="24"/>
          <w:lang w:val="bg-BG"/>
        </w:rPr>
        <w:t>Разпределението на ЕПЖ</w:t>
      </w:r>
      <w:r w:rsidRPr="008F2591">
        <w:rPr>
          <w:rFonts w:ascii="Times New Roman" w:hAnsi="Times New Roman"/>
          <w:sz w:val="24"/>
          <w:szCs w:val="24"/>
        </w:rPr>
        <w:t xml:space="preserve"> </w:t>
      </w:r>
      <w:r w:rsidRPr="008F2591">
        <w:rPr>
          <w:rFonts w:ascii="Times New Roman" w:hAnsi="Times New Roman"/>
          <w:sz w:val="24"/>
          <w:szCs w:val="24"/>
          <w:lang w:val="bg-BG"/>
        </w:rPr>
        <w:t>(едри преживни животни) и ДПЖ (дребни преживни животни), свине, птици и еднокопитни  по общини и категории ферми за 20</w:t>
      </w:r>
      <w:r w:rsidRPr="008F2591">
        <w:rPr>
          <w:rFonts w:ascii="Times New Roman" w:hAnsi="Times New Roman"/>
          <w:sz w:val="24"/>
          <w:szCs w:val="24"/>
          <w:lang w:val="en-GB"/>
        </w:rPr>
        <w:t>2</w:t>
      </w:r>
      <w:r>
        <w:rPr>
          <w:rFonts w:ascii="Times New Roman" w:hAnsi="Times New Roman"/>
          <w:sz w:val="24"/>
          <w:szCs w:val="24"/>
          <w:lang w:val="bg-BG"/>
        </w:rPr>
        <w:t>4</w:t>
      </w:r>
      <w:r w:rsidRPr="008F2591">
        <w:rPr>
          <w:rFonts w:ascii="Times New Roman" w:hAnsi="Times New Roman"/>
          <w:sz w:val="24"/>
          <w:szCs w:val="24"/>
          <w:lang w:val="bg-BG"/>
        </w:rPr>
        <w:t xml:space="preserve"> г. е както следва:</w:t>
      </w:r>
    </w:p>
    <w:p w:rsidR="004964B0" w:rsidRPr="008F2591" w:rsidRDefault="004964B0" w:rsidP="004964B0">
      <w:pPr>
        <w:ind w:firstLine="426"/>
        <w:jc w:val="both"/>
        <w:rPr>
          <w:rFonts w:ascii="Times New Roman" w:hAnsi="Times New Roman"/>
          <w:sz w:val="24"/>
          <w:szCs w:val="24"/>
          <w:lang w:val="bg-BG"/>
        </w:rPr>
      </w:pPr>
    </w:p>
    <w:tbl>
      <w:tblPr>
        <w:tblW w:w="8364" w:type="dxa"/>
        <w:jc w:val="center"/>
        <w:tblLook w:val="04A0" w:firstRow="1" w:lastRow="0" w:firstColumn="1" w:lastColumn="0" w:noHBand="0" w:noVBand="1"/>
      </w:tblPr>
      <w:tblGrid>
        <w:gridCol w:w="2051"/>
        <w:gridCol w:w="1166"/>
        <w:gridCol w:w="1013"/>
        <w:gridCol w:w="888"/>
        <w:gridCol w:w="1013"/>
        <w:gridCol w:w="1554"/>
        <w:gridCol w:w="1013"/>
      </w:tblGrid>
      <w:tr w:rsidR="004964B0" w:rsidRPr="004964B0" w:rsidTr="00BA21E7">
        <w:trPr>
          <w:trHeight w:val="1260"/>
          <w:jc w:val="center"/>
        </w:trPr>
        <w:tc>
          <w:tcPr>
            <w:tcW w:w="8364" w:type="dxa"/>
            <w:gridSpan w:val="7"/>
            <w:tcBorders>
              <w:top w:val="nil"/>
              <w:left w:val="nil"/>
              <w:bottom w:val="single" w:sz="8" w:space="0" w:color="auto"/>
              <w:right w:val="nil"/>
            </w:tcBorders>
            <w:shd w:val="clear" w:color="auto" w:fill="auto"/>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Разпределение на едри преживни животни, дребни преживни животни, еднокопитни животни, свине и птици,  по общини и категории ферми за област Монтана - към 31.12.2024 г.</w:t>
            </w:r>
          </w:p>
        </w:tc>
      </w:tr>
      <w:tr w:rsidR="004964B0" w:rsidRPr="004964B0" w:rsidTr="00BA21E7">
        <w:trPr>
          <w:trHeight w:val="330"/>
          <w:jc w:val="center"/>
        </w:trPr>
        <w:tc>
          <w:tcPr>
            <w:tcW w:w="2051" w:type="dxa"/>
            <w:vMerge w:val="restart"/>
            <w:tcBorders>
              <w:top w:val="nil"/>
              <w:left w:val="single" w:sz="8" w:space="0" w:color="auto"/>
              <w:bottom w:val="single" w:sz="8" w:space="0" w:color="000000"/>
              <w:right w:val="single" w:sz="8"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Община</w:t>
            </w:r>
          </w:p>
        </w:tc>
        <w:tc>
          <w:tcPr>
            <w:tcW w:w="4080" w:type="dxa"/>
            <w:gridSpan w:val="4"/>
            <w:tcBorders>
              <w:top w:val="single" w:sz="8" w:space="0" w:color="auto"/>
              <w:left w:val="nil"/>
              <w:bottom w:val="single" w:sz="8" w:space="0" w:color="auto"/>
              <w:right w:val="single" w:sz="8" w:space="0" w:color="000000"/>
            </w:tcBorders>
            <w:shd w:val="clear" w:color="000000" w:fill="FFFFFF"/>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ЕДРИ ПРЕЖИВНИ ЖИВОТНИ</w:t>
            </w:r>
          </w:p>
        </w:tc>
        <w:tc>
          <w:tcPr>
            <w:tcW w:w="2233" w:type="dxa"/>
            <w:gridSpan w:val="2"/>
            <w:tcBorders>
              <w:top w:val="single" w:sz="8" w:space="0" w:color="auto"/>
              <w:left w:val="nil"/>
              <w:bottom w:val="single" w:sz="8" w:space="0" w:color="auto"/>
              <w:right w:val="single" w:sz="8" w:space="0" w:color="000000"/>
            </w:tcBorders>
            <w:shd w:val="clear" w:color="auto" w:fill="auto"/>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ОБЩО</w:t>
            </w:r>
          </w:p>
        </w:tc>
      </w:tr>
      <w:tr w:rsidR="00BA21E7" w:rsidRPr="004964B0" w:rsidTr="00BA21E7">
        <w:trPr>
          <w:trHeight w:val="960"/>
          <w:jc w:val="center"/>
        </w:trPr>
        <w:tc>
          <w:tcPr>
            <w:tcW w:w="2051" w:type="dxa"/>
            <w:vMerge/>
            <w:tcBorders>
              <w:top w:val="nil"/>
              <w:left w:val="single" w:sz="8" w:space="0" w:color="auto"/>
              <w:bottom w:val="single" w:sz="4" w:space="0" w:color="auto"/>
              <w:right w:val="single" w:sz="8" w:space="0" w:color="auto"/>
            </w:tcBorders>
            <w:vAlign w:val="center"/>
            <w:hideMark/>
          </w:tcPr>
          <w:p w:rsidR="004964B0" w:rsidRPr="004964B0" w:rsidRDefault="004964B0" w:rsidP="007A2C4D">
            <w:pPr>
              <w:overflowPunct/>
              <w:autoSpaceDE/>
              <w:autoSpaceDN/>
              <w:adjustRightInd/>
              <w:textAlignment w:val="auto"/>
              <w:rPr>
                <w:rFonts w:ascii="Times New Roman" w:hAnsi="Times New Roman"/>
                <w:b/>
                <w:bCs/>
                <w:color w:val="000000"/>
                <w:lang w:val="en-GB" w:eastAsia="en-GB"/>
              </w:rPr>
            </w:pPr>
          </w:p>
        </w:tc>
        <w:tc>
          <w:tcPr>
            <w:tcW w:w="1166" w:type="dxa"/>
            <w:tcBorders>
              <w:top w:val="nil"/>
              <w:left w:val="nil"/>
              <w:bottom w:val="single" w:sz="4" w:space="0" w:color="auto"/>
              <w:right w:val="single" w:sz="8"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 xml:space="preserve"> ферми </w:t>
            </w:r>
          </w:p>
        </w:tc>
        <w:tc>
          <w:tcPr>
            <w:tcW w:w="1013" w:type="dxa"/>
            <w:tcBorders>
              <w:top w:val="nil"/>
              <w:left w:val="nil"/>
              <w:bottom w:val="single" w:sz="4" w:space="0" w:color="auto"/>
              <w:right w:val="single" w:sz="8"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брой животни</w:t>
            </w:r>
          </w:p>
        </w:tc>
        <w:tc>
          <w:tcPr>
            <w:tcW w:w="888" w:type="dxa"/>
            <w:tcBorders>
              <w:top w:val="nil"/>
              <w:left w:val="nil"/>
              <w:bottom w:val="single" w:sz="4" w:space="0" w:color="auto"/>
              <w:right w:val="single" w:sz="8"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ферми заден двор</w:t>
            </w:r>
          </w:p>
        </w:tc>
        <w:tc>
          <w:tcPr>
            <w:tcW w:w="1013" w:type="dxa"/>
            <w:tcBorders>
              <w:top w:val="nil"/>
              <w:left w:val="nil"/>
              <w:bottom w:val="single" w:sz="4" w:space="0" w:color="auto"/>
              <w:right w:val="single" w:sz="8"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брой животни</w:t>
            </w:r>
          </w:p>
        </w:tc>
        <w:tc>
          <w:tcPr>
            <w:tcW w:w="1554" w:type="dxa"/>
            <w:tcBorders>
              <w:top w:val="nil"/>
              <w:left w:val="nil"/>
              <w:bottom w:val="single" w:sz="4" w:space="0" w:color="auto"/>
              <w:right w:val="single" w:sz="8" w:space="0" w:color="auto"/>
            </w:tcBorders>
            <w:shd w:val="clear" w:color="000000" w:fill="FFFFFF"/>
            <w:vAlign w:val="center"/>
            <w:hideMark/>
          </w:tcPr>
          <w:p w:rsidR="00BA21E7" w:rsidRDefault="00BA21E7"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животновъдни</w:t>
            </w:r>
          </w:p>
          <w:p w:rsidR="004964B0" w:rsidRPr="00BA21E7" w:rsidRDefault="00BA21E7" w:rsidP="007A2C4D">
            <w:pPr>
              <w:overflowPunct/>
              <w:autoSpaceDE/>
              <w:autoSpaceDN/>
              <w:adjustRightInd/>
              <w:jc w:val="center"/>
              <w:textAlignment w:val="auto"/>
              <w:rPr>
                <w:rFonts w:ascii="Times New Roman" w:hAnsi="Times New Roman"/>
                <w:b/>
                <w:bCs/>
                <w:color w:val="000000"/>
                <w:lang w:val="bg-BG" w:eastAsia="en-GB"/>
              </w:rPr>
            </w:pPr>
            <w:r>
              <w:rPr>
                <w:rFonts w:ascii="Times New Roman" w:hAnsi="Times New Roman"/>
                <w:b/>
                <w:bCs/>
                <w:color w:val="000000"/>
                <w:lang w:val="en-GB" w:eastAsia="en-GB"/>
              </w:rPr>
              <w:t xml:space="preserve"> </w:t>
            </w:r>
            <w:r>
              <w:rPr>
                <w:rFonts w:ascii="Times New Roman" w:hAnsi="Times New Roman"/>
                <w:b/>
                <w:bCs/>
                <w:color w:val="000000"/>
                <w:lang w:val="bg-BG" w:eastAsia="en-GB"/>
              </w:rPr>
              <w:t>обекти</w:t>
            </w:r>
          </w:p>
        </w:tc>
        <w:tc>
          <w:tcPr>
            <w:tcW w:w="679" w:type="dxa"/>
            <w:tcBorders>
              <w:top w:val="nil"/>
              <w:left w:val="nil"/>
              <w:bottom w:val="single" w:sz="4" w:space="0" w:color="auto"/>
              <w:right w:val="single" w:sz="8" w:space="0" w:color="auto"/>
            </w:tcBorders>
            <w:shd w:val="clear" w:color="000000" w:fill="FFFFFF"/>
            <w:vAlign w:val="center"/>
            <w:hideMark/>
          </w:tcPr>
          <w:p w:rsidR="004964B0" w:rsidRPr="004964B0" w:rsidRDefault="00BA21E7"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животни</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Берковица</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43</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1153</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18</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23</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61</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1176</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Бойчиновци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1187</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27</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33</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68</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1220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Брусарци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387</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25</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19</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412</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Вълчедръм</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1299</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24</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68</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46</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1367</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Вършец</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14</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667</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14</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22</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681</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Георги Дамяново</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321</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12</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326</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Лом</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5835</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44</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39</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76</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5874</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Медковец</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13</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588</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18</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22</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606</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Монтана</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44</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2117</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16</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12</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60</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2129</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Чипровци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255</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15</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259</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Якимово</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818</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15</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44</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27</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862</w:t>
            </w:r>
          </w:p>
        </w:tc>
      </w:tr>
      <w:tr w:rsidR="00BA21E7"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 xml:space="preserve">Общо </w:t>
            </w:r>
          </w:p>
        </w:tc>
        <w:tc>
          <w:tcPr>
            <w:tcW w:w="116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252</w:t>
            </w:r>
          </w:p>
        </w:tc>
        <w:tc>
          <w:tcPr>
            <w:tcW w:w="101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14627</w:t>
            </w:r>
          </w:p>
        </w:tc>
        <w:tc>
          <w:tcPr>
            <w:tcW w:w="88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176</w:t>
            </w:r>
          </w:p>
        </w:tc>
        <w:tc>
          <w:tcPr>
            <w:tcW w:w="101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285</w:t>
            </w:r>
          </w:p>
        </w:tc>
        <w:tc>
          <w:tcPr>
            <w:tcW w:w="155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428</w:t>
            </w:r>
          </w:p>
        </w:tc>
        <w:tc>
          <w:tcPr>
            <w:tcW w:w="67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14912</w:t>
            </w:r>
          </w:p>
        </w:tc>
      </w:tr>
      <w:tr w:rsidR="004964B0" w:rsidRPr="004964B0" w:rsidTr="00BA21E7">
        <w:trPr>
          <w:trHeight w:val="330"/>
          <w:jc w:val="center"/>
        </w:trPr>
        <w:tc>
          <w:tcPr>
            <w:tcW w:w="20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Община</w:t>
            </w:r>
          </w:p>
        </w:tc>
        <w:tc>
          <w:tcPr>
            <w:tcW w:w="4080" w:type="dxa"/>
            <w:gridSpan w:val="4"/>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ДРЕБНИ ПРЕЖИВНИ ЖИВОТНИ - ОВЦЕ</w:t>
            </w:r>
          </w:p>
        </w:tc>
        <w:tc>
          <w:tcPr>
            <w:tcW w:w="223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ОБЩО</w:t>
            </w:r>
          </w:p>
        </w:tc>
      </w:tr>
      <w:tr w:rsidR="00BA21E7" w:rsidRPr="004964B0" w:rsidTr="00BA21E7">
        <w:trPr>
          <w:trHeight w:val="960"/>
          <w:jc w:val="center"/>
        </w:trPr>
        <w:tc>
          <w:tcPr>
            <w:tcW w:w="2051" w:type="dxa"/>
            <w:vMerge/>
            <w:tcBorders>
              <w:top w:val="single" w:sz="4" w:space="0" w:color="auto"/>
              <w:left w:val="single" w:sz="4" w:space="0" w:color="auto"/>
              <w:bottom w:val="single" w:sz="4" w:space="0" w:color="auto"/>
              <w:right w:val="single" w:sz="4" w:space="0" w:color="auto"/>
            </w:tcBorders>
            <w:vAlign w:val="center"/>
            <w:hideMark/>
          </w:tcPr>
          <w:p w:rsidR="004964B0" w:rsidRPr="004964B0" w:rsidRDefault="004964B0" w:rsidP="007A2C4D">
            <w:pPr>
              <w:overflowPunct/>
              <w:autoSpaceDE/>
              <w:autoSpaceDN/>
              <w:adjustRightInd/>
              <w:textAlignment w:val="auto"/>
              <w:rPr>
                <w:rFonts w:ascii="Times New Roman" w:hAnsi="Times New Roman"/>
                <w:b/>
                <w:bCs/>
                <w:color w:val="000000"/>
                <w:lang w:val="en-GB" w:eastAsia="en-GB"/>
              </w:rPr>
            </w:pPr>
          </w:p>
        </w:tc>
        <w:tc>
          <w:tcPr>
            <w:tcW w:w="11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 xml:space="preserve">ферми </w:t>
            </w:r>
          </w:p>
        </w:tc>
        <w:tc>
          <w:tcPr>
            <w:tcW w:w="10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брой животни</w:t>
            </w:r>
          </w:p>
        </w:tc>
        <w:tc>
          <w:tcPr>
            <w:tcW w:w="8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ферми заден двор</w:t>
            </w:r>
          </w:p>
        </w:tc>
        <w:tc>
          <w:tcPr>
            <w:tcW w:w="10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брой животни</w:t>
            </w:r>
          </w:p>
        </w:tc>
        <w:tc>
          <w:tcPr>
            <w:tcW w:w="15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A2C4D" w:rsidRDefault="007A2C4D"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животновъдни</w:t>
            </w:r>
          </w:p>
          <w:p w:rsidR="004964B0" w:rsidRPr="004964B0" w:rsidRDefault="007A2C4D"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 xml:space="preserve"> </w:t>
            </w:r>
            <w:r>
              <w:rPr>
                <w:rFonts w:ascii="Times New Roman" w:hAnsi="Times New Roman"/>
                <w:b/>
                <w:bCs/>
                <w:color w:val="000000"/>
                <w:lang w:val="bg-BG" w:eastAsia="en-GB"/>
              </w:rPr>
              <w:t>обекти</w:t>
            </w:r>
          </w:p>
        </w:tc>
        <w:tc>
          <w:tcPr>
            <w:tcW w:w="67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104D72"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животни</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Берковица</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59</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4177</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214</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744</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273</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4921</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Бойчиновци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27</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1968</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93</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139</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120</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2107</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Брусарци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1235</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265</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53</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1500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Вълчедръм</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28</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2961</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201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985</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229</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3946</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lastRenderedPageBreak/>
              <w:t>Вършец</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2620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110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386</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122</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3006</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Георги Дамяново</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2129</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170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240</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191</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2369</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Лом</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34</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1674</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183</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371</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217</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2045</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Медковец</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53</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403</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405</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407</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458</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Монтана</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2948</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33</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362</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65</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3310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Чипровци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85</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2485</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111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150</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196</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2635</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Якимово</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1966</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37</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367</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57</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2333</w:t>
            </w:r>
          </w:p>
        </w:tc>
      </w:tr>
      <w:tr w:rsidR="00BA21E7"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 xml:space="preserve">Общо </w:t>
            </w:r>
          </w:p>
        </w:tc>
        <w:tc>
          <w:tcPr>
            <w:tcW w:w="116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334</w:t>
            </w:r>
          </w:p>
        </w:tc>
        <w:tc>
          <w:tcPr>
            <w:tcW w:w="101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24216</w:t>
            </w:r>
          </w:p>
        </w:tc>
        <w:tc>
          <w:tcPr>
            <w:tcW w:w="88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1596</w:t>
            </w:r>
          </w:p>
        </w:tc>
        <w:tc>
          <w:tcPr>
            <w:tcW w:w="101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4414</w:t>
            </w:r>
          </w:p>
        </w:tc>
        <w:tc>
          <w:tcPr>
            <w:tcW w:w="155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1930</w:t>
            </w:r>
          </w:p>
        </w:tc>
        <w:tc>
          <w:tcPr>
            <w:tcW w:w="67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28630</w:t>
            </w:r>
          </w:p>
        </w:tc>
      </w:tr>
      <w:tr w:rsidR="004964B0" w:rsidRPr="004964B0" w:rsidTr="00BA21E7">
        <w:trPr>
          <w:trHeight w:val="330"/>
          <w:jc w:val="center"/>
        </w:trPr>
        <w:tc>
          <w:tcPr>
            <w:tcW w:w="20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Община</w:t>
            </w:r>
          </w:p>
        </w:tc>
        <w:tc>
          <w:tcPr>
            <w:tcW w:w="4080" w:type="dxa"/>
            <w:gridSpan w:val="4"/>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ДРЕБНИ ПРЕЖИВНИ ЖИВОТНИ - КОЗИ</w:t>
            </w:r>
          </w:p>
        </w:tc>
        <w:tc>
          <w:tcPr>
            <w:tcW w:w="223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ОБЩО</w:t>
            </w:r>
          </w:p>
        </w:tc>
      </w:tr>
      <w:tr w:rsidR="00BA21E7" w:rsidRPr="004964B0" w:rsidTr="00BA21E7">
        <w:trPr>
          <w:trHeight w:val="960"/>
          <w:jc w:val="center"/>
        </w:trPr>
        <w:tc>
          <w:tcPr>
            <w:tcW w:w="2051" w:type="dxa"/>
            <w:vMerge/>
            <w:tcBorders>
              <w:top w:val="single" w:sz="4" w:space="0" w:color="auto"/>
              <w:left w:val="single" w:sz="4" w:space="0" w:color="auto"/>
              <w:bottom w:val="single" w:sz="4" w:space="0" w:color="auto"/>
              <w:right w:val="single" w:sz="4" w:space="0" w:color="auto"/>
            </w:tcBorders>
            <w:vAlign w:val="center"/>
            <w:hideMark/>
          </w:tcPr>
          <w:p w:rsidR="004964B0" w:rsidRPr="004964B0" w:rsidRDefault="004964B0" w:rsidP="007A2C4D">
            <w:pPr>
              <w:overflowPunct/>
              <w:autoSpaceDE/>
              <w:autoSpaceDN/>
              <w:adjustRightInd/>
              <w:textAlignment w:val="auto"/>
              <w:rPr>
                <w:rFonts w:ascii="Times New Roman" w:hAnsi="Times New Roman"/>
                <w:b/>
                <w:bCs/>
                <w:color w:val="000000"/>
                <w:lang w:val="en-GB" w:eastAsia="en-GB"/>
              </w:rPr>
            </w:pPr>
          </w:p>
        </w:tc>
        <w:tc>
          <w:tcPr>
            <w:tcW w:w="11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 xml:space="preserve">ферми </w:t>
            </w:r>
          </w:p>
        </w:tc>
        <w:tc>
          <w:tcPr>
            <w:tcW w:w="10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брой животни</w:t>
            </w:r>
          </w:p>
        </w:tc>
        <w:tc>
          <w:tcPr>
            <w:tcW w:w="8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ферми заден двор</w:t>
            </w:r>
          </w:p>
        </w:tc>
        <w:tc>
          <w:tcPr>
            <w:tcW w:w="10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брой животни</w:t>
            </w:r>
          </w:p>
        </w:tc>
        <w:tc>
          <w:tcPr>
            <w:tcW w:w="15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A2C4D" w:rsidRDefault="007A2C4D"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животновъдни</w:t>
            </w:r>
          </w:p>
          <w:p w:rsidR="004964B0" w:rsidRPr="004964B0" w:rsidRDefault="007A2C4D"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 xml:space="preserve"> </w:t>
            </w:r>
            <w:r>
              <w:rPr>
                <w:rFonts w:ascii="Times New Roman" w:hAnsi="Times New Roman"/>
                <w:b/>
                <w:bCs/>
                <w:color w:val="000000"/>
                <w:lang w:val="bg-BG" w:eastAsia="en-GB"/>
              </w:rPr>
              <w:t>обекти</w:t>
            </w:r>
          </w:p>
        </w:tc>
        <w:tc>
          <w:tcPr>
            <w:tcW w:w="67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104D72" w:rsidP="00104D72">
            <w:pPr>
              <w:overflowPunct/>
              <w:autoSpaceDE/>
              <w:autoSpaceDN/>
              <w:adjustRightInd/>
              <w:textAlignment w:val="auto"/>
              <w:rPr>
                <w:rFonts w:ascii="Times New Roman" w:hAnsi="Times New Roman"/>
                <w:b/>
                <w:bCs/>
                <w:color w:val="000000"/>
                <w:lang w:val="en-GB" w:eastAsia="en-GB"/>
              </w:rPr>
            </w:pPr>
            <w:r>
              <w:rPr>
                <w:rFonts w:ascii="Times New Roman" w:hAnsi="Times New Roman"/>
                <w:b/>
                <w:bCs/>
                <w:color w:val="000000"/>
                <w:lang w:val="en-GB" w:eastAsia="en-GB"/>
              </w:rPr>
              <w:t xml:space="preserve"> животни</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Берковица</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614</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243</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221</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248</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835</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Бойчиновци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199</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24</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41</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29</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240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Брусарци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264</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76</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24</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340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Вълчедръм</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235</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28</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175</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37</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410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Вършец</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84</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234</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85</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314</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Георги Дамяново</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460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95</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129</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105</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589</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Лом</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213</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110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292</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116</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505</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Медковец</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25</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15</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Монтана</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16</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874</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21</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26</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895</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Чипровци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412</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243</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200</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246</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612</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Якимово</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100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25</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57</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31</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157</w:t>
            </w:r>
          </w:p>
        </w:tc>
      </w:tr>
      <w:tr w:rsidR="00BA21E7"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 xml:space="preserve">Общо </w:t>
            </w:r>
          </w:p>
        </w:tc>
        <w:tc>
          <w:tcPr>
            <w:tcW w:w="116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66</w:t>
            </w:r>
          </w:p>
        </w:tc>
        <w:tc>
          <w:tcPr>
            <w:tcW w:w="101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3476</w:t>
            </w:r>
          </w:p>
        </w:tc>
        <w:tc>
          <w:tcPr>
            <w:tcW w:w="88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890</w:t>
            </w:r>
          </w:p>
        </w:tc>
        <w:tc>
          <w:tcPr>
            <w:tcW w:w="101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1461</w:t>
            </w:r>
          </w:p>
        </w:tc>
        <w:tc>
          <w:tcPr>
            <w:tcW w:w="155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956</w:t>
            </w:r>
          </w:p>
        </w:tc>
        <w:tc>
          <w:tcPr>
            <w:tcW w:w="67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4937</w:t>
            </w:r>
          </w:p>
        </w:tc>
      </w:tr>
      <w:tr w:rsidR="004964B0" w:rsidRPr="004964B0" w:rsidTr="00BA21E7">
        <w:trPr>
          <w:trHeight w:val="330"/>
          <w:jc w:val="center"/>
        </w:trPr>
        <w:tc>
          <w:tcPr>
            <w:tcW w:w="20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Община</w:t>
            </w:r>
          </w:p>
        </w:tc>
        <w:tc>
          <w:tcPr>
            <w:tcW w:w="4080" w:type="dxa"/>
            <w:gridSpan w:val="4"/>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СВИНЕ</w:t>
            </w:r>
          </w:p>
        </w:tc>
        <w:tc>
          <w:tcPr>
            <w:tcW w:w="223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ОБЩО</w:t>
            </w:r>
          </w:p>
        </w:tc>
      </w:tr>
      <w:tr w:rsidR="00BA21E7" w:rsidRPr="004964B0" w:rsidTr="00BA21E7">
        <w:trPr>
          <w:trHeight w:val="1275"/>
          <w:jc w:val="center"/>
        </w:trPr>
        <w:tc>
          <w:tcPr>
            <w:tcW w:w="2051" w:type="dxa"/>
            <w:vMerge/>
            <w:tcBorders>
              <w:top w:val="single" w:sz="4" w:space="0" w:color="auto"/>
              <w:left w:val="single" w:sz="4" w:space="0" w:color="auto"/>
              <w:bottom w:val="single" w:sz="4" w:space="0" w:color="auto"/>
              <w:right w:val="single" w:sz="4" w:space="0" w:color="auto"/>
            </w:tcBorders>
            <w:vAlign w:val="center"/>
            <w:hideMark/>
          </w:tcPr>
          <w:p w:rsidR="004964B0" w:rsidRPr="004964B0" w:rsidRDefault="004964B0" w:rsidP="007A2C4D">
            <w:pPr>
              <w:overflowPunct/>
              <w:autoSpaceDE/>
              <w:autoSpaceDN/>
              <w:adjustRightInd/>
              <w:textAlignment w:val="auto"/>
              <w:rPr>
                <w:rFonts w:ascii="Times New Roman" w:hAnsi="Times New Roman"/>
                <w:b/>
                <w:bCs/>
                <w:color w:val="000000"/>
                <w:lang w:val="en-GB" w:eastAsia="en-GB"/>
              </w:rPr>
            </w:pPr>
          </w:p>
        </w:tc>
        <w:tc>
          <w:tcPr>
            <w:tcW w:w="11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Промишл. ферми /тип А</w:t>
            </w:r>
          </w:p>
        </w:tc>
        <w:tc>
          <w:tcPr>
            <w:tcW w:w="10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брой животни</w:t>
            </w:r>
          </w:p>
        </w:tc>
        <w:tc>
          <w:tcPr>
            <w:tcW w:w="8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ферми заден двор</w:t>
            </w:r>
          </w:p>
        </w:tc>
        <w:tc>
          <w:tcPr>
            <w:tcW w:w="10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брой животни</w:t>
            </w:r>
          </w:p>
        </w:tc>
        <w:tc>
          <w:tcPr>
            <w:tcW w:w="15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A2C4D" w:rsidRDefault="007A2C4D"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животновъдни</w:t>
            </w:r>
          </w:p>
          <w:p w:rsidR="004964B0" w:rsidRPr="004964B0" w:rsidRDefault="007A2C4D"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 xml:space="preserve"> </w:t>
            </w:r>
            <w:r>
              <w:rPr>
                <w:rFonts w:ascii="Times New Roman" w:hAnsi="Times New Roman"/>
                <w:b/>
                <w:bCs/>
                <w:color w:val="000000"/>
                <w:lang w:val="bg-BG" w:eastAsia="en-GB"/>
              </w:rPr>
              <w:t>обекти</w:t>
            </w:r>
          </w:p>
        </w:tc>
        <w:tc>
          <w:tcPr>
            <w:tcW w:w="67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104D72"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животни</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Берковица</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Бойчиновци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14</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24</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14</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38</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Брусарци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Вълчедръм</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39</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39</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Вършец</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7</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7</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Георги Дамяново</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21</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Лом</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Медковец</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Монтана</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168</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18</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16</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186</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Чипровци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Якимово</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r>
      <w:tr w:rsidR="00BA21E7"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 xml:space="preserve">Общо </w:t>
            </w:r>
          </w:p>
        </w:tc>
        <w:tc>
          <w:tcPr>
            <w:tcW w:w="116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11</w:t>
            </w:r>
          </w:p>
        </w:tc>
        <w:tc>
          <w:tcPr>
            <w:tcW w:w="101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205</w:t>
            </w:r>
          </w:p>
        </w:tc>
        <w:tc>
          <w:tcPr>
            <w:tcW w:w="88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86</w:t>
            </w:r>
          </w:p>
        </w:tc>
        <w:tc>
          <w:tcPr>
            <w:tcW w:w="101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56</w:t>
            </w:r>
          </w:p>
        </w:tc>
        <w:tc>
          <w:tcPr>
            <w:tcW w:w="155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97</w:t>
            </w:r>
          </w:p>
        </w:tc>
        <w:tc>
          <w:tcPr>
            <w:tcW w:w="67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261</w:t>
            </w:r>
          </w:p>
        </w:tc>
      </w:tr>
      <w:tr w:rsidR="004964B0" w:rsidRPr="004964B0" w:rsidTr="00BA21E7">
        <w:trPr>
          <w:trHeight w:val="330"/>
          <w:jc w:val="center"/>
        </w:trPr>
        <w:tc>
          <w:tcPr>
            <w:tcW w:w="20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Община</w:t>
            </w:r>
          </w:p>
        </w:tc>
        <w:tc>
          <w:tcPr>
            <w:tcW w:w="4080" w:type="dxa"/>
            <w:gridSpan w:val="4"/>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ПТИЦИ</w:t>
            </w:r>
          </w:p>
        </w:tc>
        <w:tc>
          <w:tcPr>
            <w:tcW w:w="223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ОБЩО</w:t>
            </w:r>
          </w:p>
        </w:tc>
      </w:tr>
      <w:tr w:rsidR="00BA21E7" w:rsidRPr="004964B0" w:rsidTr="00BA21E7">
        <w:trPr>
          <w:trHeight w:val="960"/>
          <w:jc w:val="center"/>
        </w:trPr>
        <w:tc>
          <w:tcPr>
            <w:tcW w:w="2051" w:type="dxa"/>
            <w:vMerge/>
            <w:tcBorders>
              <w:top w:val="single" w:sz="4" w:space="0" w:color="auto"/>
              <w:left w:val="single" w:sz="4" w:space="0" w:color="auto"/>
              <w:bottom w:val="single" w:sz="4" w:space="0" w:color="auto"/>
              <w:right w:val="single" w:sz="4" w:space="0" w:color="auto"/>
            </w:tcBorders>
            <w:vAlign w:val="center"/>
            <w:hideMark/>
          </w:tcPr>
          <w:p w:rsidR="004964B0" w:rsidRPr="004964B0" w:rsidRDefault="004964B0" w:rsidP="007A2C4D">
            <w:pPr>
              <w:overflowPunct/>
              <w:autoSpaceDE/>
              <w:autoSpaceDN/>
              <w:adjustRightInd/>
              <w:textAlignment w:val="auto"/>
              <w:rPr>
                <w:rFonts w:ascii="Times New Roman" w:hAnsi="Times New Roman"/>
                <w:b/>
                <w:bCs/>
                <w:color w:val="000000"/>
                <w:lang w:val="en-GB" w:eastAsia="en-GB"/>
              </w:rPr>
            </w:pPr>
          </w:p>
        </w:tc>
        <w:tc>
          <w:tcPr>
            <w:tcW w:w="11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 xml:space="preserve">ферми </w:t>
            </w:r>
          </w:p>
        </w:tc>
        <w:tc>
          <w:tcPr>
            <w:tcW w:w="10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брой животни</w:t>
            </w:r>
          </w:p>
        </w:tc>
        <w:tc>
          <w:tcPr>
            <w:tcW w:w="8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ферми заден двор</w:t>
            </w:r>
          </w:p>
        </w:tc>
        <w:tc>
          <w:tcPr>
            <w:tcW w:w="10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брой животни</w:t>
            </w:r>
          </w:p>
        </w:tc>
        <w:tc>
          <w:tcPr>
            <w:tcW w:w="15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A2C4D" w:rsidRDefault="007A2C4D"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животновъдни</w:t>
            </w:r>
          </w:p>
          <w:p w:rsidR="004964B0" w:rsidRPr="004964B0" w:rsidRDefault="007A2C4D"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 xml:space="preserve"> </w:t>
            </w:r>
            <w:r>
              <w:rPr>
                <w:rFonts w:ascii="Times New Roman" w:hAnsi="Times New Roman"/>
                <w:b/>
                <w:bCs/>
                <w:color w:val="000000"/>
                <w:lang w:val="bg-BG" w:eastAsia="en-GB"/>
              </w:rPr>
              <w:t>обекти</w:t>
            </w:r>
          </w:p>
        </w:tc>
        <w:tc>
          <w:tcPr>
            <w:tcW w:w="67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104D72"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животни</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lastRenderedPageBreak/>
              <w:t>Берковица</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560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1089</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7130</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1090</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7690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Бойчиновци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1413</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27400</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1414</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27400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Брусарци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620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5800</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620</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5800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Вълчедръм</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710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14961</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710</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14961</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Вършец</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5940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545</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5820</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546</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11760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Георги Дамяново</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286</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967</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286</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967</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Лом</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1532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35200</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1532</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35200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Медковец</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770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8000</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770</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8000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Монтана</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592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7811</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592</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7811</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Чипровци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248</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982</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248</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982</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Якимово</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906</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31390</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906</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31390</w:t>
            </w:r>
          </w:p>
        </w:tc>
      </w:tr>
      <w:tr w:rsidR="00BA21E7"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 xml:space="preserve">Общо </w:t>
            </w:r>
          </w:p>
        </w:tc>
        <w:tc>
          <w:tcPr>
            <w:tcW w:w="116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3</w:t>
            </w:r>
          </w:p>
        </w:tc>
        <w:tc>
          <w:tcPr>
            <w:tcW w:w="101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6500</w:t>
            </w:r>
          </w:p>
        </w:tc>
        <w:tc>
          <w:tcPr>
            <w:tcW w:w="88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8711</w:t>
            </w:r>
          </w:p>
        </w:tc>
        <w:tc>
          <w:tcPr>
            <w:tcW w:w="101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145461</w:t>
            </w:r>
          </w:p>
        </w:tc>
        <w:tc>
          <w:tcPr>
            <w:tcW w:w="155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8714</w:t>
            </w:r>
          </w:p>
        </w:tc>
        <w:tc>
          <w:tcPr>
            <w:tcW w:w="67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151961</w:t>
            </w:r>
          </w:p>
        </w:tc>
      </w:tr>
      <w:tr w:rsidR="004964B0" w:rsidRPr="004964B0" w:rsidTr="00BA21E7">
        <w:trPr>
          <w:trHeight w:val="330"/>
          <w:jc w:val="center"/>
        </w:trPr>
        <w:tc>
          <w:tcPr>
            <w:tcW w:w="20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Община</w:t>
            </w:r>
          </w:p>
        </w:tc>
        <w:tc>
          <w:tcPr>
            <w:tcW w:w="4080" w:type="dxa"/>
            <w:gridSpan w:val="4"/>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ЕКЖ - ЕДНОКОПИТНИ ЖИВОТНИ</w:t>
            </w:r>
          </w:p>
        </w:tc>
        <w:tc>
          <w:tcPr>
            <w:tcW w:w="223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ОБЩО</w:t>
            </w:r>
          </w:p>
        </w:tc>
      </w:tr>
      <w:tr w:rsidR="00BA21E7" w:rsidRPr="004964B0" w:rsidTr="00BA21E7">
        <w:trPr>
          <w:trHeight w:val="960"/>
          <w:jc w:val="center"/>
        </w:trPr>
        <w:tc>
          <w:tcPr>
            <w:tcW w:w="2051" w:type="dxa"/>
            <w:vMerge/>
            <w:tcBorders>
              <w:top w:val="single" w:sz="4" w:space="0" w:color="auto"/>
              <w:left w:val="single" w:sz="4" w:space="0" w:color="auto"/>
              <w:bottom w:val="single" w:sz="4" w:space="0" w:color="auto"/>
              <w:right w:val="single" w:sz="4" w:space="0" w:color="auto"/>
            </w:tcBorders>
            <w:vAlign w:val="center"/>
            <w:hideMark/>
          </w:tcPr>
          <w:p w:rsidR="004964B0" w:rsidRPr="004964B0" w:rsidRDefault="004964B0" w:rsidP="007A2C4D">
            <w:pPr>
              <w:overflowPunct/>
              <w:autoSpaceDE/>
              <w:autoSpaceDN/>
              <w:adjustRightInd/>
              <w:textAlignment w:val="auto"/>
              <w:rPr>
                <w:rFonts w:ascii="Times New Roman" w:hAnsi="Times New Roman"/>
                <w:b/>
                <w:bCs/>
                <w:color w:val="000000"/>
                <w:lang w:val="en-GB" w:eastAsia="en-GB"/>
              </w:rPr>
            </w:pPr>
          </w:p>
        </w:tc>
        <w:tc>
          <w:tcPr>
            <w:tcW w:w="11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 xml:space="preserve">ферми </w:t>
            </w:r>
          </w:p>
        </w:tc>
        <w:tc>
          <w:tcPr>
            <w:tcW w:w="10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брой животни</w:t>
            </w:r>
          </w:p>
        </w:tc>
        <w:tc>
          <w:tcPr>
            <w:tcW w:w="8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ферми заден двор</w:t>
            </w:r>
          </w:p>
        </w:tc>
        <w:tc>
          <w:tcPr>
            <w:tcW w:w="10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jc w:val="center"/>
              <w:textAlignment w:val="auto"/>
              <w:rPr>
                <w:rFonts w:ascii="Times New Roman" w:hAnsi="Times New Roman"/>
                <w:b/>
                <w:bCs/>
                <w:color w:val="000000"/>
                <w:lang w:val="en-GB" w:eastAsia="en-GB"/>
              </w:rPr>
            </w:pPr>
            <w:r w:rsidRPr="004964B0">
              <w:rPr>
                <w:rFonts w:ascii="Times New Roman" w:hAnsi="Times New Roman"/>
                <w:b/>
                <w:bCs/>
                <w:color w:val="000000"/>
                <w:lang w:val="en-GB" w:eastAsia="en-GB"/>
              </w:rPr>
              <w:t>брой животни</w:t>
            </w:r>
          </w:p>
        </w:tc>
        <w:tc>
          <w:tcPr>
            <w:tcW w:w="15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A2C4D" w:rsidRDefault="007A2C4D"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животновъдни</w:t>
            </w:r>
          </w:p>
          <w:p w:rsidR="004964B0" w:rsidRPr="004964B0" w:rsidRDefault="007A2C4D"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 xml:space="preserve"> </w:t>
            </w:r>
            <w:r>
              <w:rPr>
                <w:rFonts w:ascii="Times New Roman" w:hAnsi="Times New Roman"/>
                <w:b/>
                <w:bCs/>
                <w:color w:val="000000"/>
                <w:lang w:val="bg-BG" w:eastAsia="en-GB"/>
              </w:rPr>
              <w:t>обекти</w:t>
            </w:r>
          </w:p>
        </w:tc>
        <w:tc>
          <w:tcPr>
            <w:tcW w:w="67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104D72" w:rsidP="007A2C4D">
            <w:pPr>
              <w:overflowPunct/>
              <w:autoSpaceDE/>
              <w:autoSpaceDN/>
              <w:adjustRightInd/>
              <w:jc w:val="center"/>
              <w:textAlignment w:val="auto"/>
              <w:rPr>
                <w:rFonts w:ascii="Times New Roman" w:hAnsi="Times New Roman"/>
                <w:b/>
                <w:bCs/>
                <w:color w:val="000000"/>
                <w:lang w:val="en-GB" w:eastAsia="en-GB"/>
              </w:rPr>
            </w:pPr>
            <w:r>
              <w:rPr>
                <w:rFonts w:ascii="Times New Roman" w:hAnsi="Times New Roman"/>
                <w:b/>
                <w:bCs/>
                <w:color w:val="000000"/>
                <w:lang w:val="en-GB" w:eastAsia="en-GB"/>
              </w:rPr>
              <w:t>животни</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Берковица</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66</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45</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127</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54</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193</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Бойчиновци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6</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218</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224</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219</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230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Брусарци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54</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52</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54</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Вълчедръм</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141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173</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141</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173</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Вършец</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14</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97</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188</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98</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202</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Георги Дамяново</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87</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3</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Лом</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132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140</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132</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140</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Медковец</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52</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52</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Монтана</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172</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221</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172</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221</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Чипровци</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11</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88</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12</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99</w:t>
            </w:r>
          </w:p>
        </w:tc>
      </w:tr>
      <w:tr w:rsidR="004964B0"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textAlignment w:val="auto"/>
              <w:rPr>
                <w:rFonts w:ascii="Times New Roman" w:hAnsi="Times New Roman"/>
                <w:color w:val="000000"/>
                <w:lang w:val="en-GB" w:eastAsia="en-GB"/>
              </w:rPr>
            </w:pPr>
            <w:r w:rsidRPr="004964B0">
              <w:rPr>
                <w:rFonts w:ascii="Times New Roman" w:hAnsi="Times New Roman"/>
                <w:color w:val="000000"/>
                <w:lang w:val="en-GB" w:eastAsia="en-GB"/>
              </w:rPr>
              <w:t>Якимово</w:t>
            </w:r>
          </w:p>
        </w:tc>
        <w:tc>
          <w:tcPr>
            <w:tcW w:w="1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0</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91</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108</w:t>
            </w:r>
          </w:p>
        </w:tc>
        <w:tc>
          <w:tcPr>
            <w:tcW w:w="1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91</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64B0" w:rsidRPr="004964B0" w:rsidRDefault="004964B0" w:rsidP="007A2C4D">
            <w:pPr>
              <w:overflowPunct/>
              <w:autoSpaceDE/>
              <w:autoSpaceDN/>
              <w:adjustRightInd/>
              <w:jc w:val="right"/>
              <w:textAlignment w:val="auto"/>
              <w:rPr>
                <w:rFonts w:ascii="Times New Roman" w:hAnsi="Times New Roman"/>
                <w:color w:val="000000"/>
                <w:lang w:val="en-GB" w:eastAsia="en-GB"/>
              </w:rPr>
            </w:pPr>
            <w:r w:rsidRPr="004964B0">
              <w:rPr>
                <w:rFonts w:ascii="Times New Roman" w:hAnsi="Times New Roman"/>
                <w:color w:val="000000"/>
                <w:lang w:val="en-GB" w:eastAsia="en-GB"/>
              </w:rPr>
              <w:t> </w:t>
            </w:r>
          </w:p>
        </w:tc>
      </w:tr>
      <w:tr w:rsidR="00BA21E7" w:rsidRPr="004964B0" w:rsidTr="00BA21E7">
        <w:trPr>
          <w:trHeight w:val="330"/>
          <w:jc w:val="center"/>
        </w:trPr>
        <w:tc>
          <w:tcPr>
            <w:tcW w:w="20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964B0" w:rsidRPr="004964B0" w:rsidRDefault="004964B0" w:rsidP="007A2C4D">
            <w:pPr>
              <w:overflowPunct/>
              <w:autoSpaceDE/>
              <w:autoSpaceDN/>
              <w:adjustRightInd/>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 xml:space="preserve">Общо </w:t>
            </w:r>
          </w:p>
        </w:tc>
        <w:tc>
          <w:tcPr>
            <w:tcW w:w="116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15</w:t>
            </w:r>
          </w:p>
        </w:tc>
        <w:tc>
          <w:tcPr>
            <w:tcW w:w="101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184</w:t>
            </w:r>
          </w:p>
        </w:tc>
        <w:tc>
          <w:tcPr>
            <w:tcW w:w="88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972</w:t>
            </w:r>
          </w:p>
        </w:tc>
        <w:tc>
          <w:tcPr>
            <w:tcW w:w="101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1378</w:t>
            </w:r>
          </w:p>
        </w:tc>
        <w:tc>
          <w:tcPr>
            <w:tcW w:w="155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987</w:t>
            </w:r>
          </w:p>
        </w:tc>
        <w:tc>
          <w:tcPr>
            <w:tcW w:w="67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964B0" w:rsidRPr="004964B0" w:rsidRDefault="004964B0" w:rsidP="007A2C4D">
            <w:pPr>
              <w:overflowPunct/>
              <w:autoSpaceDE/>
              <w:autoSpaceDN/>
              <w:adjustRightInd/>
              <w:jc w:val="right"/>
              <w:textAlignment w:val="auto"/>
              <w:rPr>
                <w:rFonts w:ascii="Times New Roman" w:hAnsi="Times New Roman"/>
                <w:b/>
                <w:bCs/>
                <w:i/>
                <w:iCs/>
                <w:color w:val="000000"/>
                <w:lang w:val="en-GB" w:eastAsia="en-GB"/>
              </w:rPr>
            </w:pPr>
            <w:r w:rsidRPr="004964B0">
              <w:rPr>
                <w:rFonts w:ascii="Times New Roman" w:hAnsi="Times New Roman"/>
                <w:b/>
                <w:bCs/>
                <w:i/>
                <w:iCs/>
                <w:color w:val="000000"/>
                <w:lang w:val="en-GB" w:eastAsia="en-GB"/>
              </w:rPr>
              <w:t>1454</w:t>
            </w:r>
          </w:p>
        </w:tc>
      </w:tr>
    </w:tbl>
    <w:p w:rsidR="004964B0" w:rsidRDefault="004964B0" w:rsidP="004964B0">
      <w:pPr>
        <w:ind w:firstLine="426"/>
        <w:jc w:val="both"/>
        <w:rPr>
          <w:rFonts w:ascii="Times New Roman" w:hAnsi="Times New Roman"/>
          <w:color w:val="FF0000"/>
          <w:sz w:val="24"/>
          <w:szCs w:val="24"/>
          <w:lang w:val="bg-BG"/>
        </w:rPr>
      </w:pPr>
    </w:p>
    <w:p w:rsidR="004964B0" w:rsidRPr="00785B29" w:rsidRDefault="004964B0" w:rsidP="004964B0">
      <w:pPr>
        <w:ind w:firstLine="426"/>
        <w:jc w:val="both"/>
        <w:rPr>
          <w:rFonts w:ascii="Times New Roman" w:hAnsi="Times New Roman"/>
          <w:color w:val="FF0000"/>
          <w:sz w:val="24"/>
          <w:szCs w:val="24"/>
          <w:lang w:val="bg-BG"/>
        </w:rPr>
      </w:pPr>
    </w:p>
    <w:p w:rsidR="004964B0" w:rsidRDefault="004964B0" w:rsidP="004964B0">
      <w:pPr>
        <w:tabs>
          <w:tab w:val="left" w:pos="993"/>
        </w:tabs>
        <w:overflowPunct/>
        <w:autoSpaceDE/>
        <w:autoSpaceDN/>
        <w:adjustRightInd/>
        <w:ind w:firstLine="284"/>
        <w:jc w:val="both"/>
        <w:textAlignment w:val="auto"/>
        <w:rPr>
          <w:rFonts w:ascii="Times New Roman" w:hAnsi="Times New Roman"/>
          <w:sz w:val="24"/>
          <w:szCs w:val="24"/>
          <w:lang w:val="ru-RU"/>
        </w:rPr>
      </w:pPr>
      <w:r>
        <w:rPr>
          <w:rFonts w:ascii="Times New Roman" w:hAnsi="Times New Roman"/>
          <w:bCs/>
          <w:sz w:val="24"/>
          <w:szCs w:val="24"/>
          <w:lang w:val="bg-BG"/>
        </w:rPr>
        <w:t xml:space="preserve">      </w:t>
      </w:r>
      <w:r w:rsidRPr="006617EE">
        <w:rPr>
          <w:rFonts w:ascii="Times New Roman" w:hAnsi="Times New Roman"/>
          <w:bCs/>
          <w:sz w:val="24"/>
          <w:szCs w:val="24"/>
          <w:lang w:val="bg-BG"/>
        </w:rPr>
        <w:t xml:space="preserve">Във връзка с разпоредбите на Правилника за организацията и дейността на постоянните комисии по общини за осъществяване на профилактика на заболяванията и опазване на пчелните семейства </w:t>
      </w:r>
      <w:r w:rsidRPr="004A2EB4">
        <w:rPr>
          <w:rFonts w:ascii="Times New Roman" w:hAnsi="Times New Roman"/>
          <w:bCs/>
          <w:sz w:val="24"/>
          <w:szCs w:val="24"/>
          <w:lang w:val="bg-BG"/>
        </w:rPr>
        <w:t>от отравяния, Наредба № 13/</w:t>
      </w:r>
      <w:r>
        <w:rPr>
          <w:rFonts w:ascii="Times New Roman" w:hAnsi="Times New Roman"/>
          <w:bCs/>
          <w:sz w:val="24"/>
          <w:szCs w:val="24"/>
          <w:lang w:val="bg-BG"/>
        </w:rPr>
        <w:t>26.08.</w:t>
      </w:r>
      <w:r w:rsidRPr="004A2EB4">
        <w:rPr>
          <w:rFonts w:ascii="Times New Roman" w:hAnsi="Times New Roman"/>
          <w:bCs/>
          <w:sz w:val="24"/>
          <w:szCs w:val="24"/>
          <w:lang w:val="bg-BG"/>
        </w:rPr>
        <w:t>2016</w:t>
      </w:r>
      <w:r>
        <w:rPr>
          <w:rFonts w:ascii="Times New Roman" w:hAnsi="Times New Roman"/>
          <w:bCs/>
          <w:sz w:val="24"/>
          <w:szCs w:val="24"/>
          <w:lang w:val="bg-BG"/>
        </w:rPr>
        <w:t xml:space="preserve"> г.</w:t>
      </w:r>
      <w:r w:rsidRPr="004A2EB4">
        <w:rPr>
          <w:rFonts w:ascii="Times New Roman" w:hAnsi="Times New Roman"/>
          <w:bCs/>
          <w:sz w:val="24"/>
          <w:szCs w:val="24"/>
          <w:lang w:val="bg-BG"/>
        </w:rPr>
        <w:t xml:space="preserve"> за мерките </w:t>
      </w:r>
      <w:r w:rsidRPr="006617EE">
        <w:rPr>
          <w:rFonts w:ascii="Times New Roman" w:hAnsi="Times New Roman"/>
          <w:bCs/>
          <w:sz w:val="24"/>
          <w:szCs w:val="24"/>
          <w:lang w:val="bg-BG"/>
        </w:rPr>
        <w:t>за опазването на пчелите и пчелните семейства от отравяне и начините за провеждане на растителнозащитни, дезинфекционни и дезинсекционни дейности, през 202</w:t>
      </w:r>
      <w:r>
        <w:rPr>
          <w:rFonts w:ascii="Times New Roman" w:hAnsi="Times New Roman"/>
          <w:bCs/>
          <w:sz w:val="24"/>
          <w:szCs w:val="24"/>
          <w:lang w:val="bg-BG"/>
        </w:rPr>
        <w:t>4</w:t>
      </w:r>
      <w:r w:rsidRPr="006617EE">
        <w:rPr>
          <w:rFonts w:ascii="Times New Roman" w:hAnsi="Times New Roman"/>
          <w:bCs/>
          <w:sz w:val="24"/>
          <w:szCs w:val="24"/>
          <w:lang w:val="bg-BG"/>
        </w:rPr>
        <w:t xml:space="preserve"> г. няма постъпили сигнали от собственици на пчелини в ОД „Земеделие“ – Монтана за масов подмор на пчелни семейства и няма съставени констативни протоколи.</w:t>
      </w:r>
      <w:r w:rsidRPr="006617EE">
        <w:rPr>
          <w:rFonts w:ascii="Times New Roman" w:hAnsi="Times New Roman"/>
          <w:sz w:val="24"/>
          <w:szCs w:val="24"/>
          <w:lang w:val="ru-RU"/>
        </w:rPr>
        <w:t xml:space="preserve"> </w:t>
      </w:r>
    </w:p>
    <w:p w:rsidR="00104D72" w:rsidRPr="00AE1056" w:rsidRDefault="00104D72" w:rsidP="00104D72">
      <w:pPr>
        <w:ind w:firstLine="708"/>
        <w:jc w:val="both"/>
        <w:rPr>
          <w:rFonts w:ascii="Times New Roman" w:hAnsi="Times New Roman"/>
          <w:bCs/>
          <w:iCs/>
          <w:sz w:val="24"/>
          <w:szCs w:val="24"/>
          <w:lang w:val="bg-BG"/>
        </w:rPr>
      </w:pPr>
      <w:r w:rsidRPr="00AE1056">
        <w:rPr>
          <w:rFonts w:ascii="Times New Roman" w:hAnsi="Times New Roman"/>
          <w:bCs/>
          <w:iCs/>
          <w:sz w:val="24"/>
          <w:szCs w:val="24"/>
          <w:lang w:val="bg-BG"/>
        </w:rPr>
        <w:t>В ОД</w:t>
      </w:r>
      <w:r w:rsidR="00FE17B1">
        <w:rPr>
          <w:rFonts w:ascii="Times New Roman" w:hAnsi="Times New Roman"/>
          <w:bCs/>
          <w:iCs/>
          <w:sz w:val="24"/>
          <w:szCs w:val="24"/>
          <w:lang w:val="bg-BG"/>
        </w:rPr>
        <w:t xml:space="preserve"> </w:t>
      </w:r>
      <w:r w:rsidRPr="00AE1056">
        <w:rPr>
          <w:rFonts w:ascii="Times New Roman" w:hAnsi="Times New Roman"/>
          <w:bCs/>
          <w:iCs/>
          <w:sz w:val="24"/>
          <w:szCs w:val="24"/>
          <w:lang w:val="bg-BG"/>
        </w:rPr>
        <w:t>“Земед</w:t>
      </w:r>
      <w:r>
        <w:rPr>
          <w:rFonts w:ascii="Times New Roman" w:hAnsi="Times New Roman"/>
          <w:bCs/>
          <w:iCs/>
          <w:sz w:val="24"/>
          <w:szCs w:val="24"/>
          <w:lang w:val="bg-BG"/>
        </w:rPr>
        <w:t>елие“ – Монтана е постъпило едно</w:t>
      </w:r>
      <w:r w:rsidRPr="00AE1056">
        <w:rPr>
          <w:rFonts w:ascii="Times New Roman" w:hAnsi="Times New Roman"/>
          <w:bCs/>
          <w:iCs/>
          <w:sz w:val="24"/>
          <w:szCs w:val="24"/>
          <w:lang w:val="bg-BG"/>
        </w:rPr>
        <w:t xml:space="preserve"> заявление от регистриран земеделски стопанин по реда на Наредба 3/1999г. за загинали пчелни семейства и унищожени пч</w:t>
      </w:r>
      <w:r>
        <w:rPr>
          <w:rFonts w:ascii="Times New Roman" w:hAnsi="Times New Roman"/>
          <w:bCs/>
          <w:iCs/>
          <w:sz w:val="24"/>
          <w:szCs w:val="24"/>
          <w:lang w:val="bg-BG"/>
        </w:rPr>
        <w:t>елни кошери в резултат на п</w:t>
      </w:r>
      <w:r w:rsidR="000575F0">
        <w:rPr>
          <w:rFonts w:ascii="Times New Roman" w:hAnsi="Times New Roman"/>
          <w:bCs/>
          <w:iCs/>
          <w:sz w:val="24"/>
          <w:szCs w:val="24"/>
          <w:lang w:val="bg-BG"/>
        </w:rPr>
        <w:t>ожар.</w:t>
      </w:r>
      <w:r w:rsidRPr="00AE1056">
        <w:rPr>
          <w:rFonts w:ascii="Times New Roman" w:hAnsi="Times New Roman"/>
          <w:bCs/>
          <w:iCs/>
          <w:sz w:val="24"/>
          <w:szCs w:val="24"/>
          <w:lang w:val="bg-BG"/>
        </w:rPr>
        <w:t xml:space="preserve"> С оглед подаденото заявление и заповед № 296/26.08.2024 г. на директ</w:t>
      </w:r>
      <w:r>
        <w:rPr>
          <w:rFonts w:ascii="Times New Roman" w:hAnsi="Times New Roman"/>
          <w:bCs/>
          <w:iCs/>
          <w:sz w:val="24"/>
          <w:szCs w:val="24"/>
          <w:lang w:val="bg-BG"/>
        </w:rPr>
        <w:t xml:space="preserve">ора на ОД „Земеделие“ Монтана </w:t>
      </w:r>
      <w:r w:rsidRPr="00AE1056">
        <w:rPr>
          <w:rFonts w:ascii="Times New Roman" w:hAnsi="Times New Roman"/>
          <w:bCs/>
          <w:iCs/>
          <w:sz w:val="24"/>
          <w:szCs w:val="24"/>
          <w:lang w:val="bg-BG"/>
        </w:rPr>
        <w:t>е сформира</w:t>
      </w:r>
      <w:r>
        <w:rPr>
          <w:rFonts w:ascii="Times New Roman" w:hAnsi="Times New Roman"/>
          <w:bCs/>
          <w:iCs/>
          <w:sz w:val="24"/>
          <w:szCs w:val="24"/>
          <w:lang w:val="bg-BG"/>
        </w:rPr>
        <w:t>на</w:t>
      </w:r>
      <w:r w:rsidRPr="00AE1056">
        <w:rPr>
          <w:rFonts w:ascii="Times New Roman" w:hAnsi="Times New Roman"/>
          <w:bCs/>
          <w:iCs/>
          <w:sz w:val="24"/>
          <w:szCs w:val="24"/>
          <w:lang w:val="bg-BG"/>
        </w:rPr>
        <w:t xml:space="preserve"> </w:t>
      </w:r>
      <w:r w:rsidR="00071217">
        <w:rPr>
          <w:rFonts w:ascii="Times New Roman" w:hAnsi="Times New Roman"/>
          <w:bCs/>
          <w:iCs/>
          <w:sz w:val="24"/>
          <w:szCs w:val="24"/>
          <w:lang w:val="bg-BG"/>
        </w:rPr>
        <w:t>експе</w:t>
      </w:r>
      <w:r w:rsidR="000575F0">
        <w:rPr>
          <w:rFonts w:ascii="Times New Roman" w:hAnsi="Times New Roman"/>
          <w:bCs/>
          <w:iCs/>
          <w:sz w:val="24"/>
          <w:szCs w:val="24"/>
          <w:lang w:val="bg-BG"/>
        </w:rPr>
        <w:t>ртна комисия, която след извърш</w:t>
      </w:r>
      <w:r w:rsidR="00071217">
        <w:rPr>
          <w:rFonts w:ascii="Times New Roman" w:hAnsi="Times New Roman"/>
          <w:bCs/>
          <w:iCs/>
          <w:sz w:val="24"/>
          <w:szCs w:val="24"/>
          <w:lang w:val="bg-BG"/>
        </w:rPr>
        <w:t>ена</w:t>
      </w:r>
      <w:r w:rsidRPr="00AE1056">
        <w:rPr>
          <w:rFonts w:ascii="Times New Roman" w:hAnsi="Times New Roman"/>
          <w:bCs/>
          <w:iCs/>
          <w:sz w:val="24"/>
          <w:szCs w:val="24"/>
          <w:lang w:val="bg-BG"/>
        </w:rPr>
        <w:t xml:space="preserve"> проверка на мяст</w:t>
      </w:r>
      <w:r w:rsidR="00071217">
        <w:rPr>
          <w:rFonts w:ascii="Times New Roman" w:hAnsi="Times New Roman"/>
          <w:bCs/>
          <w:iCs/>
          <w:sz w:val="24"/>
          <w:szCs w:val="24"/>
          <w:lang w:val="bg-BG"/>
        </w:rPr>
        <w:t>о е</w:t>
      </w:r>
      <w:r w:rsidRPr="00AE1056">
        <w:rPr>
          <w:rFonts w:ascii="Times New Roman" w:hAnsi="Times New Roman"/>
          <w:bCs/>
          <w:iCs/>
          <w:sz w:val="24"/>
          <w:szCs w:val="24"/>
          <w:lang w:val="bg-BG"/>
        </w:rPr>
        <w:t xml:space="preserve"> установи</w:t>
      </w:r>
      <w:r w:rsidR="00071217">
        <w:rPr>
          <w:rFonts w:ascii="Times New Roman" w:hAnsi="Times New Roman"/>
          <w:bCs/>
          <w:iCs/>
          <w:sz w:val="24"/>
          <w:szCs w:val="24"/>
          <w:lang w:val="bg-BG"/>
        </w:rPr>
        <w:t>ла</w:t>
      </w:r>
      <w:r w:rsidRPr="00AE1056">
        <w:rPr>
          <w:rFonts w:ascii="Times New Roman" w:hAnsi="Times New Roman"/>
          <w:bCs/>
          <w:iCs/>
          <w:sz w:val="24"/>
          <w:szCs w:val="24"/>
          <w:lang w:val="bg-BG"/>
        </w:rPr>
        <w:t xml:space="preserve"> броя загинали пчелни семейства и броя унищожени пчелни кошери, </w:t>
      </w:r>
      <w:r w:rsidR="00CC18C6">
        <w:rPr>
          <w:rFonts w:ascii="Times New Roman" w:hAnsi="Times New Roman"/>
          <w:bCs/>
          <w:iCs/>
          <w:sz w:val="24"/>
          <w:szCs w:val="24"/>
          <w:lang w:val="bg-BG"/>
        </w:rPr>
        <w:t>вследствие на</w:t>
      </w:r>
      <w:r>
        <w:rPr>
          <w:rFonts w:ascii="Times New Roman" w:hAnsi="Times New Roman"/>
          <w:bCs/>
          <w:iCs/>
          <w:sz w:val="24"/>
          <w:szCs w:val="24"/>
          <w:lang w:val="bg-BG"/>
        </w:rPr>
        <w:t xml:space="preserve"> пожар</w:t>
      </w:r>
      <w:r w:rsidR="00CC18C6">
        <w:rPr>
          <w:rFonts w:ascii="Times New Roman" w:hAnsi="Times New Roman"/>
          <w:bCs/>
          <w:iCs/>
          <w:sz w:val="24"/>
          <w:szCs w:val="24"/>
          <w:lang w:val="bg-BG"/>
        </w:rPr>
        <w:t>а</w:t>
      </w:r>
      <w:r>
        <w:rPr>
          <w:rFonts w:ascii="Times New Roman" w:hAnsi="Times New Roman"/>
          <w:bCs/>
          <w:iCs/>
          <w:sz w:val="24"/>
          <w:szCs w:val="24"/>
          <w:lang w:val="bg-BG"/>
        </w:rPr>
        <w:t>. Съставен е един</w:t>
      </w:r>
      <w:r w:rsidRPr="00AE1056">
        <w:rPr>
          <w:rFonts w:ascii="Times New Roman" w:hAnsi="Times New Roman"/>
          <w:bCs/>
          <w:iCs/>
          <w:sz w:val="24"/>
          <w:szCs w:val="24"/>
          <w:lang w:val="bg-BG"/>
        </w:rPr>
        <w:t xml:space="preserve"> констативен протокол по образец.</w:t>
      </w:r>
    </w:p>
    <w:p w:rsidR="00104D72" w:rsidRPr="00B62085" w:rsidRDefault="00104D72" w:rsidP="004964B0">
      <w:pPr>
        <w:tabs>
          <w:tab w:val="left" w:pos="993"/>
        </w:tabs>
        <w:overflowPunct/>
        <w:autoSpaceDE/>
        <w:autoSpaceDN/>
        <w:adjustRightInd/>
        <w:ind w:firstLine="284"/>
        <w:jc w:val="both"/>
        <w:textAlignment w:val="auto"/>
        <w:rPr>
          <w:rFonts w:ascii="Times New Roman" w:hAnsi="Times New Roman"/>
          <w:color w:val="FF0000"/>
          <w:sz w:val="24"/>
          <w:szCs w:val="24"/>
          <w:lang w:val="ru-RU"/>
        </w:rPr>
      </w:pPr>
    </w:p>
    <w:p w:rsidR="004964B0" w:rsidRPr="00B62085" w:rsidRDefault="004964B0" w:rsidP="004964B0">
      <w:pPr>
        <w:jc w:val="both"/>
        <w:rPr>
          <w:rFonts w:ascii="Times New Roman" w:hAnsi="Times New Roman"/>
          <w:color w:val="FF0000"/>
          <w:spacing w:val="-2"/>
          <w:sz w:val="24"/>
          <w:szCs w:val="24"/>
          <w:lang w:val="bg-BG"/>
        </w:rPr>
      </w:pPr>
      <w:r w:rsidRPr="00B62085">
        <w:rPr>
          <w:rFonts w:ascii="Times New Roman" w:hAnsi="Times New Roman"/>
          <w:color w:val="FF0000"/>
          <w:sz w:val="24"/>
          <w:szCs w:val="24"/>
          <w:lang w:val="ru-RU"/>
        </w:rPr>
        <w:tab/>
      </w:r>
    </w:p>
    <w:p w:rsidR="004964B0" w:rsidRPr="00D421CC" w:rsidRDefault="004964B0" w:rsidP="004964B0">
      <w:pPr>
        <w:ind w:right="-16"/>
        <w:jc w:val="both"/>
        <w:rPr>
          <w:rFonts w:ascii="Times New Roman" w:hAnsi="Times New Roman"/>
          <w:b/>
          <w:bCs/>
          <w:i/>
          <w:sz w:val="24"/>
          <w:szCs w:val="24"/>
          <w:u w:val="single"/>
          <w:lang w:val="bg-BG"/>
        </w:rPr>
      </w:pPr>
      <w:r w:rsidRPr="00D421CC">
        <w:rPr>
          <w:rFonts w:ascii="Times New Roman" w:hAnsi="Times New Roman"/>
          <w:b/>
          <w:i/>
          <w:sz w:val="24"/>
          <w:szCs w:val="24"/>
          <w:u w:val="single"/>
        </w:rPr>
        <w:lastRenderedPageBreak/>
        <w:t>V.</w:t>
      </w:r>
      <w:r w:rsidRPr="00D421CC">
        <w:rPr>
          <w:rFonts w:ascii="Times New Roman" w:hAnsi="Times New Roman"/>
          <w:b/>
          <w:i/>
          <w:sz w:val="24"/>
          <w:szCs w:val="24"/>
          <w:u w:val="single"/>
          <w:lang w:val="bg-BG"/>
        </w:rPr>
        <w:t xml:space="preserve"> Подаване на заявления за подпомагане и с</w:t>
      </w:r>
      <w:r w:rsidRPr="00D421CC">
        <w:rPr>
          <w:rFonts w:ascii="Times New Roman" w:hAnsi="Times New Roman"/>
          <w:b/>
          <w:bCs/>
          <w:i/>
          <w:sz w:val="24"/>
          <w:szCs w:val="24"/>
          <w:u w:val="single"/>
        </w:rPr>
        <w:t>пециализирани проверки на място на физическите блокове</w:t>
      </w:r>
      <w:r w:rsidRPr="00D421CC">
        <w:rPr>
          <w:rFonts w:ascii="Times New Roman" w:hAnsi="Times New Roman"/>
          <w:b/>
          <w:bCs/>
          <w:i/>
          <w:sz w:val="24"/>
          <w:szCs w:val="24"/>
          <w:u w:val="single"/>
          <w:lang w:val="bg-BG"/>
        </w:rPr>
        <w:t>.</w:t>
      </w:r>
    </w:p>
    <w:p w:rsidR="004964B0" w:rsidRPr="00D421CC" w:rsidRDefault="004964B0" w:rsidP="004964B0">
      <w:pPr>
        <w:ind w:right="-16"/>
        <w:jc w:val="both"/>
        <w:rPr>
          <w:rFonts w:ascii="Times New Roman" w:hAnsi="Times New Roman"/>
          <w:b/>
          <w:bCs/>
          <w:i/>
          <w:sz w:val="24"/>
          <w:szCs w:val="24"/>
          <w:u w:val="single"/>
          <w:lang w:val="bg-BG"/>
        </w:rPr>
      </w:pPr>
    </w:p>
    <w:p w:rsidR="004964B0" w:rsidRPr="00BE757E" w:rsidRDefault="004964B0" w:rsidP="004964B0">
      <w:pPr>
        <w:ind w:right="-16"/>
        <w:jc w:val="both"/>
        <w:rPr>
          <w:rFonts w:ascii="Times New Roman" w:hAnsi="Times New Roman"/>
          <w:b/>
          <w:i/>
          <w:sz w:val="24"/>
          <w:szCs w:val="24"/>
          <w:lang w:val="bg-BG"/>
        </w:rPr>
      </w:pPr>
      <w:r w:rsidRPr="00D421CC">
        <w:rPr>
          <w:rFonts w:ascii="Times New Roman" w:hAnsi="Times New Roman"/>
          <w:b/>
          <w:i/>
          <w:sz w:val="24"/>
          <w:szCs w:val="24"/>
          <w:lang w:val="ru-RU"/>
        </w:rPr>
        <w:t>1. Подпомагане по схемите и мерките</w:t>
      </w:r>
      <w:r w:rsidRPr="00D421CC">
        <w:rPr>
          <w:rFonts w:ascii="Times New Roman" w:hAnsi="Times New Roman"/>
          <w:b/>
          <w:i/>
          <w:sz w:val="24"/>
          <w:szCs w:val="24"/>
        </w:rPr>
        <w:t xml:space="preserve"> на ОСП в Интегрирана система за администриране и контрол  - ИСАК</w:t>
      </w:r>
      <w:r>
        <w:rPr>
          <w:rFonts w:ascii="Times New Roman" w:hAnsi="Times New Roman"/>
          <w:b/>
          <w:i/>
          <w:sz w:val="24"/>
          <w:szCs w:val="24"/>
          <w:lang w:val="bg-BG"/>
        </w:rPr>
        <w:t>.</w:t>
      </w:r>
    </w:p>
    <w:p w:rsidR="004964B0" w:rsidRPr="00B342AD" w:rsidRDefault="004964B0" w:rsidP="004964B0">
      <w:pPr>
        <w:ind w:right="-16" w:firstLine="708"/>
        <w:jc w:val="both"/>
        <w:rPr>
          <w:rFonts w:ascii="Times New Roman" w:hAnsi="Times New Roman"/>
          <w:sz w:val="24"/>
          <w:szCs w:val="24"/>
          <w:lang w:val="bg-BG"/>
        </w:rPr>
      </w:pPr>
      <w:r w:rsidRPr="00D421CC">
        <w:rPr>
          <w:rFonts w:ascii="Times New Roman" w:hAnsi="Times New Roman"/>
          <w:sz w:val="24"/>
          <w:szCs w:val="24"/>
          <w:lang w:val="ru-RU"/>
        </w:rPr>
        <w:t xml:space="preserve">За  </w:t>
      </w:r>
      <w:r>
        <w:rPr>
          <w:rFonts w:ascii="Times New Roman" w:hAnsi="Times New Roman"/>
          <w:sz w:val="24"/>
          <w:szCs w:val="24"/>
          <w:lang w:val="bg-BG"/>
        </w:rPr>
        <w:t>шестнадесета</w:t>
      </w:r>
      <w:r w:rsidRPr="00D421CC">
        <w:rPr>
          <w:rFonts w:ascii="Times New Roman" w:hAnsi="Times New Roman"/>
          <w:sz w:val="24"/>
          <w:szCs w:val="24"/>
        </w:rPr>
        <w:t xml:space="preserve"> </w:t>
      </w:r>
      <w:r>
        <w:rPr>
          <w:rFonts w:ascii="Times New Roman" w:hAnsi="Times New Roman"/>
          <w:sz w:val="24"/>
          <w:szCs w:val="24"/>
          <w:lang w:val="bg-BG"/>
        </w:rPr>
        <w:t xml:space="preserve">поредна </w:t>
      </w:r>
      <w:r w:rsidRPr="00D421CC">
        <w:rPr>
          <w:rFonts w:ascii="Times New Roman" w:hAnsi="Times New Roman"/>
          <w:sz w:val="24"/>
          <w:szCs w:val="24"/>
        </w:rPr>
        <w:t>год</w:t>
      </w:r>
      <w:r w:rsidRPr="00D421CC">
        <w:rPr>
          <w:rFonts w:ascii="Times New Roman" w:hAnsi="Times New Roman"/>
          <w:sz w:val="24"/>
          <w:szCs w:val="24"/>
          <w:lang w:val="ru-RU"/>
        </w:rPr>
        <w:t>ина земеделските стопани се регистрираха за подпомагане по схемите и мерките в ИСАК. Това бе извършено в общинските служби по земеделие на територията на област</w:t>
      </w:r>
      <w:r>
        <w:rPr>
          <w:rFonts w:ascii="Times New Roman" w:hAnsi="Times New Roman"/>
          <w:sz w:val="24"/>
          <w:szCs w:val="24"/>
          <w:lang w:val="ru-RU"/>
        </w:rPr>
        <w:t>т</w:t>
      </w:r>
      <w:r w:rsidRPr="00D421CC">
        <w:rPr>
          <w:rFonts w:ascii="Times New Roman" w:hAnsi="Times New Roman"/>
          <w:sz w:val="24"/>
          <w:szCs w:val="24"/>
          <w:lang w:val="ru-RU"/>
        </w:rPr>
        <w:t>а</w:t>
      </w:r>
      <w:r>
        <w:rPr>
          <w:rFonts w:ascii="Times New Roman" w:hAnsi="Times New Roman"/>
          <w:sz w:val="24"/>
          <w:szCs w:val="24"/>
          <w:lang w:val="ru-RU"/>
        </w:rPr>
        <w:t>, като за всички стопани започна нов програмен период 2023 – 2027 година</w:t>
      </w:r>
      <w:r w:rsidR="00B55599">
        <w:rPr>
          <w:rFonts w:ascii="Times New Roman" w:hAnsi="Times New Roman"/>
          <w:sz w:val="24"/>
          <w:szCs w:val="24"/>
          <w:lang w:val="ru-RU"/>
        </w:rPr>
        <w:t>,</w:t>
      </w:r>
      <w:r>
        <w:rPr>
          <w:rFonts w:ascii="Times New Roman" w:hAnsi="Times New Roman"/>
          <w:sz w:val="24"/>
          <w:szCs w:val="24"/>
          <w:lang w:val="ru-RU"/>
        </w:rPr>
        <w:t xml:space="preserve"> с нови базови схеми за подпомагане, еко схеми, обвързано подпомагане и агроекологични интервенции, съгласно </w:t>
      </w:r>
      <w:r w:rsidRPr="00FB0372">
        <w:rPr>
          <w:rFonts w:ascii="Times New Roman" w:hAnsi="Times New Roman"/>
          <w:sz w:val="24"/>
          <w:szCs w:val="24"/>
          <w:lang w:eastAsia="bg-BG"/>
        </w:rPr>
        <w:t>Наредба № 3 от 10 март 2023 г. за условията и реда за прилагане на интервенциите под</w:t>
      </w:r>
      <w:r>
        <w:rPr>
          <w:rFonts w:ascii="Times New Roman" w:hAnsi="Times New Roman"/>
          <w:sz w:val="24"/>
          <w:szCs w:val="24"/>
          <w:lang w:val="bg-BG" w:eastAsia="bg-BG"/>
        </w:rPr>
        <w:t xml:space="preserve"> </w:t>
      </w:r>
      <w:r w:rsidRPr="00FB0372">
        <w:rPr>
          <w:rFonts w:ascii="Times New Roman" w:hAnsi="Times New Roman"/>
          <w:sz w:val="24"/>
          <w:szCs w:val="24"/>
          <w:lang w:eastAsia="bg-BG"/>
        </w:rPr>
        <w:t>формата на директни плащания, включени в Стратегическия план, за проверките, намаления на плащанията и реда за налагане на административни санкции</w:t>
      </w:r>
      <w:r>
        <w:rPr>
          <w:rFonts w:ascii="Times New Roman" w:hAnsi="Times New Roman"/>
          <w:sz w:val="24"/>
          <w:szCs w:val="24"/>
          <w:lang w:val="bg-BG" w:eastAsia="bg-BG"/>
        </w:rPr>
        <w:t>.</w:t>
      </w:r>
    </w:p>
    <w:p w:rsidR="004964B0" w:rsidRPr="003474E4" w:rsidRDefault="004964B0" w:rsidP="004964B0">
      <w:pPr>
        <w:overflowPunct/>
        <w:autoSpaceDE/>
        <w:autoSpaceDN/>
        <w:adjustRightInd/>
        <w:jc w:val="both"/>
        <w:textAlignment w:val="auto"/>
        <w:rPr>
          <w:rFonts w:ascii="Times New Roman" w:hAnsi="Times New Roman"/>
          <w:bCs/>
          <w:color w:val="000000"/>
          <w:sz w:val="24"/>
          <w:szCs w:val="24"/>
          <w:lang w:val="en-GB" w:eastAsia="en-GB"/>
        </w:rPr>
      </w:pPr>
      <w:r>
        <w:rPr>
          <w:rFonts w:ascii="Times New Roman" w:hAnsi="Times New Roman"/>
          <w:sz w:val="24"/>
          <w:szCs w:val="24"/>
          <w:lang w:val="bg-BG"/>
        </w:rPr>
        <w:t xml:space="preserve">            </w:t>
      </w:r>
      <w:r w:rsidR="00B55599">
        <w:rPr>
          <w:rFonts w:ascii="Times New Roman" w:hAnsi="Times New Roman"/>
          <w:sz w:val="24"/>
          <w:szCs w:val="24"/>
        </w:rPr>
        <w:t>В срока регламентиран в</w:t>
      </w:r>
      <w:r w:rsidRPr="00FB0372">
        <w:rPr>
          <w:rFonts w:ascii="Times New Roman" w:hAnsi="Times New Roman"/>
          <w:sz w:val="24"/>
          <w:szCs w:val="24"/>
        </w:rPr>
        <w:t xml:space="preserve"> Наредба № </w:t>
      </w:r>
      <w:r w:rsidRPr="00FB0372">
        <w:rPr>
          <w:rFonts w:ascii="Times New Roman" w:hAnsi="Times New Roman"/>
          <w:sz w:val="24"/>
          <w:szCs w:val="24"/>
          <w:lang w:val="bg-BG"/>
        </w:rPr>
        <w:t>4</w:t>
      </w:r>
      <w:r w:rsidRPr="00FB0372">
        <w:rPr>
          <w:rFonts w:ascii="Times New Roman" w:hAnsi="Times New Roman"/>
          <w:sz w:val="24"/>
          <w:szCs w:val="24"/>
        </w:rPr>
        <w:t xml:space="preserve"> от </w:t>
      </w:r>
      <w:r w:rsidRPr="00FB0372">
        <w:rPr>
          <w:rFonts w:ascii="Times New Roman" w:hAnsi="Times New Roman"/>
          <w:sz w:val="24"/>
          <w:szCs w:val="24"/>
          <w:lang w:val="bg-BG"/>
        </w:rPr>
        <w:t>30</w:t>
      </w:r>
      <w:r w:rsidRPr="00FB0372">
        <w:rPr>
          <w:rFonts w:ascii="Times New Roman" w:hAnsi="Times New Roman"/>
          <w:sz w:val="24"/>
          <w:szCs w:val="24"/>
        </w:rPr>
        <w:t xml:space="preserve"> </w:t>
      </w:r>
      <w:r w:rsidRPr="00FB0372">
        <w:rPr>
          <w:rFonts w:ascii="Times New Roman" w:hAnsi="Times New Roman"/>
          <w:sz w:val="24"/>
          <w:szCs w:val="24"/>
          <w:lang w:val="bg-BG"/>
        </w:rPr>
        <w:t>март</w:t>
      </w:r>
      <w:r w:rsidRPr="00FB0372">
        <w:rPr>
          <w:rFonts w:ascii="Times New Roman" w:hAnsi="Times New Roman"/>
          <w:sz w:val="24"/>
          <w:szCs w:val="24"/>
        </w:rPr>
        <w:t xml:space="preserve"> 20</w:t>
      </w:r>
      <w:r w:rsidRPr="00FB0372">
        <w:rPr>
          <w:rFonts w:ascii="Times New Roman" w:hAnsi="Times New Roman"/>
          <w:sz w:val="24"/>
          <w:szCs w:val="24"/>
          <w:lang w:val="bg-BG"/>
        </w:rPr>
        <w:t>23</w:t>
      </w:r>
      <w:r w:rsidRPr="00FB0372">
        <w:rPr>
          <w:rFonts w:ascii="Times New Roman" w:hAnsi="Times New Roman"/>
          <w:sz w:val="24"/>
          <w:szCs w:val="24"/>
        </w:rPr>
        <w:t xml:space="preserve"> г. </w:t>
      </w:r>
      <w:r w:rsidRPr="00FB0372">
        <w:rPr>
          <w:rFonts w:ascii="Times New Roman" w:hAnsi="Times New Roman"/>
          <w:bCs/>
          <w:sz w:val="24"/>
          <w:szCs w:val="24"/>
          <w:lang w:val="en-GB" w:eastAsia="en-GB"/>
        </w:rPr>
        <w:t>за условията и реда за подаване на заявления за подпомагане по интервенции за подпомагане на площ и за животни</w:t>
      </w:r>
      <w:r w:rsidRPr="00FB0372">
        <w:rPr>
          <w:rFonts w:ascii="Times New Roman" w:hAnsi="Times New Roman"/>
          <w:bCs/>
          <w:sz w:val="24"/>
          <w:szCs w:val="24"/>
          <w:lang w:val="bg-BG" w:eastAsia="en-GB"/>
        </w:rPr>
        <w:t>,</w:t>
      </w:r>
      <w:r>
        <w:rPr>
          <w:rFonts w:ascii="Times New Roman" w:hAnsi="Times New Roman"/>
          <w:b/>
          <w:bCs/>
          <w:sz w:val="24"/>
          <w:szCs w:val="24"/>
          <w:lang w:val="bg-BG" w:eastAsia="en-GB"/>
        </w:rPr>
        <w:t xml:space="preserve"> </w:t>
      </w:r>
      <w:r w:rsidRPr="00FB0372">
        <w:rPr>
          <w:rFonts w:ascii="Times New Roman" w:hAnsi="Times New Roman"/>
          <w:sz w:val="24"/>
          <w:szCs w:val="24"/>
        </w:rPr>
        <w:t>регистрираните заявления на физически и юридически лица в ИСАК за 202</w:t>
      </w:r>
      <w:r>
        <w:rPr>
          <w:rFonts w:ascii="Times New Roman" w:hAnsi="Times New Roman"/>
          <w:sz w:val="24"/>
          <w:szCs w:val="24"/>
        </w:rPr>
        <w:t>4</w:t>
      </w:r>
      <w:r w:rsidRPr="00FB0372">
        <w:rPr>
          <w:rFonts w:ascii="Times New Roman" w:hAnsi="Times New Roman"/>
          <w:sz w:val="24"/>
          <w:szCs w:val="24"/>
        </w:rPr>
        <w:t xml:space="preserve"> г. </w:t>
      </w:r>
      <w:r w:rsidRPr="003474E4">
        <w:rPr>
          <w:rFonts w:ascii="Times New Roman" w:hAnsi="Times New Roman"/>
          <w:sz w:val="24"/>
          <w:szCs w:val="24"/>
        </w:rPr>
        <w:t xml:space="preserve">са </w:t>
      </w:r>
      <w:r w:rsidRPr="003474E4">
        <w:rPr>
          <w:rFonts w:ascii="Times New Roman" w:hAnsi="Times New Roman"/>
          <w:b/>
          <w:sz w:val="24"/>
          <w:szCs w:val="24"/>
          <w:lang w:val="bg-BG"/>
        </w:rPr>
        <w:t>1</w:t>
      </w:r>
      <w:r>
        <w:rPr>
          <w:rFonts w:ascii="Times New Roman" w:hAnsi="Times New Roman"/>
          <w:b/>
          <w:sz w:val="24"/>
          <w:szCs w:val="24"/>
        </w:rPr>
        <w:t>267</w:t>
      </w:r>
      <w:r w:rsidRPr="003474E4">
        <w:rPr>
          <w:rFonts w:ascii="Times New Roman" w:hAnsi="Times New Roman"/>
          <w:sz w:val="24"/>
          <w:szCs w:val="24"/>
        </w:rPr>
        <w:t xml:space="preserve"> </w:t>
      </w:r>
      <w:r>
        <w:rPr>
          <w:rFonts w:ascii="Times New Roman" w:hAnsi="Times New Roman"/>
          <w:sz w:val="24"/>
          <w:szCs w:val="24"/>
        </w:rPr>
        <w:t>бр</w:t>
      </w:r>
      <w:r w:rsidR="00B55599">
        <w:rPr>
          <w:rFonts w:ascii="Times New Roman" w:hAnsi="Times New Roman"/>
          <w:sz w:val="24"/>
          <w:szCs w:val="24"/>
          <w:lang w:val="bg-BG"/>
        </w:rPr>
        <w:t>., в т.ч.</w:t>
      </w:r>
      <w:r>
        <w:rPr>
          <w:rFonts w:ascii="Times New Roman" w:hAnsi="Times New Roman"/>
          <w:sz w:val="24"/>
          <w:szCs w:val="24"/>
          <w:lang w:val="bg-BG"/>
        </w:rPr>
        <w:t xml:space="preserve"> </w:t>
      </w:r>
      <w:r w:rsidRPr="00FB0372">
        <w:rPr>
          <w:rFonts w:ascii="Times New Roman" w:hAnsi="Times New Roman"/>
          <w:sz w:val="24"/>
          <w:szCs w:val="24"/>
          <w:lang w:val="ru-RU"/>
        </w:rPr>
        <w:t xml:space="preserve"> </w:t>
      </w:r>
      <w:r w:rsidRPr="00D827EF">
        <w:rPr>
          <w:rFonts w:ascii="Times New Roman" w:hAnsi="Times New Roman"/>
          <w:b/>
          <w:sz w:val="24"/>
          <w:szCs w:val="24"/>
          <w:lang w:val="ru-RU"/>
        </w:rPr>
        <w:t>69</w:t>
      </w:r>
      <w:r>
        <w:rPr>
          <w:rFonts w:ascii="Times New Roman" w:hAnsi="Times New Roman"/>
          <w:sz w:val="24"/>
          <w:szCs w:val="24"/>
          <w:lang w:val="ru-RU"/>
        </w:rPr>
        <w:t xml:space="preserve"> бр. са заявления на стопани отглеждащи животни и обработващи площи в област Монтана, но са приключени в други области /по адрес на физическото/юридическото лице/.  </w:t>
      </w:r>
      <w:r w:rsidRPr="003474E4">
        <w:rPr>
          <w:rFonts w:ascii="Times New Roman" w:hAnsi="Times New Roman"/>
          <w:sz w:val="24"/>
          <w:szCs w:val="24"/>
          <w:lang w:val="ru-RU"/>
        </w:rPr>
        <w:t xml:space="preserve">Окончателно заявената площ по основното подпомагане на доходите за устойчивост е </w:t>
      </w:r>
      <w:r w:rsidRPr="005420E2">
        <w:rPr>
          <w:rFonts w:ascii="Times New Roman" w:hAnsi="Times New Roman"/>
          <w:b/>
          <w:bCs/>
          <w:color w:val="000000"/>
          <w:sz w:val="24"/>
          <w:szCs w:val="24"/>
          <w:lang w:val="en-GB" w:eastAsia="en-GB"/>
        </w:rPr>
        <w:t xml:space="preserve">149212.24 </w:t>
      </w:r>
      <w:r w:rsidRPr="005420E2">
        <w:rPr>
          <w:rFonts w:ascii="Times New Roman" w:hAnsi="Times New Roman"/>
          <w:sz w:val="24"/>
          <w:szCs w:val="24"/>
          <w:lang w:val="ru-RU"/>
        </w:rPr>
        <w:t>ха.</w:t>
      </w:r>
      <w:r w:rsidRPr="003474E4">
        <w:rPr>
          <w:rFonts w:ascii="Times New Roman" w:hAnsi="Times New Roman"/>
          <w:sz w:val="24"/>
          <w:szCs w:val="24"/>
          <w:lang w:val="ru-RU"/>
        </w:rPr>
        <w:t xml:space="preserve"> </w:t>
      </w:r>
    </w:p>
    <w:p w:rsidR="004964B0" w:rsidRPr="00104D72" w:rsidRDefault="004964B0" w:rsidP="004964B0">
      <w:pPr>
        <w:ind w:right="-16" w:firstLine="708"/>
        <w:jc w:val="both"/>
        <w:rPr>
          <w:rFonts w:ascii="Times New Roman" w:hAnsi="Times New Roman"/>
          <w:color w:val="FF0000"/>
          <w:sz w:val="24"/>
          <w:szCs w:val="24"/>
        </w:rPr>
      </w:pPr>
      <w:r w:rsidRPr="00FB0372">
        <w:rPr>
          <w:rFonts w:ascii="Times New Roman" w:hAnsi="Times New Roman"/>
          <w:sz w:val="24"/>
          <w:szCs w:val="24"/>
        </w:rPr>
        <w:t xml:space="preserve">В таблицата са представени </w:t>
      </w:r>
      <w:r w:rsidRPr="00FB0372">
        <w:rPr>
          <w:rFonts w:ascii="Times New Roman" w:hAnsi="Times New Roman"/>
          <w:sz w:val="24"/>
          <w:szCs w:val="24"/>
          <w:lang w:val="bg-BG"/>
        </w:rPr>
        <w:t xml:space="preserve">данни за </w:t>
      </w:r>
      <w:r w:rsidRPr="00FB0372">
        <w:rPr>
          <w:rFonts w:ascii="Times New Roman" w:hAnsi="Times New Roman"/>
          <w:sz w:val="24"/>
          <w:szCs w:val="24"/>
        </w:rPr>
        <w:t>регистрираните земеделски стопани по общини, съответно физически и юридически лица за 202</w:t>
      </w:r>
      <w:r>
        <w:rPr>
          <w:rFonts w:ascii="Times New Roman" w:hAnsi="Times New Roman"/>
          <w:sz w:val="24"/>
          <w:szCs w:val="24"/>
          <w:lang w:val="bg-BG"/>
        </w:rPr>
        <w:t>4</w:t>
      </w:r>
      <w:r w:rsidRPr="00FB0372">
        <w:rPr>
          <w:rFonts w:ascii="Times New Roman" w:hAnsi="Times New Roman"/>
          <w:sz w:val="24"/>
          <w:szCs w:val="24"/>
          <w:lang w:val="bg-BG"/>
        </w:rPr>
        <w:t xml:space="preserve"> </w:t>
      </w:r>
      <w:r w:rsidRPr="00FB0372">
        <w:rPr>
          <w:rFonts w:ascii="Times New Roman" w:hAnsi="Times New Roman"/>
          <w:sz w:val="24"/>
          <w:szCs w:val="24"/>
        </w:rPr>
        <w:t xml:space="preserve">г., </w:t>
      </w:r>
      <w:r w:rsidRPr="00961D7E">
        <w:rPr>
          <w:rFonts w:ascii="Times New Roman" w:hAnsi="Times New Roman"/>
          <w:sz w:val="24"/>
          <w:szCs w:val="24"/>
        </w:rPr>
        <w:t xml:space="preserve">както и </w:t>
      </w:r>
      <w:r w:rsidRPr="00961D7E">
        <w:rPr>
          <w:rFonts w:ascii="Times New Roman" w:hAnsi="Times New Roman"/>
          <w:sz w:val="24"/>
          <w:szCs w:val="24"/>
          <w:lang w:val="bg-BG"/>
        </w:rPr>
        <w:t xml:space="preserve">сравнителни </w:t>
      </w:r>
      <w:r w:rsidRPr="00961D7E">
        <w:rPr>
          <w:rFonts w:ascii="Times New Roman" w:hAnsi="Times New Roman"/>
          <w:sz w:val="24"/>
          <w:szCs w:val="24"/>
        </w:rPr>
        <w:t>данни за 20</w:t>
      </w:r>
      <w:r w:rsidRPr="00961D7E">
        <w:rPr>
          <w:rFonts w:ascii="Times New Roman" w:hAnsi="Times New Roman"/>
          <w:sz w:val="24"/>
          <w:szCs w:val="24"/>
          <w:lang w:val="bg-BG"/>
        </w:rPr>
        <w:t xml:space="preserve">23 </w:t>
      </w:r>
      <w:r w:rsidRPr="00961D7E">
        <w:rPr>
          <w:rFonts w:ascii="Times New Roman" w:hAnsi="Times New Roman"/>
          <w:sz w:val="24"/>
          <w:szCs w:val="24"/>
        </w:rPr>
        <w:t>г.:</w:t>
      </w:r>
    </w:p>
    <w:p w:rsidR="004964B0" w:rsidRPr="00104D72" w:rsidRDefault="004964B0" w:rsidP="004964B0">
      <w:pPr>
        <w:ind w:right="-16" w:firstLine="708"/>
        <w:jc w:val="both"/>
        <w:rPr>
          <w:rFonts w:ascii="Times New Roman" w:hAnsi="Times New Roman"/>
          <w:color w:val="FF0000"/>
          <w:sz w:val="24"/>
          <w:szCs w:val="24"/>
        </w:rPr>
      </w:pPr>
    </w:p>
    <w:tbl>
      <w:tblPr>
        <w:tblW w:w="7708" w:type="dxa"/>
        <w:jc w:val="center"/>
        <w:tblLook w:val="04A0" w:firstRow="1" w:lastRow="0" w:firstColumn="1" w:lastColumn="0" w:noHBand="0" w:noVBand="1"/>
      </w:tblPr>
      <w:tblGrid>
        <w:gridCol w:w="1572"/>
        <w:gridCol w:w="895"/>
        <w:gridCol w:w="940"/>
        <w:gridCol w:w="1083"/>
        <w:gridCol w:w="1254"/>
        <w:gridCol w:w="728"/>
        <w:gridCol w:w="1236"/>
      </w:tblGrid>
      <w:tr w:rsidR="00E755D8" w:rsidRPr="00961D7E" w:rsidTr="00E755D8">
        <w:trPr>
          <w:trHeight w:val="690"/>
          <w:jc w:val="center"/>
        </w:trPr>
        <w:tc>
          <w:tcPr>
            <w:tcW w:w="5744" w:type="dxa"/>
            <w:gridSpan w:val="5"/>
            <w:tcBorders>
              <w:top w:val="single" w:sz="4" w:space="0" w:color="auto"/>
              <w:left w:val="single" w:sz="4" w:space="0" w:color="auto"/>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center"/>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Справка за регистрирани в ИСАК заявления за подпомагане  кампания - 2024 г.</w:t>
            </w:r>
          </w:p>
        </w:tc>
        <w:tc>
          <w:tcPr>
            <w:tcW w:w="1964" w:type="dxa"/>
            <w:gridSpan w:val="2"/>
            <w:tcBorders>
              <w:top w:val="single" w:sz="4" w:space="0" w:color="auto"/>
              <w:left w:val="nil"/>
              <w:bottom w:val="single" w:sz="4" w:space="0" w:color="auto"/>
              <w:right w:val="single" w:sz="4" w:space="0" w:color="auto"/>
            </w:tcBorders>
            <w:shd w:val="clear" w:color="auto" w:fill="auto"/>
            <w:noWrap/>
            <w:vAlign w:val="center"/>
            <w:hideMark/>
          </w:tcPr>
          <w:p w:rsidR="00E755D8" w:rsidRPr="00961D7E" w:rsidRDefault="00961D7E" w:rsidP="00F321CC">
            <w:pPr>
              <w:overflowPunct/>
              <w:autoSpaceDE/>
              <w:autoSpaceDN/>
              <w:adjustRightInd/>
              <w:jc w:val="center"/>
              <w:textAlignment w:val="auto"/>
              <w:rPr>
                <w:rFonts w:ascii="Times New Roman" w:hAnsi="Times New Roman"/>
                <w:bCs/>
                <w:color w:val="000000"/>
                <w:sz w:val="24"/>
                <w:szCs w:val="24"/>
                <w:lang w:val="en-GB" w:eastAsia="en-GB"/>
              </w:rPr>
            </w:pPr>
            <w:r>
              <w:rPr>
                <w:rFonts w:ascii="Times New Roman" w:hAnsi="Times New Roman"/>
                <w:bCs/>
                <w:color w:val="000000"/>
                <w:sz w:val="24"/>
                <w:szCs w:val="24"/>
                <w:lang w:val="bg-BG" w:eastAsia="en-GB"/>
              </w:rPr>
              <w:t xml:space="preserve">За кампания </w:t>
            </w:r>
            <w:r w:rsidR="00E755D8" w:rsidRPr="00961D7E">
              <w:rPr>
                <w:rFonts w:ascii="Times New Roman" w:hAnsi="Times New Roman"/>
                <w:bCs/>
                <w:color w:val="000000"/>
                <w:sz w:val="24"/>
                <w:szCs w:val="24"/>
                <w:lang w:val="en-GB" w:eastAsia="en-GB"/>
              </w:rPr>
              <w:t>2023 г.</w:t>
            </w:r>
          </w:p>
        </w:tc>
      </w:tr>
      <w:tr w:rsidR="00E755D8" w:rsidRPr="00961D7E" w:rsidTr="00E755D8">
        <w:trPr>
          <w:trHeight w:val="630"/>
          <w:jc w:val="center"/>
        </w:trPr>
        <w:tc>
          <w:tcPr>
            <w:tcW w:w="1572" w:type="dxa"/>
            <w:tcBorders>
              <w:top w:val="nil"/>
              <w:left w:val="single" w:sz="4" w:space="0" w:color="auto"/>
              <w:bottom w:val="single" w:sz="4" w:space="0" w:color="auto"/>
              <w:right w:val="single" w:sz="4" w:space="0" w:color="auto"/>
            </w:tcBorders>
            <w:shd w:val="clear" w:color="auto" w:fill="auto"/>
            <w:vAlign w:val="center"/>
            <w:hideMark/>
          </w:tcPr>
          <w:p w:rsidR="00E755D8" w:rsidRPr="00961D7E" w:rsidRDefault="00E755D8" w:rsidP="00F321CC">
            <w:pPr>
              <w:overflowPunct/>
              <w:autoSpaceDE/>
              <w:autoSpaceDN/>
              <w:adjustRightInd/>
              <w:jc w:val="center"/>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Община</w:t>
            </w:r>
          </w:p>
        </w:tc>
        <w:tc>
          <w:tcPr>
            <w:tcW w:w="895" w:type="dxa"/>
            <w:tcBorders>
              <w:top w:val="nil"/>
              <w:left w:val="nil"/>
              <w:bottom w:val="single" w:sz="4" w:space="0" w:color="auto"/>
              <w:right w:val="single" w:sz="4" w:space="0" w:color="auto"/>
            </w:tcBorders>
            <w:shd w:val="clear" w:color="auto" w:fill="auto"/>
            <w:vAlign w:val="center"/>
            <w:hideMark/>
          </w:tcPr>
          <w:p w:rsidR="00E755D8" w:rsidRPr="00961D7E" w:rsidRDefault="00E755D8" w:rsidP="00F321CC">
            <w:pPr>
              <w:overflowPunct/>
              <w:autoSpaceDE/>
              <w:autoSpaceDN/>
              <w:adjustRightInd/>
              <w:jc w:val="center"/>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Физ. лица</w:t>
            </w:r>
          </w:p>
        </w:tc>
        <w:tc>
          <w:tcPr>
            <w:tcW w:w="940" w:type="dxa"/>
            <w:tcBorders>
              <w:top w:val="nil"/>
              <w:left w:val="nil"/>
              <w:bottom w:val="single" w:sz="4" w:space="0" w:color="auto"/>
              <w:right w:val="single" w:sz="4" w:space="0" w:color="auto"/>
            </w:tcBorders>
            <w:shd w:val="clear" w:color="auto" w:fill="auto"/>
            <w:vAlign w:val="center"/>
            <w:hideMark/>
          </w:tcPr>
          <w:p w:rsidR="00E755D8" w:rsidRPr="00961D7E" w:rsidRDefault="00E755D8" w:rsidP="00F321CC">
            <w:pPr>
              <w:overflowPunct/>
              <w:autoSpaceDE/>
              <w:autoSpaceDN/>
              <w:adjustRightInd/>
              <w:jc w:val="center"/>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Юрид. лица</w:t>
            </w:r>
          </w:p>
        </w:tc>
        <w:tc>
          <w:tcPr>
            <w:tcW w:w="1083" w:type="dxa"/>
            <w:tcBorders>
              <w:top w:val="nil"/>
              <w:left w:val="nil"/>
              <w:bottom w:val="single" w:sz="4" w:space="0" w:color="auto"/>
              <w:right w:val="single" w:sz="4" w:space="0" w:color="auto"/>
            </w:tcBorders>
            <w:shd w:val="clear" w:color="auto" w:fill="auto"/>
            <w:vAlign w:val="center"/>
            <w:hideMark/>
          </w:tcPr>
          <w:p w:rsidR="00E755D8" w:rsidRPr="00961D7E" w:rsidRDefault="00E755D8" w:rsidP="00F321CC">
            <w:pPr>
              <w:overflowPunct/>
              <w:autoSpaceDE/>
              <w:autoSpaceDN/>
              <w:adjustRightInd/>
              <w:jc w:val="center"/>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Общ брой</w:t>
            </w:r>
          </w:p>
        </w:tc>
        <w:tc>
          <w:tcPr>
            <w:tcW w:w="1254" w:type="dxa"/>
            <w:tcBorders>
              <w:top w:val="nil"/>
              <w:left w:val="nil"/>
              <w:bottom w:val="single" w:sz="4" w:space="0" w:color="auto"/>
              <w:right w:val="single" w:sz="4" w:space="0" w:color="auto"/>
            </w:tcBorders>
            <w:shd w:val="clear" w:color="auto" w:fill="auto"/>
            <w:vAlign w:val="center"/>
            <w:hideMark/>
          </w:tcPr>
          <w:p w:rsidR="00E755D8" w:rsidRPr="00961D7E" w:rsidRDefault="00E755D8" w:rsidP="00F321CC">
            <w:pPr>
              <w:overflowPunct/>
              <w:autoSpaceDE/>
              <w:autoSpaceDN/>
              <w:adjustRightInd/>
              <w:jc w:val="center"/>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Площ/ха</w:t>
            </w:r>
          </w:p>
        </w:tc>
        <w:tc>
          <w:tcPr>
            <w:tcW w:w="728" w:type="dxa"/>
            <w:tcBorders>
              <w:top w:val="nil"/>
              <w:left w:val="nil"/>
              <w:bottom w:val="single" w:sz="4" w:space="0" w:color="auto"/>
              <w:right w:val="single" w:sz="4" w:space="0" w:color="auto"/>
            </w:tcBorders>
            <w:shd w:val="clear" w:color="auto" w:fill="auto"/>
            <w:vAlign w:val="center"/>
            <w:hideMark/>
          </w:tcPr>
          <w:p w:rsidR="00E755D8" w:rsidRPr="00961D7E" w:rsidRDefault="00E755D8" w:rsidP="00F321CC">
            <w:pPr>
              <w:overflowPunct/>
              <w:autoSpaceDE/>
              <w:autoSpaceDN/>
              <w:adjustRightInd/>
              <w:jc w:val="center"/>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общ брой</w:t>
            </w:r>
          </w:p>
        </w:tc>
        <w:tc>
          <w:tcPr>
            <w:tcW w:w="1236" w:type="dxa"/>
            <w:tcBorders>
              <w:top w:val="nil"/>
              <w:left w:val="nil"/>
              <w:bottom w:val="single" w:sz="4" w:space="0" w:color="auto"/>
              <w:right w:val="single" w:sz="4" w:space="0" w:color="auto"/>
            </w:tcBorders>
            <w:shd w:val="clear" w:color="auto" w:fill="auto"/>
            <w:vAlign w:val="center"/>
            <w:hideMark/>
          </w:tcPr>
          <w:p w:rsidR="00E755D8" w:rsidRPr="00961D7E" w:rsidRDefault="00E755D8" w:rsidP="00F321CC">
            <w:pPr>
              <w:overflowPunct/>
              <w:autoSpaceDE/>
              <w:autoSpaceDN/>
              <w:adjustRightInd/>
              <w:jc w:val="center"/>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Площ/ха</w:t>
            </w:r>
          </w:p>
        </w:tc>
      </w:tr>
      <w:tr w:rsidR="00E755D8" w:rsidRPr="00961D7E" w:rsidTr="00E755D8">
        <w:trPr>
          <w:trHeight w:val="315"/>
          <w:jc w:val="center"/>
        </w:trPr>
        <w:tc>
          <w:tcPr>
            <w:tcW w:w="1572" w:type="dxa"/>
            <w:tcBorders>
              <w:top w:val="nil"/>
              <w:left w:val="single" w:sz="4" w:space="0" w:color="auto"/>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Берковица</w:t>
            </w:r>
          </w:p>
        </w:tc>
        <w:tc>
          <w:tcPr>
            <w:tcW w:w="895"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145</w:t>
            </w:r>
          </w:p>
        </w:tc>
        <w:tc>
          <w:tcPr>
            <w:tcW w:w="940"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24</w:t>
            </w:r>
          </w:p>
        </w:tc>
        <w:tc>
          <w:tcPr>
            <w:tcW w:w="1083"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169</w:t>
            </w:r>
          </w:p>
        </w:tc>
        <w:tc>
          <w:tcPr>
            <w:tcW w:w="1254"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5709.61</w:t>
            </w:r>
          </w:p>
        </w:tc>
        <w:tc>
          <w:tcPr>
            <w:tcW w:w="728"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172</w:t>
            </w:r>
          </w:p>
        </w:tc>
        <w:tc>
          <w:tcPr>
            <w:tcW w:w="1236"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5846.68</w:t>
            </w:r>
          </w:p>
        </w:tc>
      </w:tr>
      <w:tr w:rsidR="00E755D8" w:rsidRPr="00961D7E" w:rsidTr="00E755D8">
        <w:trPr>
          <w:trHeight w:val="315"/>
          <w:jc w:val="center"/>
        </w:trPr>
        <w:tc>
          <w:tcPr>
            <w:tcW w:w="1572" w:type="dxa"/>
            <w:tcBorders>
              <w:top w:val="nil"/>
              <w:left w:val="single" w:sz="4" w:space="0" w:color="auto"/>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Бойчиновци</w:t>
            </w:r>
          </w:p>
        </w:tc>
        <w:tc>
          <w:tcPr>
            <w:tcW w:w="895"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70</w:t>
            </w:r>
          </w:p>
        </w:tc>
        <w:tc>
          <w:tcPr>
            <w:tcW w:w="940"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23</w:t>
            </w:r>
          </w:p>
        </w:tc>
        <w:tc>
          <w:tcPr>
            <w:tcW w:w="1083"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93</w:t>
            </w:r>
          </w:p>
        </w:tc>
        <w:tc>
          <w:tcPr>
            <w:tcW w:w="1254"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8409.91</w:t>
            </w:r>
          </w:p>
        </w:tc>
        <w:tc>
          <w:tcPr>
            <w:tcW w:w="728"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100</w:t>
            </w:r>
          </w:p>
        </w:tc>
        <w:tc>
          <w:tcPr>
            <w:tcW w:w="1236"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8209.49</w:t>
            </w:r>
          </w:p>
        </w:tc>
      </w:tr>
      <w:tr w:rsidR="00E755D8" w:rsidRPr="00961D7E" w:rsidTr="00E755D8">
        <w:trPr>
          <w:trHeight w:val="315"/>
          <w:jc w:val="center"/>
        </w:trPr>
        <w:tc>
          <w:tcPr>
            <w:tcW w:w="1572" w:type="dxa"/>
            <w:tcBorders>
              <w:top w:val="nil"/>
              <w:left w:val="single" w:sz="4" w:space="0" w:color="auto"/>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Брусарци</w:t>
            </w:r>
          </w:p>
        </w:tc>
        <w:tc>
          <w:tcPr>
            <w:tcW w:w="895"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30</w:t>
            </w:r>
          </w:p>
        </w:tc>
        <w:tc>
          <w:tcPr>
            <w:tcW w:w="940"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9</w:t>
            </w:r>
          </w:p>
        </w:tc>
        <w:tc>
          <w:tcPr>
            <w:tcW w:w="1083"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39</w:t>
            </w:r>
          </w:p>
        </w:tc>
        <w:tc>
          <w:tcPr>
            <w:tcW w:w="1254"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4774.09</w:t>
            </w:r>
          </w:p>
        </w:tc>
        <w:tc>
          <w:tcPr>
            <w:tcW w:w="728"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43</w:t>
            </w:r>
          </w:p>
        </w:tc>
        <w:tc>
          <w:tcPr>
            <w:tcW w:w="1236"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4762.13</w:t>
            </w:r>
          </w:p>
        </w:tc>
      </w:tr>
      <w:tr w:rsidR="00E755D8" w:rsidRPr="00961D7E" w:rsidTr="00E755D8">
        <w:trPr>
          <w:trHeight w:val="315"/>
          <w:jc w:val="center"/>
        </w:trPr>
        <w:tc>
          <w:tcPr>
            <w:tcW w:w="1572" w:type="dxa"/>
            <w:tcBorders>
              <w:top w:val="nil"/>
              <w:left w:val="single" w:sz="4" w:space="0" w:color="auto"/>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Вълчедръм</w:t>
            </w:r>
          </w:p>
        </w:tc>
        <w:tc>
          <w:tcPr>
            <w:tcW w:w="895"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101</w:t>
            </w:r>
          </w:p>
        </w:tc>
        <w:tc>
          <w:tcPr>
            <w:tcW w:w="940"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28</w:t>
            </w:r>
          </w:p>
        </w:tc>
        <w:tc>
          <w:tcPr>
            <w:tcW w:w="1083"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129</w:t>
            </w:r>
          </w:p>
        </w:tc>
        <w:tc>
          <w:tcPr>
            <w:tcW w:w="1254"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58243.01</w:t>
            </w:r>
          </w:p>
        </w:tc>
        <w:tc>
          <w:tcPr>
            <w:tcW w:w="728"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144</w:t>
            </w:r>
          </w:p>
        </w:tc>
        <w:tc>
          <w:tcPr>
            <w:tcW w:w="1236"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49557.92</w:t>
            </w:r>
          </w:p>
        </w:tc>
      </w:tr>
      <w:tr w:rsidR="00E755D8" w:rsidRPr="00961D7E" w:rsidTr="00E755D8">
        <w:trPr>
          <w:trHeight w:val="315"/>
          <w:jc w:val="center"/>
        </w:trPr>
        <w:tc>
          <w:tcPr>
            <w:tcW w:w="1572" w:type="dxa"/>
            <w:tcBorders>
              <w:top w:val="nil"/>
              <w:left w:val="single" w:sz="4" w:space="0" w:color="auto"/>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Вършец</w:t>
            </w:r>
          </w:p>
        </w:tc>
        <w:tc>
          <w:tcPr>
            <w:tcW w:w="895"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97</w:t>
            </w:r>
          </w:p>
        </w:tc>
        <w:tc>
          <w:tcPr>
            <w:tcW w:w="940"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8</w:t>
            </w:r>
          </w:p>
        </w:tc>
        <w:tc>
          <w:tcPr>
            <w:tcW w:w="1083"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105</w:t>
            </w:r>
          </w:p>
        </w:tc>
        <w:tc>
          <w:tcPr>
            <w:tcW w:w="1254"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3006.57</w:t>
            </w:r>
          </w:p>
        </w:tc>
        <w:tc>
          <w:tcPr>
            <w:tcW w:w="728"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106</w:t>
            </w:r>
          </w:p>
        </w:tc>
        <w:tc>
          <w:tcPr>
            <w:tcW w:w="1236"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3092.2</w:t>
            </w:r>
          </w:p>
        </w:tc>
      </w:tr>
      <w:tr w:rsidR="00E755D8" w:rsidRPr="00961D7E" w:rsidTr="00E755D8">
        <w:trPr>
          <w:trHeight w:val="315"/>
          <w:jc w:val="center"/>
        </w:trPr>
        <w:tc>
          <w:tcPr>
            <w:tcW w:w="1572" w:type="dxa"/>
            <w:tcBorders>
              <w:top w:val="nil"/>
              <w:left w:val="single" w:sz="4" w:space="0" w:color="auto"/>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Георги Дамяново</w:t>
            </w:r>
          </w:p>
        </w:tc>
        <w:tc>
          <w:tcPr>
            <w:tcW w:w="895"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33</w:t>
            </w:r>
          </w:p>
        </w:tc>
        <w:tc>
          <w:tcPr>
            <w:tcW w:w="940"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2</w:t>
            </w:r>
          </w:p>
        </w:tc>
        <w:tc>
          <w:tcPr>
            <w:tcW w:w="1083"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35</w:t>
            </w:r>
          </w:p>
        </w:tc>
        <w:tc>
          <w:tcPr>
            <w:tcW w:w="1254"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558.69</w:t>
            </w:r>
          </w:p>
        </w:tc>
        <w:tc>
          <w:tcPr>
            <w:tcW w:w="728"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36</w:t>
            </w:r>
          </w:p>
        </w:tc>
        <w:tc>
          <w:tcPr>
            <w:tcW w:w="1236"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542.03</w:t>
            </w:r>
          </w:p>
        </w:tc>
      </w:tr>
      <w:tr w:rsidR="00E755D8" w:rsidRPr="00961D7E" w:rsidTr="00E755D8">
        <w:trPr>
          <w:trHeight w:val="315"/>
          <w:jc w:val="center"/>
        </w:trPr>
        <w:tc>
          <w:tcPr>
            <w:tcW w:w="1572" w:type="dxa"/>
            <w:tcBorders>
              <w:top w:val="nil"/>
              <w:left w:val="single" w:sz="4" w:space="0" w:color="auto"/>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Лом</w:t>
            </w:r>
          </w:p>
        </w:tc>
        <w:tc>
          <w:tcPr>
            <w:tcW w:w="895"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64</w:t>
            </w:r>
          </w:p>
        </w:tc>
        <w:tc>
          <w:tcPr>
            <w:tcW w:w="940"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24</w:t>
            </w:r>
          </w:p>
        </w:tc>
        <w:tc>
          <w:tcPr>
            <w:tcW w:w="1083"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88</w:t>
            </w:r>
          </w:p>
        </w:tc>
        <w:tc>
          <w:tcPr>
            <w:tcW w:w="1254"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11840.87</w:t>
            </w:r>
          </w:p>
        </w:tc>
        <w:tc>
          <w:tcPr>
            <w:tcW w:w="728"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93</w:t>
            </w:r>
          </w:p>
        </w:tc>
        <w:tc>
          <w:tcPr>
            <w:tcW w:w="1236"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11932.2</w:t>
            </w:r>
          </w:p>
        </w:tc>
      </w:tr>
      <w:tr w:rsidR="00E755D8" w:rsidRPr="00961D7E" w:rsidTr="00E755D8">
        <w:trPr>
          <w:trHeight w:val="315"/>
          <w:jc w:val="center"/>
        </w:trPr>
        <w:tc>
          <w:tcPr>
            <w:tcW w:w="1572" w:type="dxa"/>
            <w:tcBorders>
              <w:top w:val="nil"/>
              <w:left w:val="single" w:sz="4" w:space="0" w:color="auto"/>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Медковец</w:t>
            </w:r>
          </w:p>
        </w:tc>
        <w:tc>
          <w:tcPr>
            <w:tcW w:w="895"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54</w:t>
            </w:r>
          </w:p>
        </w:tc>
        <w:tc>
          <w:tcPr>
            <w:tcW w:w="940"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15</w:t>
            </w:r>
          </w:p>
        </w:tc>
        <w:tc>
          <w:tcPr>
            <w:tcW w:w="1083"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69</w:t>
            </w:r>
          </w:p>
        </w:tc>
        <w:tc>
          <w:tcPr>
            <w:tcW w:w="1254"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6308</w:t>
            </w:r>
          </w:p>
        </w:tc>
        <w:tc>
          <w:tcPr>
            <w:tcW w:w="728"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75</w:t>
            </w:r>
          </w:p>
        </w:tc>
        <w:tc>
          <w:tcPr>
            <w:tcW w:w="1236"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6270.2</w:t>
            </w:r>
          </w:p>
        </w:tc>
      </w:tr>
      <w:tr w:rsidR="00E755D8" w:rsidRPr="00961D7E" w:rsidTr="00E755D8">
        <w:trPr>
          <w:trHeight w:val="315"/>
          <w:jc w:val="center"/>
        </w:trPr>
        <w:tc>
          <w:tcPr>
            <w:tcW w:w="1572" w:type="dxa"/>
            <w:tcBorders>
              <w:top w:val="nil"/>
              <w:left w:val="single" w:sz="4" w:space="0" w:color="auto"/>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Монтана</w:t>
            </w:r>
          </w:p>
        </w:tc>
        <w:tc>
          <w:tcPr>
            <w:tcW w:w="895"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355</w:t>
            </w:r>
          </w:p>
        </w:tc>
        <w:tc>
          <w:tcPr>
            <w:tcW w:w="940"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79</w:t>
            </w:r>
          </w:p>
        </w:tc>
        <w:tc>
          <w:tcPr>
            <w:tcW w:w="1083"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434</w:t>
            </w:r>
          </w:p>
        </w:tc>
        <w:tc>
          <w:tcPr>
            <w:tcW w:w="1254"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42826.62</w:t>
            </w:r>
          </w:p>
        </w:tc>
        <w:tc>
          <w:tcPr>
            <w:tcW w:w="728"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448</w:t>
            </w:r>
          </w:p>
        </w:tc>
        <w:tc>
          <w:tcPr>
            <w:tcW w:w="1236"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41889.9</w:t>
            </w:r>
          </w:p>
        </w:tc>
      </w:tr>
      <w:tr w:rsidR="00E755D8" w:rsidRPr="00961D7E" w:rsidTr="00E755D8">
        <w:trPr>
          <w:trHeight w:val="315"/>
          <w:jc w:val="center"/>
        </w:trPr>
        <w:tc>
          <w:tcPr>
            <w:tcW w:w="1572" w:type="dxa"/>
            <w:tcBorders>
              <w:top w:val="nil"/>
              <w:left w:val="single" w:sz="4" w:space="0" w:color="auto"/>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Чипровци</w:t>
            </w:r>
          </w:p>
        </w:tc>
        <w:tc>
          <w:tcPr>
            <w:tcW w:w="895"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57</w:t>
            </w:r>
          </w:p>
        </w:tc>
        <w:tc>
          <w:tcPr>
            <w:tcW w:w="940"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w:t>
            </w:r>
          </w:p>
        </w:tc>
        <w:tc>
          <w:tcPr>
            <w:tcW w:w="1083"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58</w:t>
            </w:r>
          </w:p>
        </w:tc>
        <w:tc>
          <w:tcPr>
            <w:tcW w:w="1254"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1084.33</w:t>
            </w:r>
          </w:p>
        </w:tc>
        <w:tc>
          <w:tcPr>
            <w:tcW w:w="728"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67</w:t>
            </w:r>
          </w:p>
        </w:tc>
        <w:tc>
          <w:tcPr>
            <w:tcW w:w="1236"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1091</w:t>
            </w:r>
          </w:p>
        </w:tc>
      </w:tr>
      <w:tr w:rsidR="00E755D8" w:rsidRPr="00961D7E" w:rsidTr="00E755D8">
        <w:trPr>
          <w:trHeight w:val="315"/>
          <w:jc w:val="center"/>
        </w:trPr>
        <w:tc>
          <w:tcPr>
            <w:tcW w:w="1572" w:type="dxa"/>
            <w:tcBorders>
              <w:top w:val="nil"/>
              <w:left w:val="single" w:sz="4" w:space="0" w:color="auto"/>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Якимово</w:t>
            </w:r>
          </w:p>
        </w:tc>
        <w:tc>
          <w:tcPr>
            <w:tcW w:w="895"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44</w:t>
            </w:r>
          </w:p>
        </w:tc>
        <w:tc>
          <w:tcPr>
            <w:tcW w:w="940"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4</w:t>
            </w:r>
          </w:p>
        </w:tc>
        <w:tc>
          <w:tcPr>
            <w:tcW w:w="1083"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48</w:t>
            </w:r>
          </w:p>
        </w:tc>
        <w:tc>
          <w:tcPr>
            <w:tcW w:w="1254"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6450.54</w:t>
            </w:r>
          </w:p>
        </w:tc>
        <w:tc>
          <w:tcPr>
            <w:tcW w:w="728"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47</w:t>
            </w:r>
          </w:p>
        </w:tc>
        <w:tc>
          <w:tcPr>
            <w:tcW w:w="1236"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6496.34</w:t>
            </w:r>
          </w:p>
        </w:tc>
      </w:tr>
      <w:tr w:rsidR="00E755D8" w:rsidRPr="00961D7E" w:rsidTr="00E755D8">
        <w:trPr>
          <w:trHeight w:val="630"/>
          <w:jc w:val="center"/>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Общо за областта:</w:t>
            </w:r>
          </w:p>
        </w:tc>
        <w:tc>
          <w:tcPr>
            <w:tcW w:w="895"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1050</w:t>
            </w:r>
          </w:p>
        </w:tc>
        <w:tc>
          <w:tcPr>
            <w:tcW w:w="940"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217</w:t>
            </w:r>
          </w:p>
        </w:tc>
        <w:tc>
          <w:tcPr>
            <w:tcW w:w="1083"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1267</w:t>
            </w:r>
          </w:p>
        </w:tc>
        <w:tc>
          <w:tcPr>
            <w:tcW w:w="1254" w:type="dxa"/>
            <w:tcBorders>
              <w:top w:val="nil"/>
              <w:left w:val="nil"/>
              <w:bottom w:val="single" w:sz="4" w:space="0" w:color="auto"/>
              <w:right w:val="single" w:sz="4" w:space="0" w:color="auto"/>
            </w:tcBorders>
            <w:shd w:val="clear" w:color="auto" w:fill="auto"/>
            <w:noWrap/>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149212.24</w:t>
            </w:r>
          </w:p>
        </w:tc>
        <w:tc>
          <w:tcPr>
            <w:tcW w:w="728"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1331</w:t>
            </w:r>
          </w:p>
        </w:tc>
        <w:tc>
          <w:tcPr>
            <w:tcW w:w="1236" w:type="dxa"/>
            <w:tcBorders>
              <w:top w:val="nil"/>
              <w:left w:val="nil"/>
              <w:bottom w:val="single" w:sz="4" w:space="0" w:color="auto"/>
              <w:right w:val="single" w:sz="4" w:space="0" w:color="auto"/>
            </w:tcBorders>
            <w:shd w:val="clear" w:color="auto" w:fill="auto"/>
            <w:vAlign w:val="bottom"/>
            <w:hideMark/>
          </w:tcPr>
          <w:p w:rsidR="00E755D8" w:rsidRPr="00961D7E" w:rsidRDefault="00E755D8" w:rsidP="00F321CC">
            <w:pPr>
              <w:overflowPunct/>
              <w:autoSpaceDE/>
              <w:autoSpaceDN/>
              <w:adjustRightInd/>
              <w:jc w:val="right"/>
              <w:textAlignment w:val="auto"/>
              <w:rPr>
                <w:rFonts w:ascii="Times New Roman" w:hAnsi="Times New Roman"/>
                <w:bCs/>
                <w:color w:val="000000"/>
                <w:sz w:val="24"/>
                <w:szCs w:val="24"/>
                <w:lang w:val="en-GB" w:eastAsia="en-GB"/>
              </w:rPr>
            </w:pPr>
            <w:r w:rsidRPr="00961D7E">
              <w:rPr>
                <w:rFonts w:ascii="Times New Roman" w:hAnsi="Times New Roman"/>
                <w:bCs/>
                <w:color w:val="000000"/>
                <w:sz w:val="24"/>
                <w:szCs w:val="24"/>
                <w:lang w:val="en-GB" w:eastAsia="en-GB"/>
              </w:rPr>
              <w:t>139690.09</w:t>
            </w:r>
          </w:p>
        </w:tc>
      </w:tr>
    </w:tbl>
    <w:p w:rsidR="004964B0" w:rsidRDefault="004964B0" w:rsidP="004964B0">
      <w:pPr>
        <w:ind w:right="-16" w:firstLine="708"/>
        <w:jc w:val="both"/>
        <w:rPr>
          <w:rFonts w:ascii="Times New Roman" w:hAnsi="Times New Roman"/>
          <w:sz w:val="24"/>
          <w:szCs w:val="24"/>
        </w:rPr>
      </w:pPr>
    </w:p>
    <w:p w:rsidR="004964B0" w:rsidRPr="004964B0" w:rsidRDefault="004964B0" w:rsidP="004964B0">
      <w:pPr>
        <w:ind w:right="-16"/>
        <w:jc w:val="both"/>
        <w:rPr>
          <w:rFonts w:ascii="Times New Roman" w:hAnsi="Times New Roman"/>
          <w:sz w:val="24"/>
          <w:szCs w:val="24"/>
          <w:lang w:val="bg-BG"/>
        </w:rPr>
      </w:pPr>
      <w:r>
        <w:rPr>
          <w:rFonts w:ascii="Times New Roman" w:hAnsi="Times New Roman"/>
          <w:color w:val="FF0000"/>
          <w:sz w:val="24"/>
          <w:szCs w:val="24"/>
          <w:lang w:val="bg-BG"/>
        </w:rPr>
        <w:t xml:space="preserve">           </w:t>
      </w:r>
      <w:r w:rsidRPr="004964B0">
        <w:rPr>
          <w:rFonts w:ascii="Times New Roman" w:hAnsi="Times New Roman"/>
          <w:sz w:val="24"/>
          <w:szCs w:val="24"/>
          <w:lang w:val="bg-BG"/>
        </w:rPr>
        <w:t xml:space="preserve"> Разпределението на заявените площи за подпомагане по </w:t>
      </w:r>
      <w:r w:rsidRPr="004964B0">
        <w:rPr>
          <w:rFonts w:ascii="Times New Roman" w:hAnsi="Times New Roman"/>
          <w:sz w:val="24"/>
          <w:szCs w:val="24"/>
          <w:lang w:val="ru-RU"/>
        </w:rPr>
        <w:t>основното подпомагане на доходите за устойчивост</w:t>
      </w:r>
      <w:r w:rsidRPr="004964B0">
        <w:rPr>
          <w:rFonts w:ascii="Times New Roman" w:hAnsi="Times New Roman"/>
          <w:sz w:val="24"/>
          <w:szCs w:val="24"/>
          <w:lang w:val="bg-BG"/>
        </w:rPr>
        <w:t xml:space="preserve"> по култури за 202</w:t>
      </w:r>
      <w:r w:rsidRPr="004964B0">
        <w:rPr>
          <w:rFonts w:ascii="Times New Roman" w:hAnsi="Times New Roman"/>
          <w:sz w:val="24"/>
          <w:szCs w:val="24"/>
        </w:rPr>
        <w:t>4</w:t>
      </w:r>
      <w:r w:rsidRPr="004964B0">
        <w:rPr>
          <w:rFonts w:ascii="Times New Roman" w:hAnsi="Times New Roman"/>
          <w:sz w:val="24"/>
          <w:szCs w:val="24"/>
          <w:lang w:val="bg-BG"/>
        </w:rPr>
        <w:t xml:space="preserve"> г., е както следва:</w:t>
      </w:r>
    </w:p>
    <w:p w:rsidR="004964B0" w:rsidRPr="004964B0" w:rsidRDefault="004964B0" w:rsidP="004964B0">
      <w:pPr>
        <w:ind w:right="-16"/>
        <w:jc w:val="both"/>
        <w:rPr>
          <w:rFonts w:ascii="Times New Roman" w:hAnsi="Times New Roman"/>
          <w:sz w:val="24"/>
          <w:szCs w:val="24"/>
          <w:lang w:val="bg-BG"/>
        </w:rPr>
      </w:pPr>
      <w:r w:rsidRPr="004964B0">
        <w:rPr>
          <w:rFonts w:ascii="Times New Roman" w:hAnsi="Times New Roman"/>
          <w:sz w:val="24"/>
          <w:szCs w:val="24"/>
          <w:lang w:val="bg-BG"/>
        </w:rPr>
        <w:t xml:space="preserve">            Общо заявена площ: </w:t>
      </w:r>
      <w:r w:rsidRPr="004964B0">
        <w:rPr>
          <w:rFonts w:ascii="Times New Roman" w:hAnsi="Times New Roman"/>
          <w:bCs/>
          <w:color w:val="000000"/>
          <w:sz w:val="24"/>
          <w:szCs w:val="24"/>
          <w:lang w:val="en-GB" w:eastAsia="en-GB"/>
        </w:rPr>
        <w:t>149212.24</w:t>
      </w:r>
      <w:r w:rsidRPr="004964B0">
        <w:rPr>
          <w:rFonts w:ascii="Times New Roman" w:hAnsi="Times New Roman"/>
          <w:bCs/>
          <w:color w:val="000000"/>
          <w:sz w:val="24"/>
          <w:szCs w:val="24"/>
          <w:lang w:val="bg-BG" w:eastAsia="en-GB"/>
        </w:rPr>
        <w:t xml:space="preserve"> </w:t>
      </w:r>
      <w:r w:rsidRPr="004964B0">
        <w:rPr>
          <w:rFonts w:ascii="Times New Roman" w:hAnsi="Times New Roman"/>
          <w:sz w:val="24"/>
          <w:szCs w:val="24"/>
          <w:lang w:val="bg-BG"/>
        </w:rPr>
        <w:t>ха.</w:t>
      </w:r>
    </w:p>
    <w:p w:rsidR="004964B0" w:rsidRPr="004964B0" w:rsidRDefault="004964B0" w:rsidP="004964B0">
      <w:pPr>
        <w:overflowPunct/>
        <w:autoSpaceDE/>
        <w:autoSpaceDN/>
        <w:adjustRightInd/>
        <w:jc w:val="both"/>
        <w:textAlignment w:val="auto"/>
        <w:rPr>
          <w:rFonts w:cs="Arial"/>
          <w:bCs/>
          <w:lang w:val="en-GB" w:eastAsia="en-GB"/>
        </w:rPr>
      </w:pPr>
      <w:r w:rsidRPr="004964B0">
        <w:rPr>
          <w:rFonts w:ascii="Times New Roman" w:hAnsi="Times New Roman"/>
          <w:sz w:val="24"/>
          <w:szCs w:val="24"/>
          <w:lang w:val="bg-BG"/>
        </w:rPr>
        <w:t xml:space="preserve">            Зърнено – житни култури: 83169,87 ха, в т.ч. ечемик: 7765.81 ха; пшеница – 43320.64 ха; овес: 543.83 ха; царевица за зърно: </w:t>
      </w:r>
      <w:r w:rsidRPr="004964B0">
        <w:rPr>
          <w:rFonts w:ascii="Times New Roman" w:hAnsi="Times New Roman"/>
          <w:bCs/>
          <w:sz w:val="24"/>
          <w:szCs w:val="24"/>
          <w:lang w:val="en-GB" w:eastAsia="en-GB"/>
        </w:rPr>
        <w:t>30992.96</w:t>
      </w:r>
      <w:r w:rsidRPr="004964B0">
        <w:rPr>
          <w:rFonts w:ascii="Times New Roman" w:hAnsi="Times New Roman"/>
          <w:bCs/>
          <w:sz w:val="24"/>
          <w:szCs w:val="24"/>
          <w:lang w:val="bg-BG" w:eastAsia="en-GB"/>
        </w:rPr>
        <w:t xml:space="preserve"> </w:t>
      </w:r>
      <w:r w:rsidRPr="004964B0">
        <w:rPr>
          <w:rFonts w:ascii="Times New Roman" w:hAnsi="Times New Roman"/>
          <w:sz w:val="24"/>
          <w:szCs w:val="24"/>
          <w:lang w:val="bg-BG"/>
        </w:rPr>
        <w:t>ха и др.</w:t>
      </w:r>
    </w:p>
    <w:p w:rsidR="004964B0" w:rsidRPr="004964B0" w:rsidRDefault="004964B0" w:rsidP="004964B0">
      <w:pPr>
        <w:ind w:right="-16"/>
        <w:jc w:val="both"/>
        <w:rPr>
          <w:rFonts w:ascii="Times New Roman" w:hAnsi="Times New Roman"/>
          <w:sz w:val="24"/>
          <w:szCs w:val="24"/>
          <w:lang w:val="bg-BG"/>
        </w:rPr>
      </w:pPr>
      <w:r w:rsidRPr="004964B0">
        <w:rPr>
          <w:rFonts w:ascii="Times New Roman" w:hAnsi="Times New Roman"/>
          <w:sz w:val="24"/>
          <w:szCs w:val="24"/>
          <w:lang w:val="bg-BG"/>
        </w:rPr>
        <w:t xml:space="preserve">            Зърнено – бобови култури: 2414.35 ха, в т. ч. люцерна:  1593.94 ха; фасул: 45.95 ха; грах: 507.44 ха и др.</w:t>
      </w:r>
    </w:p>
    <w:p w:rsidR="004964B0" w:rsidRPr="004964B0" w:rsidRDefault="004964B0" w:rsidP="004964B0">
      <w:pPr>
        <w:overflowPunct/>
        <w:autoSpaceDE/>
        <w:autoSpaceDN/>
        <w:adjustRightInd/>
        <w:jc w:val="both"/>
        <w:textAlignment w:val="auto"/>
        <w:rPr>
          <w:rFonts w:cs="Arial"/>
          <w:bCs/>
          <w:lang w:val="en-GB" w:eastAsia="en-GB"/>
        </w:rPr>
      </w:pPr>
      <w:r w:rsidRPr="004964B0">
        <w:rPr>
          <w:rFonts w:ascii="Times New Roman" w:hAnsi="Times New Roman"/>
          <w:sz w:val="24"/>
          <w:szCs w:val="24"/>
          <w:lang w:val="bg-BG"/>
        </w:rPr>
        <w:t xml:space="preserve">             Маслодайни култури: 45328.33 ха, в т. ч. слънчоглед: </w:t>
      </w:r>
      <w:r w:rsidRPr="004964B0">
        <w:rPr>
          <w:rFonts w:ascii="Times New Roman" w:hAnsi="Times New Roman"/>
          <w:bCs/>
          <w:sz w:val="24"/>
          <w:szCs w:val="24"/>
          <w:lang w:val="en-GB" w:eastAsia="en-GB"/>
        </w:rPr>
        <w:t>43831.22</w:t>
      </w:r>
      <w:r w:rsidRPr="004964B0">
        <w:rPr>
          <w:rFonts w:ascii="Times New Roman" w:hAnsi="Times New Roman"/>
          <w:bCs/>
          <w:sz w:val="24"/>
          <w:szCs w:val="24"/>
          <w:lang w:val="bg-BG" w:eastAsia="en-GB"/>
        </w:rPr>
        <w:t xml:space="preserve"> </w:t>
      </w:r>
      <w:r w:rsidRPr="004964B0">
        <w:rPr>
          <w:rFonts w:ascii="Times New Roman" w:hAnsi="Times New Roman"/>
          <w:sz w:val="24"/>
          <w:szCs w:val="24"/>
          <w:lang w:val="bg-BG"/>
        </w:rPr>
        <w:t xml:space="preserve">ха; рапица </w:t>
      </w:r>
      <w:r w:rsidRPr="004964B0">
        <w:rPr>
          <w:rFonts w:ascii="Times New Roman" w:hAnsi="Times New Roman"/>
          <w:bCs/>
          <w:sz w:val="24"/>
          <w:szCs w:val="24"/>
          <w:lang w:val="en-GB" w:eastAsia="en-GB"/>
        </w:rPr>
        <w:t>1496.93</w:t>
      </w:r>
      <w:r w:rsidRPr="004964B0">
        <w:rPr>
          <w:rFonts w:cs="Arial"/>
          <w:bCs/>
          <w:lang w:val="bg-BG" w:eastAsia="en-GB"/>
        </w:rPr>
        <w:t xml:space="preserve"> </w:t>
      </w:r>
      <w:r w:rsidRPr="004964B0">
        <w:rPr>
          <w:rFonts w:ascii="Times New Roman" w:hAnsi="Times New Roman"/>
          <w:sz w:val="24"/>
          <w:szCs w:val="24"/>
          <w:lang w:val="bg-BG"/>
        </w:rPr>
        <w:t>ха и др.</w:t>
      </w:r>
    </w:p>
    <w:p w:rsidR="004964B0" w:rsidRPr="004964B0" w:rsidRDefault="004964B0" w:rsidP="004964B0">
      <w:pPr>
        <w:overflowPunct/>
        <w:autoSpaceDE/>
        <w:autoSpaceDN/>
        <w:adjustRightInd/>
        <w:jc w:val="both"/>
        <w:textAlignment w:val="auto"/>
        <w:rPr>
          <w:rFonts w:cs="Arial"/>
          <w:bCs/>
          <w:lang w:val="en-GB" w:eastAsia="en-GB"/>
        </w:rPr>
      </w:pPr>
      <w:r w:rsidRPr="004964B0">
        <w:rPr>
          <w:rFonts w:ascii="Times New Roman" w:hAnsi="Times New Roman"/>
          <w:sz w:val="24"/>
          <w:szCs w:val="24"/>
          <w:lang w:val="bg-BG"/>
        </w:rPr>
        <w:t xml:space="preserve">             Постоянно затревени площи: 14797 ха, в т. ч. ливади за косене: </w:t>
      </w:r>
      <w:r w:rsidRPr="004964B0">
        <w:rPr>
          <w:rFonts w:ascii="Times New Roman" w:hAnsi="Times New Roman"/>
          <w:bCs/>
          <w:sz w:val="24"/>
          <w:szCs w:val="24"/>
          <w:lang w:val="en-GB" w:eastAsia="en-GB"/>
        </w:rPr>
        <w:t>7301.89</w:t>
      </w:r>
      <w:r w:rsidRPr="004964B0">
        <w:rPr>
          <w:rFonts w:cs="Arial"/>
          <w:bCs/>
          <w:lang w:val="bg-BG" w:eastAsia="en-GB"/>
        </w:rPr>
        <w:t xml:space="preserve"> </w:t>
      </w:r>
      <w:r w:rsidRPr="004964B0">
        <w:rPr>
          <w:rFonts w:ascii="Times New Roman" w:hAnsi="Times New Roman"/>
          <w:sz w:val="24"/>
          <w:szCs w:val="24"/>
          <w:lang w:val="bg-BG"/>
        </w:rPr>
        <w:t xml:space="preserve">ха; пасища и мери: </w:t>
      </w:r>
      <w:r w:rsidRPr="004964B0">
        <w:rPr>
          <w:rFonts w:ascii="Times New Roman" w:hAnsi="Times New Roman"/>
          <w:bCs/>
          <w:sz w:val="24"/>
          <w:szCs w:val="24"/>
          <w:lang w:val="en-GB" w:eastAsia="en-GB"/>
        </w:rPr>
        <w:t>7432.79</w:t>
      </w:r>
      <w:r w:rsidRPr="004964B0">
        <w:rPr>
          <w:rFonts w:ascii="Times New Roman" w:hAnsi="Times New Roman"/>
          <w:bCs/>
          <w:sz w:val="24"/>
          <w:szCs w:val="24"/>
          <w:lang w:val="bg-BG" w:eastAsia="en-GB"/>
        </w:rPr>
        <w:t xml:space="preserve"> </w:t>
      </w:r>
      <w:r w:rsidRPr="004964B0">
        <w:rPr>
          <w:rFonts w:ascii="Times New Roman" w:hAnsi="Times New Roman"/>
          <w:sz w:val="24"/>
          <w:szCs w:val="24"/>
          <w:lang w:val="bg-BG"/>
        </w:rPr>
        <w:t>ха.</w:t>
      </w:r>
    </w:p>
    <w:p w:rsidR="004964B0" w:rsidRPr="004964B0" w:rsidRDefault="004964B0" w:rsidP="004964B0">
      <w:pPr>
        <w:ind w:right="-16"/>
        <w:jc w:val="both"/>
        <w:rPr>
          <w:rFonts w:ascii="Times New Roman" w:hAnsi="Times New Roman"/>
          <w:sz w:val="24"/>
          <w:szCs w:val="24"/>
          <w:lang w:val="bg-BG"/>
        </w:rPr>
      </w:pPr>
      <w:r w:rsidRPr="004964B0">
        <w:rPr>
          <w:rFonts w:ascii="Times New Roman" w:hAnsi="Times New Roman"/>
          <w:sz w:val="24"/>
          <w:szCs w:val="24"/>
          <w:lang w:val="bg-BG"/>
        </w:rPr>
        <w:lastRenderedPageBreak/>
        <w:t xml:space="preserve">             Трайни насаждения: 860.73 ха.</w:t>
      </w:r>
    </w:p>
    <w:p w:rsidR="004964B0" w:rsidRPr="004964B0" w:rsidRDefault="004964B0" w:rsidP="004964B0">
      <w:pPr>
        <w:ind w:right="-16"/>
        <w:jc w:val="both"/>
        <w:rPr>
          <w:rFonts w:ascii="Times New Roman" w:hAnsi="Times New Roman"/>
          <w:sz w:val="24"/>
          <w:szCs w:val="24"/>
          <w:lang w:val="bg-BG"/>
        </w:rPr>
      </w:pPr>
      <w:r w:rsidRPr="004964B0">
        <w:rPr>
          <w:rFonts w:ascii="Times New Roman" w:hAnsi="Times New Roman"/>
          <w:sz w:val="24"/>
          <w:szCs w:val="24"/>
          <w:lang w:val="bg-BG"/>
        </w:rPr>
        <w:t xml:space="preserve">              Зеленчуци: 123.85 ха.</w:t>
      </w:r>
    </w:p>
    <w:p w:rsidR="004964B0" w:rsidRPr="004964B0" w:rsidRDefault="004964B0" w:rsidP="004964B0">
      <w:pPr>
        <w:overflowPunct/>
        <w:autoSpaceDE/>
        <w:autoSpaceDN/>
        <w:adjustRightInd/>
        <w:jc w:val="both"/>
        <w:textAlignment w:val="auto"/>
        <w:rPr>
          <w:rFonts w:ascii="Times New Roman" w:hAnsi="Times New Roman"/>
          <w:bCs/>
          <w:sz w:val="24"/>
          <w:szCs w:val="24"/>
          <w:lang w:val="en-GB" w:eastAsia="en-GB"/>
        </w:rPr>
      </w:pPr>
      <w:r w:rsidRPr="004964B0">
        <w:rPr>
          <w:rFonts w:ascii="Times New Roman" w:hAnsi="Times New Roman"/>
          <w:sz w:val="24"/>
          <w:szCs w:val="24"/>
          <w:lang w:val="bg-BG"/>
        </w:rPr>
        <w:t xml:space="preserve">              Площи с угари:</w:t>
      </w:r>
      <w:r w:rsidRPr="004964B0">
        <w:rPr>
          <w:rFonts w:ascii="Times New Roman" w:hAnsi="Times New Roman"/>
          <w:bCs/>
          <w:sz w:val="24"/>
          <w:szCs w:val="24"/>
        </w:rPr>
        <w:t xml:space="preserve"> </w:t>
      </w:r>
      <w:r w:rsidRPr="004964B0">
        <w:rPr>
          <w:rFonts w:ascii="Times New Roman" w:hAnsi="Times New Roman"/>
          <w:bCs/>
          <w:sz w:val="24"/>
          <w:szCs w:val="24"/>
          <w:lang w:val="en-GB" w:eastAsia="en-GB"/>
        </w:rPr>
        <w:t>2453.92</w:t>
      </w:r>
      <w:r w:rsidRPr="004964B0">
        <w:rPr>
          <w:rFonts w:ascii="Times New Roman" w:hAnsi="Times New Roman"/>
          <w:bCs/>
          <w:sz w:val="24"/>
          <w:szCs w:val="24"/>
          <w:lang w:val="bg-BG" w:eastAsia="en-GB"/>
        </w:rPr>
        <w:t xml:space="preserve"> </w:t>
      </w:r>
      <w:r w:rsidRPr="004964B0">
        <w:rPr>
          <w:rFonts w:ascii="Times New Roman" w:hAnsi="Times New Roman"/>
          <w:sz w:val="24"/>
          <w:szCs w:val="24"/>
          <w:lang w:val="bg-BG"/>
        </w:rPr>
        <w:t>ха.</w:t>
      </w:r>
    </w:p>
    <w:p w:rsidR="004964B0" w:rsidRPr="00F32D16" w:rsidRDefault="004964B0" w:rsidP="004964B0">
      <w:pPr>
        <w:ind w:right="-16"/>
        <w:jc w:val="both"/>
        <w:rPr>
          <w:rFonts w:ascii="Times New Roman" w:hAnsi="Times New Roman"/>
          <w:b/>
          <w:sz w:val="24"/>
          <w:szCs w:val="24"/>
          <w:lang w:val="bg-BG"/>
        </w:rPr>
      </w:pPr>
    </w:p>
    <w:p w:rsidR="004964B0" w:rsidRDefault="004964B0" w:rsidP="004964B0">
      <w:pPr>
        <w:ind w:right="-16" w:firstLine="708"/>
        <w:jc w:val="both"/>
        <w:rPr>
          <w:rFonts w:ascii="Times New Roman" w:hAnsi="Times New Roman"/>
          <w:sz w:val="24"/>
          <w:szCs w:val="24"/>
          <w:lang w:val="ru-RU"/>
        </w:rPr>
      </w:pPr>
      <w:r>
        <w:rPr>
          <w:rFonts w:ascii="Times New Roman" w:hAnsi="Times New Roman"/>
          <w:sz w:val="24"/>
          <w:szCs w:val="24"/>
          <w:lang w:val="ru-RU"/>
        </w:rPr>
        <w:t xml:space="preserve">В таблицата е посочен </w:t>
      </w:r>
      <w:r w:rsidRPr="005A5D52">
        <w:rPr>
          <w:rFonts w:ascii="Times New Roman" w:hAnsi="Times New Roman"/>
          <w:sz w:val="24"/>
          <w:szCs w:val="24"/>
          <w:lang w:val="ru-RU"/>
        </w:rPr>
        <w:t>броя</w:t>
      </w:r>
      <w:r>
        <w:rPr>
          <w:rFonts w:ascii="Times New Roman" w:hAnsi="Times New Roman"/>
          <w:sz w:val="24"/>
          <w:szCs w:val="24"/>
          <w:lang w:val="ru-RU"/>
        </w:rPr>
        <w:t>т на бенефициентите</w:t>
      </w:r>
      <w:r w:rsidRPr="005A5D52">
        <w:rPr>
          <w:rFonts w:ascii="Times New Roman" w:hAnsi="Times New Roman"/>
          <w:sz w:val="24"/>
          <w:szCs w:val="24"/>
          <w:lang w:val="ru-RU"/>
        </w:rPr>
        <w:t xml:space="preserve"> през </w:t>
      </w:r>
      <w:r w:rsidRPr="005A5D52">
        <w:rPr>
          <w:rFonts w:ascii="Times New Roman" w:hAnsi="Times New Roman"/>
          <w:sz w:val="24"/>
          <w:szCs w:val="24"/>
        </w:rPr>
        <w:t xml:space="preserve">последните </w:t>
      </w:r>
      <w:r w:rsidRPr="005A5D52">
        <w:rPr>
          <w:rFonts w:ascii="Times New Roman" w:hAnsi="Times New Roman"/>
          <w:sz w:val="24"/>
          <w:szCs w:val="24"/>
          <w:lang w:val="bg-BG"/>
        </w:rPr>
        <w:t>три</w:t>
      </w:r>
      <w:r w:rsidRPr="005A5D52">
        <w:rPr>
          <w:rFonts w:ascii="Times New Roman" w:hAnsi="Times New Roman"/>
          <w:sz w:val="24"/>
          <w:szCs w:val="24"/>
        </w:rPr>
        <w:t xml:space="preserve"> </w:t>
      </w:r>
      <w:r w:rsidRPr="005A5D52">
        <w:rPr>
          <w:rFonts w:ascii="Times New Roman" w:hAnsi="Times New Roman"/>
          <w:sz w:val="24"/>
          <w:szCs w:val="24"/>
          <w:lang w:val="ru-RU"/>
        </w:rPr>
        <w:t>години, на територията на област Монтана, а именно:</w:t>
      </w:r>
    </w:p>
    <w:p w:rsidR="004964B0" w:rsidRPr="005A5D52" w:rsidRDefault="004964B0" w:rsidP="004964B0">
      <w:pPr>
        <w:ind w:right="-16" w:firstLine="708"/>
        <w:jc w:val="both"/>
        <w:rPr>
          <w:rFonts w:ascii="Times New Roman" w:hAnsi="Times New Roman"/>
          <w:sz w:val="24"/>
          <w:szCs w:val="24"/>
          <w:lang w:val="ru-RU"/>
        </w:rPr>
      </w:pPr>
    </w:p>
    <w:tbl>
      <w:tblPr>
        <w:tblW w:w="8455" w:type="dxa"/>
        <w:jc w:val="center"/>
        <w:tblLook w:val="04A0" w:firstRow="1" w:lastRow="0" w:firstColumn="1" w:lastColumn="0" w:noHBand="0" w:noVBand="1"/>
      </w:tblPr>
      <w:tblGrid>
        <w:gridCol w:w="5575"/>
        <w:gridCol w:w="960"/>
        <w:gridCol w:w="960"/>
        <w:gridCol w:w="960"/>
      </w:tblGrid>
      <w:tr w:rsidR="004964B0" w:rsidRPr="00A36A5B" w:rsidTr="00071217">
        <w:trPr>
          <w:trHeight w:val="300"/>
          <w:jc w:val="center"/>
        </w:trPr>
        <w:tc>
          <w:tcPr>
            <w:tcW w:w="5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64B0" w:rsidRPr="00A36A5B" w:rsidRDefault="004964B0" w:rsidP="007A2C4D">
            <w:pPr>
              <w:overflowPunct/>
              <w:autoSpaceDE/>
              <w:autoSpaceDN/>
              <w:adjustRightInd/>
              <w:textAlignment w:val="auto"/>
              <w:rPr>
                <w:rFonts w:ascii="Times New Roman" w:hAnsi="Times New Roman"/>
                <w:b/>
                <w:bCs/>
                <w:color w:val="000000"/>
                <w:sz w:val="24"/>
                <w:szCs w:val="24"/>
                <w:lang w:val="en-GB" w:eastAsia="en-GB"/>
              </w:rPr>
            </w:pPr>
            <w:r w:rsidRPr="00A36A5B">
              <w:rPr>
                <w:rFonts w:ascii="Times New Roman" w:hAnsi="Times New Roman"/>
                <w:b/>
                <w:bCs/>
                <w:color w:val="000000"/>
                <w:sz w:val="24"/>
                <w:szCs w:val="24"/>
                <w:lang w:eastAsia="en-GB"/>
              </w:rPr>
              <w:t>Година на регистрация</w:t>
            </w:r>
          </w:p>
        </w:tc>
        <w:tc>
          <w:tcPr>
            <w:tcW w:w="960" w:type="dxa"/>
            <w:tcBorders>
              <w:top w:val="single" w:sz="4" w:space="0" w:color="auto"/>
              <w:left w:val="nil"/>
              <w:bottom w:val="single" w:sz="4" w:space="0" w:color="auto"/>
              <w:right w:val="nil"/>
            </w:tcBorders>
          </w:tcPr>
          <w:p w:rsidR="004964B0" w:rsidRPr="00A36A5B" w:rsidRDefault="004964B0" w:rsidP="007A2C4D">
            <w:pPr>
              <w:overflowPunct/>
              <w:autoSpaceDE/>
              <w:autoSpaceDN/>
              <w:adjustRightInd/>
              <w:jc w:val="center"/>
              <w:textAlignment w:val="auto"/>
              <w:rPr>
                <w:rFonts w:ascii="Times New Roman" w:hAnsi="Times New Roman"/>
                <w:b/>
                <w:bCs/>
                <w:color w:val="000000"/>
                <w:sz w:val="24"/>
                <w:szCs w:val="24"/>
                <w:lang w:val="bg-BG" w:eastAsia="en-GB"/>
              </w:rPr>
            </w:pPr>
            <w:r>
              <w:rPr>
                <w:rFonts w:ascii="Times New Roman" w:hAnsi="Times New Roman"/>
                <w:b/>
                <w:bCs/>
                <w:color w:val="000000"/>
                <w:sz w:val="24"/>
                <w:szCs w:val="24"/>
                <w:lang w:val="bg-BG" w:eastAsia="en-GB"/>
              </w:rPr>
              <w:t>2024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4964B0" w:rsidRPr="00A36A5B" w:rsidRDefault="004964B0" w:rsidP="007A2C4D">
            <w:pPr>
              <w:overflowPunct/>
              <w:autoSpaceDE/>
              <w:autoSpaceDN/>
              <w:adjustRightInd/>
              <w:jc w:val="center"/>
              <w:textAlignment w:val="auto"/>
              <w:rPr>
                <w:rFonts w:ascii="Times New Roman" w:hAnsi="Times New Roman"/>
                <w:b/>
                <w:bCs/>
                <w:color w:val="000000"/>
                <w:sz w:val="24"/>
                <w:szCs w:val="24"/>
                <w:lang w:val="en-GB" w:eastAsia="en-GB"/>
              </w:rPr>
            </w:pPr>
            <w:r w:rsidRPr="00A36A5B">
              <w:rPr>
                <w:rFonts w:ascii="Times New Roman" w:hAnsi="Times New Roman"/>
                <w:b/>
                <w:bCs/>
                <w:color w:val="000000"/>
                <w:sz w:val="24"/>
                <w:szCs w:val="24"/>
                <w:lang w:val="bg-BG" w:eastAsia="en-GB"/>
              </w:rPr>
              <w:t>2023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4964B0" w:rsidRPr="00A36A5B" w:rsidRDefault="004964B0" w:rsidP="007A2C4D">
            <w:pPr>
              <w:overflowPunct/>
              <w:autoSpaceDE/>
              <w:autoSpaceDN/>
              <w:adjustRightInd/>
              <w:jc w:val="right"/>
              <w:textAlignment w:val="auto"/>
              <w:rPr>
                <w:rFonts w:ascii="Times New Roman" w:hAnsi="Times New Roman"/>
                <w:b/>
                <w:bCs/>
                <w:color w:val="000000"/>
                <w:sz w:val="24"/>
                <w:szCs w:val="24"/>
                <w:lang w:val="en-GB" w:eastAsia="en-GB"/>
              </w:rPr>
            </w:pPr>
            <w:r w:rsidRPr="00A36A5B">
              <w:rPr>
                <w:rFonts w:ascii="Times New Roman" w:hAnsi="Times New Roman"/>
                <w:b/>
                <w:bCs/>
                <w:color w:val="000000"/>
                <w:sz w:val="24"/>
                <w:szCs w:val="24"/>
                <w:lang w:val="bg-BG" w:eastAsia="en-GB"/>
              </w:rPr>
              <w:t>2022</w:t>
            </w:r>
          </w:p>
        </w:tc>
      </w:tr>
      <w:tr w:rsidR="004964B0" w:rsidRPr="00A36A5B" w:rsidTr="00071217">
        <w:trPr>
          <w:trHeight w:val="300"/>
          <w:jc w:val="center"/>
        </w:trPr>
        <w:tc>
          <w:tcPr>
            <w:tcW w:w="5575" w:type="dxa"/>
            <w:tcBorders>
              <w:top w:val="nil"/>
              <w:left w:val="single" w:sz="4" w:space="0" w:color="auto"/>
              <w:bottom w:val="single" w:sz="4" w:space="0" w:color="auto"/>
              <w:right w:val="single" w:sz="4" w:space="0" w:color="auto"/>
            </w:tcBorders>
            <w:shd w:val="clear" w:color="auto" w:fill="auto"/>
            <w:vAlign w:val="center"/>
            <w:hideMark/>
          </w:tcPr>
          <w:p w:rsidR="004964B0" w:rsidRPr="00A36A5B" w:rsidRDefault="004964B0" w:rsidP="007A2C4D">
            <w:pPr>
              <w:overflowPunct/>
              <w:autoSpaceDE/>
              <w:autoSpaceDN/>
              <w:adjustRightInd/>
              <w:textAlignment w:val="auto"/>
              <w:rPr>
                <w:rFonts w:ascii="Times New Roman" w:hAnsi="Times New Roman"/>
                <w:b/>
                <w:bCs/>
                <w:color w:val="000000"/>
                <w:sz w:val="24"/>
                <w:szCs w:val="24"/>
                <w:lang w:val="en-GB" w:eastAsia="en-GB"/>
              </w:rPr>
            </w:pPr>
            <w:r w:rsidRPr="00A36A5B">
              <w:rPr>
                <w:rFonts w:ascii="Times New Roman" w:hAnsi="Times New Roman"/>
                <w:b/>
                <w:bCs/>
                <w:color w:val="000000"/>
                <w:sz w:val="24"/>
                <w:szCs w:val="24"/>
                <w:lang w:eastAsia="en-GB"/>
              </w:rPr>
              <w:t>Брой бенефициенти</w:t>
            </w:r>
          </w:p>
        </w:tc>
        <w:tc>
          <w:tcPr>
            <w:tcW w:w="960" w:type="dxa"/>
            <w:tcBorders>
              <w:top w:val="nil"/>
              <w:left w:val="nil"/>
              <w:bottom w:val="single" w:sz="4" w:space="0" w:color="auto"/>
              <w:right w:val="nil"/>
            </w:tcBorders>
          </w:tcPr>
          <w:p w:rsidR="004964B0" w:rsidRPr="00A36A5B" w:rsidRDefault="004964B0" w:rsidP="007A2C4D">
            <w:pPr>
              <w:overflowPunct/>
              <w:autoSpaceDE/>
              <w:autoSpaceDN/>
              <w:adjustRightInd/>
              <w:jc w:val="center"/>
              <w:textAlignment w:val="auto"/>
              <w:rPr>
                <w:rFonts w:ascii="Times New Roman" w:hAnsi="Times New Roman"/>
                <w:b/>
                <w:bCs/>
                <w:color w:val="000000"/>
                <w:sz w:val="24"/>
                <w:szCs w:val="24"/>
                <w:lang w:val="bg-BG" w:eastAsia="en-GB"/>
              </w:rPr>
            </w:pPr>
            <w:r>
              <w:rPr>
                <w:rFonts w:ascii="Times New Roman" w:hAnsi="Times New Roman"/>
                <w:b/>
                <w:bCs/>
                <w:color w:val="000000"/>
                <w:sz w:val="24"/>
                <w:szCs w:val="24"/>
                <w:lang w:val="bg-BG" w:eastAsia="en-GB"/>
              </w:rPr>
              <w:t>1267</w:t>
            </w:r>
          </w:p>
        </w:tc>
        <w:tc>
          <w:tcPr>
            <w:tcW w:w="960" w:type="dxa"/>
            <w:tcBorders>
              <w:top w:val="nil"/>
              <w:left w:val="nil"/>
              <w:bottom w:val="single" w:sz="4" w:space="0" w:color="auto"/>
              <w:right w:val="single" w:sz="4" w:space="0" w:color="auto"/>
            </w:tcBorders>
            <w:shd w:val="clear" w:color="auto" w:fill="auto"/>
            <w:vAlign w:val="center"/>
            <w:hideMark/>
          </w:tcPr>
          <w:p w:rsidR="004964B0" w:rsidRPr="00A36A5B" w:rsidRDefault="004964B0" w:rsidP="007A2C4D">
            <w:pPr>
              <w:overflowPunct/>
              <w:autoSpaceDE/>
              <w:autoSpaceDN/>
              <w:adjustRightInd/>
              <w:jc w:val="center"/>
              <w:textAlignment w:val="auto"/>
              <w:rPr>
                <w:rFonts w:ascii="Times New Roman" w:hAnsi="Times New Roman"/>
                <w:b/>
                <w:bCs/>
                <w:color w:val="000000"/>
                <w:sz w:val="24"/>
                <w:szCs w:val="24"/>
                <w:lang w:val="en-GB" w:eastAsia="en-GB"/>
              </w:rPr>
            </w:pPr>
            <w:r w:rsidRPr="00A36A5B">
              <w:rPr>
                <w:rFonts w:ascii="Times New Roman" w:hAnsi="Times New Roman"/>
                <w:b/>
                <w:bCs/>
                <w:color w:val="000000"/>
                <w:sz w:val="24"/>
                <w:szCs w:val="24"/>
                <w:lang w:val="bg-BG" w:eastAsia="en-GB"/>
              </w:rPr>
              <w:t>1331</w:t>
            </w:r>
          </w:p>
        </w:tc>
        <w:tc>
          <w:tcPr>
            <w:tcW w:w="960" w:type="dxa"/>
            <w:tcBorders>
              <w:top w:val="nil"/>
              <w:left w:val="nil"/>
              <w:bottom w:val="single" w:sz="4" w:space="0" w:color="auto"/>
              <w:right w:val="single" w:sz="4" w:space="0" w:color="auto"/>
            </w:tcBorders>
            <w:shd w:val="clear" w:color="auto" w:fill="auto"/>
            <w:vAlign w:val="center"/>
            <w:hideMark/>
          </w:tcPr>
          <w:p w:rsidR="004964B0" w:rsidRPr="00A36A5B" w:rsidRDefault="004964B0" w:rsidP="007A2C4D">
            <w:pPr>
              <w:overflowPunct/>
              <w:autoSpaceDE/>
              <w:autoSpaceDN/>
              <w:adjustRightInd/>
              <w:jc w:val="right"/>
              <w:textAlignment w:val="auto"/>
              <w:rPr>
                <w:rFonts w:ascii="Times New Roman" w:hAnsi="Times New Roman"/>
                <w:b/>
                <w:bCs/>
                <w:color w:val="000000"/>
                <w:sz w:val="24"/>
                <w:szCs w:val="24"/>
                <w:lang w:val="en-GB" w:eastAsia="en-GB"/>
              </w:rPr>
            </w:pPr>
            <w:r w:rsidRPr="00A36A5B">
              <w:rPr>
                <w:rFonts w:ascii="Times New Roman" w:hAnsi="Times New Roman"/>
                <w:b/>
                <w:bCs/>
                <w:color w:val="000000"/>
                <w:sz w:val="24"/>
                <w:szCs w:val="24"/>
                <w:lang w:val="bg-BG" w:eastAsia="en-GB"/>
              </w:rPr>
              <w:t>1384</w:t>
            </w:r>
          </w:p>
        </w:tc>
      </w:tr>
    </w:tbl>
    <w:p w:rsidR="004964B0" w:rsidRDefault="004964B0" w:rsidP="004964B0">
      <w:pPr>
        <w:jc w:val="center"/>
        <w:rPr>
          <w:rFonts w:ascii="Times New Roman" w:hAnsi="Times New Roman"/>
          <w:sz w:val="24"/>
          <w:szCs w:val="24"/>
          <w:lang w:val="bg-BG" w:eastAsia="bg-BG"/>
        </w:rPr>
      </w:pPr>
    </w:p>
    <w:p w:rsidR="004964B0" w:rsidRDefault="004964B0" w:rsidP="004964B0">
      <w:pPr>
        <w:jc w:val="center"/>
        <w:rPr>
          <w:rFonts w:ascii="Times New Roman" w:hAnsi="Times New Roman"/>
          <w:sz w:val="24"/>
          <w:szCs w:val="24"/>
          <w:lang w:val="bg-BG" w:eastAsia="bg-BG"/>
        </w:rPr>
      </w:pPr>
      <w:r>
        <w:rPr>
          <w:noProof/>
          <w:lang w:val="bg-BG" w:eastAsia="bg-BG"/>
        </w:rPr>
        <w:drawing>
          <wp:inline distT="0" distB="0" distL="0" distR="0" wp14:anchorId="4884B116" wp14:editId="258A7814">
            <wp:extent cx="5448300" cy="1381125"/>
            <wp:effectExtent l="0" t="0" r="0" b="9525"/>
            <wp:docPr id="23" name="Диагра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71217" w:rsidRDefault="00071217" w:rsidP="00071217">
      <w:pPr>
        <w:ind w:firstLine="708"/>
        <w:jc w:val="both"/>
        <w:rPr>
          <w:rFonts w:ascii="Times New Roman" w:hAnsi="Times New Roman"/>
          <w:sz w:val="24"/>
          <w:szCs w:val="24"/>
          <w:lang w:val="bg-BG" w:eastAsia="bg-BG"/>
        </w:rPr>
      </w:pPr>
    </w:p>
    <w:p w:rsidR="004964B0" w:rsidRPr="00617F3C" w:rsidRDefault="004964B0" w:rsidP="00071217">
      <w:pPr>
        <w:ind w:firstLine="708"/>
        <w:jc w:val="both"/>
        <w:rPr>
          <w:rFonts w:ascii="Times New Roman" w:hAnsi="Times New Roman"/>
          <w:sz w:val="24"/>
          <w:szCs w:val="24"/>
          <w:lang w:val="bg-BG" w:eastAsia="bg-BG"/>
        </w:rPr>
      </w:pPr>
      <w:r>
        <w:rPr>
          <w:rFonts w:ascii="Times New Roman" w:hAnsi="Times New Roman"/>
          <w:sz w:val="24"/>
          <w:szCs w:val="24"/>
          <w:lang w:val="bg-BG" w:eastAsia="bg-BG"/>
        </w:rPr>
        <w:t>От горепосочени</w:t>
      </w:r>
      <w:r w:rsidR="00104D72">
        <w:rPr>
          <w:rFonts w:ascii="Times New Roman" w:hAnsi="Times New Roman"/>
          <w:sz w:val="24"/>
          <w:szCs w:val="24"/>
          <w:lang w:val="bg-BG" w:eastAsia="bg-BG"/>
        </w:rPr>
        <w:t>те таблици и графиката е видно</w:t>
      </w:r>
      <w:r w:rsidRPr="00617F3C">
        <w:rPr>
          <w:rFonts w:ascii="Times New Roman" w:hAnsi="Times New Roman"/>
          <w:sz w:val="24"/>
          <w:szCs w:val="24"/>
          <w:lang w:val="bg-BG" w:eastAsia="bg-BG"/>
        </w:rPr>
        <w:t xml:space="preserve"> окр</w:t>
      </w:r>
      <w:r w:rsidR="00104D72">
        <w:rPr>
          <w:rFonts w:ascii="Times New Roman" w:hAnsi="Times New Roman"/>
          <w:sz w:val="24"/>
          <w:szCs w:val="24"/>
          <w:lang w:val="bg-BG" w:eastAsia="bg-BG"/>
        </w:rPr>
        <w:t>упняване на земеделските стопанства</w:t>
      </w:r>
      <w:r w:rsidRPr="00617F3C">
        <w:rPr>
          <w:rFonts w:ascii="Times New Roman" w:hAnsi="Times New Roman"/>
          <w:sz w:val="24"/>
          <w:szCs w:val="24"/>
          <w:lang w:val="bg-BG" w:eastAsia="bg-BG"/>
        </w:rPr>
        <w:t xml:space="preserve"> – по малък брой стопани заявяват същите или повече хектари земя.</w:t>
      </w:r>
    </w:p>
    <w:p w:rsidR="004964B0" w:rsidRPr="00DA4EF2" w:rsidRDefault="004964B0" w:rsidP="00071217">
      <w:pPr>
        <w:jc w:val="both"/>
        <w:rPr>
          <w:rFonts w:ascii="Times New Roman" w:hAnsi="Times New Roman"/>
          <w:b/>
          <w:i/>
          <w:color w:val="FF0000"/>
          <w:sz w:val="24"/>
          <w:szCs w:val="24"/>
          <w:lang w:val="bg-BG" w:eastAsia="bg-BG"/>
        </w:rPr>
      </w:pPr>
    </w:p>
    <w:p w:rsidR="004964B0" w:rsidRPr="00F71DA4" w:rsidRDefault="004964B0" w:rsidP="004964B0">
      <w:pPr>
        <w:jc w:val="both"/>
        <w:rPr>
          <w:rFonts w:ascii="Times New Roman" w:hAnsi="Times New Roman"/>
          <w:b/>
          <w:i/>
          <w:sz w:val="24"/>
          <w:szCs w:val="24"/>
          <w:lang w:val="bg-BG" w:eastAsia="bg-BG"/>
        </w:rPr>
      </w:pPr>
      <w:r w:rsidRPr="00F71DA4">
        <w:rPr>
          <w:rFonts w:ascii="Times New Roman" w:hAnsi="Times New Roman"/>
          <w:b/>
          <w:i/>
          <w:sz w:val="24"/>
          <w:szCs w:val="24"/>
          <w:lang w:eastAsia="bg-BG"/>
        </w:rPr>
        <w:t>2. Схема за държавна помощ „Помощ под формата на отстъпка от стойността на акциза върху газьола, използван в първичното сел</w:t>
      </w:r>
      <w:r w:rsidR="00236B10">
        <w:rPr>
          <w:rFonts w:ascii="Times New Roman" w:hAnsi="Times New Roman"/>
          <w:b/>
          <w:i/>
          <w:sz w:val="24"/>
          <w:szCs w:val="24"/>
          <w:lang w:eastAsia="bg-BG"/>
        </w:rPr>
        <w:t xml:space="preserve">скостопанско производство“ </w:t>
      </w:r>
      <w:r w:rsidRPr="00F71DA4">
        <w:rPr>
          <w:rFonts w:ascii="Times New Roman" w:hAnsi="Times New Roman"/>
          <w:b/>
          <w:i/>
          <w:sz w:val="24"/>
          <w:szCs w:val="24"/>
          <w:lang w:eastAsia="bg-BG"/>
        </w:rPr>
        <w:t xml:space="preserve">  </w:t>
      </w:r>
    </w:p>
    <w:p w:rsidR="004964B0" w:rsidRPr="00F71DA4" w:rsidRDefault="004964B0" w:rsidP="004964B0">
      <w:pPr>
        <w:jc w:val="both"/>
        <w:rPr>
          <w:rFonts w:ascii="Times New Roman" w:hAnsi="Times New Roman"/>
          <w:b/>
          <w:i/>
          <w:sz w:val="24"/>
          <w:szCs w:val="24"/>
          <w:lang w:val="bg-BG" w:eastAsia="bg-BG"/>
        </w:rPr>
      </w:pPr>
    </w:p>
    <w:p w:rsidR="004964B0" w:rsidRPr="004C66AE" w:rsidRDefault="004964B0" w:rsidP="004964B0">
      <w:pPr>
        <w:ind w:firstLine="709"/>
        <w:jc w:val="both"/>
        <w:rPr>
          <w:rFonts w:ascii="Times New Roman" w:hAnsi="Times New Roman"/>
          <w:sz w:val="24"/>
          <w:szCs w:val="24"/>
          <w:lang w:eastAsia="bg-BG"/>
        </w:rPr>
      </w:pPr>
      <w:r w:rsidRPr="00F71DA4">
        <w:rPr>
          <w:rFonts w:ascii="Times New Roman" w:hAnsi="Times New Roman"/>
          <w:sz w:val="24"/>
          <w:szCs w:val="24"/>
          <w:lang w:eastAsia="bg-BG"/>
        </w:rPr>
        <w:t>През 202</w:t>
      </w:r>
      <w:r w:rsidRPr="00F71DA4">
        <w:rPr>
          <w:rFonts w:ascii="Times New Roman" w:hAnsi="Times New Roman"/>
          <w:sz w:val="24"/>
          <w:szCs w:val="24"/>
          <w:lang w:val="bg-BG" w:eastAsia="bg-BG"/>
        </w:rPr>
        <w:t>4</w:t>
      </w:r>
      <w:r w:rsidRPr="00F71DA4">
        <w:rPr>
          <w:rFonts w:ascii="Times New Roman" w:hAnsi="Times New Roman"/>
          <w:sz w:val="24"/>
          <w:szCs w:val="24"/>
          <w:lang w:eastAsia="bg-BG"/>
        </w:rPr>
        <w:t xml:space="preserve"> г. отново се приложи схемата за държавна помощ „Помощ под формата на отстъпка от стойността на акциза върху газьола, използван в първичното селскостопанско </w:t>
      </w:r>
      <w:r w:rsidRPr="004C66AE">
        <w:rPr>
          <w:rFonts w:ascii="Times New Roman" w:hAnsi="Times New Roman"/>
          <w:sz w:val="24"/>
          <w:szCs w:val="24"/>
          <w:lang w:eastAsia="bg-BG"/>
        </w:rPr>
        <w:t xml:space="preserve">производство“. </w:t>
      </w:r>
    </w:p>
    <w:p w:rsidR="004964B0" w:rsidRPr="004C66AE" w:rsidRDefault="004964B0" w:rsidP="004964B0">
      <w:pPr>
        <w:spacing w:line="276" w:lineRule="auto"/>
        <w:ind w:firstLine="708"/>
        <w:jc w:val="both"/>
        <w:rPr>
          <w:rFonts w:ascii="Times New Roman" w:hAnsi="Times New Roman"/>
          <w:sz w:val="24"/>
          <w:szCs w:val="24"/>
          <w:lang w:val="bg-BG" w:eastAsia="bg-BG"/>
        </w:rPr>
      </w:pPr>
      <w:r w:rsidRPr="004C66AE">
        <w:rPr>
          <w:rFonts w:ascii="Times New Roman" w:hAnsi="Times New Roman"/>
          <w:sz w:val="24"/>
          <w:szCs w:val="24"/>
          <w:lang w:eastAsia="bg-BG"/>
        </w:rPr>
        <w:t>Схемата представлява възможност за подпомагане на земеделските стопани, регистрирани по реда на Закона за подпомагане на земеделските производители и цели създаване на облекчени условия за използваното от тях гориво за механизирани дейности в първичното селскостопанско производство, чрез прилагане на нам</w:t>
      </w:r>
      <w:r>
        <w:rPr>
          <w:rFonts w:ascii="Times New Roman" w:hAnsi="Times New Roman"/>
          <w:sz w:val="24"/>
          <w:szCs w:val="24"/>
          <w:lang w:eastAsia="bg-BG"/>
        </w:rPr>
        <w:t xml:space="preserve">алена акцизна ставка на газьола. </w:t>
      </w:r>
      <w:r w:rsidRPr="004C66AE">
        <w:rPr>
          <w:rFonts w:ascii="Times New Roman" w:hAnsi="Times New Roman"/>
          <w:sz w:val="24"/>
          <w:szCs w:val="24"/>
          <w:lang w:eastAsia="bg-BG"/>
        </w:rPr>
        <w:t>Земеделските стопани подават заявления, към които прилагат опис и копия на фактурите за закупен газьол през 20</w:t>
      </w:r>
      <w:r>
        <w:rPr>
          <w:rFonts w:ascii="Times New Roman" w:hAnsi="Times New Roman"/>
          <w:sz w:val="24"/>
          <w:szCs w:val="24"/>
          <w:lang w:val="bg-BG" w:eastAsia="bg-BG"/>
        </w:rPr>
        <w:t>23</w:t>
      </w:r>
      <w:r w:rsidRPr="004C66AE">
        <w:rPr>
          <w:rFonts w:ascii="Times New Roman" w:hAnsi="Times New Roman"/>
          <w:sz w:val="24"/>
          <w:szCs w:val="24"/>
          <w:lang w:eastAsia="bg-BG"/>
        </w:rPr>
        <w:t xml:space="preserve"> г. Максимално допустимото количество газьол в литри, за което може да се възстанови част от стойността на акциза, се изчислява по реда на Методика за определяне на индивидуалните годишни квоти, въз основа на допустимите за подпомагане площи или установените животни. Националната агенция за приходите извършва проверка на фактурите за закупен газьол. </w:t>
      </w:r>
    </w:p>
    <w:p w:rsidR="004964B0" w:rsidRDefault="004964B0" w:rsidP="004964B0">
      <w:pPr>
        <w:ind w:firstLine="709"/>
        <w:jc w:val="both"/>
        <w:rPr>
          <w:rFonts w:ascii="Times New Roman" w:hAnsi="Times New Roman"/>
          <w:bCs/>
          <w:sz w:val="24"/>
          <w:szCs w:val="24"/>
          <w:lang w:val="bg-BG" w:eastAsia="bg-BG"/>
        </w:rPr>
      </w:pPr>
      <w:r>
        <w:rPr>
          <w:rFonts w:ascii="Times New Roman" w:hAnsi="Times New Roman"/>
          <w:sz w:val="24"/>
          <w:szCs w:val="24"/>
          <w:lang w:val="bg-BG" w:eastAsia="bg-BG"/>
        </w:rPr>
        <w:t xml:space="preserve">Със заповед на министъра на </w:t>
      </w:r>
      <w:r w:rsidRPr="001852D4">
        <w:rPr>
          <w:rFonts w:ascii="Times New Roman" w:hAnsi="Times New Roman"/>
          <w:sz w:val="24"/>
          <w:szCs w:val="24"/>
          <w:lang w:val="bg-BG" w:eastAsia="bg-BG"/>
        </w:rPr>
        <w:t xml:space="preserve">земеделието </w:t>
      </w:r>
      <w:r>
        <w:rPr>
          <w:rFonts w:ascii="Times New Roman" w:hAnsi="Times New Roman"/>
          <w:sz w:val="24"/>
          <w:szCs w:val="24"/>
          <w:lang w:val="bg-BG" w:eastAsia="bg-BG"/>
        </w:rPr>
        <w:t xml:space="preserve">и </w:t>
      </w:r>
      <w:r w:rsidRPr="00F379F8">
        <w:rPr>
          <w:rFonts w:ascii="Times New Roman" w:hAnsi="Times New Roman"/>
          <w:sz w:val="24"/>
          <w:szCs w:val="24"/>
          <w:lang w:val="bg-BG" w:eastAsia="bg-BG"/>
        </w:rPr>
        <w:t>храните № РД09-880/12.08.2024 г. е определен срок</w:t>
      </w:r>
      <w:r w:rsidRPr="00F379F8">
        <w:rPr>
          <w:rFonts w:ascii="Times New Roman" w:hAnsi="Times New Roman"/>
          <w:sz w:val="24"/>
          <w:szCs w:val="24"/>
          <w:lang w:eastAsia="bg-BG"/>
        </w:rPr>
        <w:t xml:space="preserve"> </w:t>
      </w:r>
      <w:r w:rsidRPr="00F379F8">
        <w:rPr>
          <w:rFonts w:ascii="Times New Roman" w:hAnsi="Times New Roman"/>
          <w:bCs/>
          <w:sz w:val="24"/>
          <w:szCs w:val="24"/>
          <w:lang w:eastAsia="bg-BG"/>
        </w:rPr>
        <w:t xml:space="preserve">от </w:t>
      </w:r>
      <w:r w:rsidRPr="00F379F8">
        <w:rPr>
          <w:rFonts w:ascii="Times New Roman" w:hAnsi="Times New Roman"/>
          <w:bCs/>
          <w:sz w:val="24"/>
          <w:szCs w:val="24"/>
          <w:lang w:val="bg-BG" w:eastAsia="bg-BG"/>
        </w:rPr>
        <w:t>02</w:t>
      </w:r>
      <w:r w:rsidRPr="00F379F8">
        <w:rPr>
          <w:rFonts w:ascii="Times New Roman" w:hAnsi="Times New Roman"/>
          <w:bCs/>
          <w:sz w:val="24"/>
          <w:szCs w:val="24"/>
          <w:lang w:eastAsia="bg-BG"/>
        </w:rPr>
        <w:t>.0</w:t>
      </w:r>
      <w:r w:rsidRPr="00F379F8">
        <w:rPr>
          <w:rFonts w:ascii="Times New Roman" w:hAnsi="Times New Roman"/>
          <w:bCs/>
          <w:sz w:val="24"/>
          <w:szCs w:val="24"/>
          <w:lang w:val="bg-BG" w:eastAsia="bg-BG"/>
        </w:rPr>
        <w:t>9</w:t>
      </w:r>
      <w:r w:rsidRPr="00F379F8">
        <w:rPr>
          <w:rFonts w:ascii="Times New Roman" w:hAnsi="Times New Roman"/>
          <w:bCs/>
          <w:sz w:val="24"/>
          <w:szCs w:val="24"/>
          <w:lang w:eastAsia="bg-BG"/>
        </w:rPr>
        <w:t>.20</w:t>
      </w:r>
      <w:r w:rsidRPr="00F379F8">
        <w:rPr>
          <w:rFonts w:ascii="Times New Roman" w:hAnsi="Times New Roman"/>
          <w:bCs/>
          <w:sz w:val="24"/>
          <w:szCs w:val="24"/>
          <w:lang w:val="bg-BG" w:eastAsia="bg-BG"/>
        </w:rPr>
        <w:t>24</w:t>
      </w:r>
      <w:r w:rsidRPr="00F379F8">
        <w:rPr>
          <w:rFonts w:ascii="Times New Roman" w:hAnsi="Times New Roman"/>
          <w:bCs/>
          <w:sz w:val="24"/>
          <w:szCs w:val="24"/>
          <w:lang w:eastAsia="bg-BG"/>
        </w:rPr>
        <w:t xml:space="preserve"> до </w:t>
      </w:r>
      <w:r w:rsidRPr="00F379F8">
        <w:rPr>
          <w:rFonts w:ascii="Times New Roman" w:hAnsi="Times New Roman"/>
          <w:bCs/>
          <w:sz w:val="24"/>
          <w:szCs w:val="24"/>
          <w:lang w:val="bg-BG" w:eastAsia="bg-BG"/>
        </w:rPr>
        <w:t>26</w:t>
      </w:r>
      <w:r w:rsidRPr="00F379F8">
        <w:rPr>
          <w:rFonts w:ascii="Times New Roman" w:hAnsi="Times New Roman"/>
          <w:bCs/>
          <w:sz w:val="24"/>
          <w:szCs w:val="24"/>
          <w:lang w:eastAsia="bg-BG"/>
        </w:rPr>
        <w:t>.09.20</w:t>
      </w:r>
      <w:r w:rsidRPr="00F379F8">
        <w:rPr>
          <w:rFonts w:ascii="Times New Roman" w:hAnsi="Times New Roman"/>
          <w:bCs/>
          <w:sz w:val="24"/>
          <w:szCs w:val="24"/>
          <w:lang w:val="bg-BG" w:eastAsia="bg-BG"/>
        </w:rPr>
        <w:t>24</w:t>
      </w:r>
      <w:r w:rsidRPr="00F379F8">
        <w:rPr>
          <w:rFonts w:ascii="Times New Roman" w:hAnsi="Times New Roman"/>
          <w:bCs/>
          <w:sz w:val="24"/>
          <w:szCs w:val="24"/>
          <w:lang w:eastAsia="bg-BG"/>
        </w:rPr>
        <w:t xml:space="preserve"> г. </w:t>
      </w:r>
      <w:r w:rsidRPr="00F379F8">
        <w:rPr>
          <w:rFonts w:ascii="Times New Roman" w:hAnsi="Times New Roman"/>
          <w:bCs/>
          <w:sz w:val="24"/>
          <w:szCs w:val="24"/>
          <w:lang w:val="bg-BG" w:eastAsia="bg-BG"/>
        </w:rPr>
        <w:t xml:space="preserve">за приемане на заявления за подпомагане </w:t>
      </w:r>
      <w:r>
        <w:rPr>
          <w:rFonts w:ascii="Times New Roman" w:hAnsi="Times New Roman"/>
          <w:bCs/>
          <w:sz w:val="24"/>
          <w:szCs w:val="24"/>
          <w:lang w:val="bg-BG" w:eastAsia="bg-BG"/>
        </w:rPr>
        <w:t xml:space="preserve">по схемата за държавна помощ. </w:t>
      </w:r>
    </w:p>
    <w:p w:rsidR="004964B0" w:rsidRDefault="004964B0" w:rsidP="004964B0">
      <w:pPr>
        <w:ind w:firstLine="709"/>
        <w:jc w:val="both"/>
        <w:rPr>
          <w:rFonts w:ascii="Times New Roman" w:hAnsi="Times New Roman"/>
          <w:sz w:val="24"/>
          <w:szCs w:val="24"/>
          <w:lang w:val="bg-BG" w:eastAsia="bg-BG"/>
        </w:rPr>
      </w:pPr>
      <w:r>
        <w:rPr>
          <w:rFonts w:ascii="Times New Roman" w:hAnsi="Times New Roman"/>
          <w:bCs/>
          <w:sz w:val="24"/>
          <w:szCs w:val="24"/>
          <w:lang w:val="bg-BG" w:eastAsia="bg-BG"/>
        </w:rPr>
        <w:t>О</w:t>
      </w:r>
      <w:r w:rsidRPr="004C66AE">
        <w:rPr>
          <w:rFonts w:ascii="Times New Roman" w:hAnsi="Times New Roman"/>
          <w:sz w:val="24"/>
          <w:szCs w:val="24"/>
          <w:lang w:eastAsia="bg-BG"/>
        </w:rPr>
        <w:t>бщинските служби по земеделие към Областна дирекция „Земеделие” – Монтана приемаха документи за кандидатств</w:t>
      </w:r>
      <w:r>
        <w:rPr>
          <w:rFonts w:ascii="Times New Roman" w:hAnsi="Times New Roman"/>
          <w:sz w:val="24"/>
          <w:szCs w:val="24"/>
          <w:lang w:eastAsia="bg-BG"/>
        </w:rPr>
        <w:t>ане по схемата</w:t>
      </w:r>
      <w:r w:rsidRPr="004C66AE">
        <w:rPr>
          <w:rFonts w:ascii="Times New Roman" w:hAnsi="Times New Roman"/>
          <w:sz w:val="24"/>
          <w:szCs w:val="24"/>
          <w:lang w:eastAsia="bg-BG"/>
        </w:rPr>
        <w:t xml:space="preserve"> по </w:t>
      </w:r>
      <w:r w:rsidRPr="004C66AE">
        <w:rPr>
          <w:rFonts w:ascii="Times New Roman" w:hAnsi="Times New Roman"/>
          <w:bCs/>
          <w:sz w:val="24"/>
          <w:szCs w:val="24"/>
          <w:lang w:eastAsia="bg-BG"/>
        </w:rPr>
        <w:t>постоянен адрес</w:t>
      </w:r>
      <w:r w:rsidRPr="004C66AE">
        <w:rPr>
          <w:rFonts w:ascii="Times New Roman" w:hAnsi="Times New Roman"/>
          <w:b/>
          <w:bCs/>
          <w:sz w:val="24"/>
          <w:szCs w:val="24"/>
          <w:lang w:eastAsia="bg-BG"/>
        </w:rPr>
        <w:t xml:space="preserve"> </w:t>
      </w:r>
      <w:r w:rsidRPr="004C66AE">
        <w:rPr>
          <w:rFonts w:ascii="Times New Roman" w:hAnsi="Times New Roman"/>
          <w:sz w:val="24"/>
          <w:szCs w:val="24"/>
          <w:lang w:eastAsia="bg-BG"/>
        </w:rPr>
        <w:t>на физическо лице/еднолич</w:t>
      </w:r>
      <w:r w:rsidRPr="004C66AE">
        <w:rPr>
          <w:rFonts w:ascii="Times New Roman" w:hAnsi="Times New Roman"/>
          <w:sz w:val="24"/>
          <w:szCs w:val="24"/>
          <w:lang w:val="bg-BG" w:eastAsia="bg-BG"/>
        </w:rPr>
        <w:t>ен</w:t>
      </w:r>
      <w:r w:rsidRPr="004C66AE">
        <w:rPr>
          <w:rFonts w:ascii="Times New Roman" w:hAnsi="Times New Roman"/>
          <w:sz w:val="24"/>
          <w:szCs w:val="24"/>
          <w:lang w:eastAsia="bg-BG"/>
        </w:rPr>
        <w:t xml:space="preserve"> търговец или по седалище на юридическото лице</w:t>
      </w:r>
      <w:r w:rsidRPr="004C66AE">
        <w:rPr>
          <w:rFonts w:ascii="Times New Roman" w:hAnsi="Times New Roman"/>
          <w:bCs/>
          <w:sz w:val="24"/>
          <w:szCs w:val="24"/>
          <w:lang w:eastAsia="bg-BG"/>
        </w:rPr>
        <w:t xml:space="preserve"> и ги регистрираха в специализиран софтуер, свързан с ИСАК</w:t>
      </w:r>
      <w:r w:rsidRPr="004C66AE">
        <w:rPr>
          <w:rFonts w:ascii="Times New Roman" w:hAnsi="Times New Roman"/>
          <w:sz w:val="24"/>
          <w:szCs w:val="24"/>
          <w:lang w:eastAsia="bg-BG"/>
        </w:rPr>
        <w:t>.</w:t>
      </w:r>
      <w:r>
        <w:rPr>
          <w:rFonts w:ascii="Times New Roman" w:hAnsi="Times New Roman"/>
          <w:sz w:val="24"/>
          <w:szCs w:val="24"/>
          <w:lang w:val="bg-BG" w:eastAsia="bg-BG"/>
        </w:rPr>
        <w:t xml:space="preserve"> </w:t>
      </w:r>
    </w:p>
    <w:p w:rsidR="004964B0" w:rsidRDefault="004964B0" w:rsidP="004964B0">
      <w:pPr>
        <w:ind w:firstLine="709"/>
        <w:jc w:val="both"/>
        <w:rPr>
          <w:rFonts w:ascii="Times New Roman" w:hAnsi="Times New Roman"/>
          <w:sz w:val="24"/>
          <w:szCs w:val="24"/>
          <w:lang w:eastAsia="bg-BG"/>
        </w:rPr>
      </w:pPr>
      <w:r w:rsidRPr="004C66AE">
        <w:rPr>
          <w:rFonts w:ascii="Times New Roman" w:hAnsi="Times New Roman"/>
          <w:sz w:val="24"/>
          <w:szCs w:val="24"/>
          <w:lang w:eastAsia="bg-BG"/>
        </w:rPr>
        <w:t>Общия</w:t>
      </w:r>
      <w:r>
        <w:rPr>
          <w:rFonts w:ascii="Times New Roman" w:hAnsi="Times New Roman"/>
          <w:sz w:val="24"/>
          <w:szCs w:val="24"/>
          <w:lang w:val="bg-BG" w:eastAsia="bg-BG"/>
        </w:rPr>
        <w:t>т</w:t>
      </w:r>
      <w:r w:rsidRPr="004C66AE">
        <w:rPr>
          <w:rFonts w:ascii="Times New Roman" w:hAnsi="Times New Roman"/>
          <w:sz w:val="24"/>
          <w:szCs w:val="24"/>
          <w:lang w:eastAsia="bg-BG"/>
        </w:rPr>
        <w:t xml:space="preserve"> брой приети и регистрирани заявления е </w:t>
      </w:r>
      <w:r w:rsidRPr="004C66AE">
        <w:rPr>
          <w:rFonts w:ascii="Times New Roman" w:hAnsi="Times New Roman"/>
          <w:b/>
          <w:sz w:val="24"/>
          <w:szCs w:val="24"/>
          <w:lang w:val="bg-BG" w:eastAsia="bg-BG"/>
        </w:rPr>
        <w:t>4</w:t>
      </w:r>
      <w:r>
        <w:rPr>
          <w:rFonts w:ascii="Times New Roman" w:hAnsi="Times New Roman"/>
          <w:b/>
          <w:sz w:val="24"/>
          <w:szCs w:val="24"/>
          <w:lang w:val="bg-BG" w:eastAsia="bg-BG"/>
        </w:rPr>
        <w:t xml:space="preserve">45 </w:t>
      </w:r>
      <w:r w:rsidRPr="004C66AE">
        <w:rPr>
          <w:rFonts w:ascii="Times New Roman" w:hAnsi="Times New Roman"/>
          <w:sz w:val="24"/>
          <w:szCs w:val="24"/>
          <w:lang w:eastAsia="bg-BG"/>
        </w:rPr>
        <w:t>бр.</w:t>
      </w:r>
    </w:p>
    <w:p w:rsidR="00071217" w:rsidRPr="004C66AE" w:rsidRDefault="00071217" w:rsidP="004964B0">
      <w:pPr>
        <w:ind w:firstLine="709"/>
        <w:jc w:val="both"/>
        <w:rPr>
          <w:rFonts w:ascii="Times New Roman" w:hAnsi="Times New Roman"/>
          <w:sz w:val="24"/>
          <w:szCs w:val="24"/>
          <w:lang w:val="bg-BG" w:eastAsia="bg-BG"/>
        </w:rPr>
      </w:pPr>
    </w:p>
    <w:p w:rsidR="004964B0" w:rsidRDefault="004964B0" w:rsidP="004964B0">
      <w:pPr>
        <w:ind w:firstLine="709"/>
        <w:jc w:val="both"/>
        <w:rPr>
          <w:rFonts w:ascii="Times New Roman" w:hAnsi="Times New Roman"/>
          <w:sz w:val="24"/>
          <w:szCs w:val="24"/>
          <w:lang w:val="bg-BG" w:eastAsia="bg-BG"/>
        </w:rPr>
      </w:pPr>
      <w:r w:rsidRPr="004C66AE">
        <w:rPr>
          <w:rFonts w:ascii="Times New Roman" w:hAnsi="Times New Roman"/>
          <w:sz w:val="24"/>
          <w:szCs w:val="24"/>
          <w:lang w:val="bg-BG" w:eastAsia="bg-BG"/>
        </w:rPr>
        <w:t>В таблицата е представен броя</w:t>
      </w:r>
      <w:r>
        <w:rPr>
          <w:rFonts w:ascii="Times New Roman" w:hAnsi="Times New Roman"/>
          <w:sz w:val="24"/>
          <w:szCs w:val="24"/>
          <w:lang w:val="bg-BG" w:eastAsia="bg-BG"/>
        </w:rPr>
        <w:t>т на бенефициентите по години</w:t>
      </w:r>
      <w:r w:rsidRPr="004C66AE">
        <w:rPr>
          <w:rFonts w:ascii="Times New Roman" w:hAnsi="Times New Roman"/>
          <w:sz w:val="24"/>
          <w:szCs w:val="24"/>
          <w:lang w:val="bg-BG" w:eastAsia="bg-BG"/>
        </w:rPr>
        <w:t xml:space="preserve"> на регистрация</w:t>
      </w:r>
      <w:r>
        <w:rPr>
          <w:rFonts w:ascii="Times New Roman" w:hAnsi="Times New Roman"/>
          <w:sz w:val="24"/>
          <w:szCs w:val="24"/>
          <w:lang w:val="bg-BG" w:eastAsia="bg-BG"/>
        </w:rPr>
        <w:t>, както следва</w:t>
      </w:r>
      <w:r w:rsidRPr="004C66AE">
        <w:rPr>
          <w:rFonts w:ascii="Times New Roman" w:hAnsi="Times New Roman"/>
          <w:sz w:val="24"/>
          <w:szCs w:val="24"/>
          <w:lang w:val="bg-BG" w:eastAsia="bg-BG"/>
        </w:rPr>
        <w:t>:</w:t>
      </w:r>
    </w:p>
    <w:p w:rsidR="00071217" w:rsidRDefault="00071217" w:rsidP="004964B0">
      <w:pPr>
        <w:ind w:firstLine="709"/>
        <w:jc w:val="both"/>
        <w:rPr>
          <w:rFonts w:ascii="Times New Roman" w:hAnsi="Times New Roman"/>
          <w:sz w:val="24"/>
          <w:szCs w:val="24"/>
          <w:lang w:val="bg-BG" w:eastAsia="bg-BG"/>
        </w:rPr>
      </w:pPr>
    </w:p>
    <w:p w:rsidR="00071217" w:rsidRPr="004C66AE" w:rsidRDefault="00071217" w:rsidP="004964B0">
      <w:pPr>
        <w:ind w:firstLine="709"/>
        <w:jc w:val="both"/>
        <w:rPr>
          <w:rFonts w:ascii="Times New Roman" w:hAnsi="Times New Roman"/>
          <w:sz w:val="24"/>
          <w:szCs w:val="24"/>
          <w:lang w:val="bg-BG" w:eastAsia="bg-BG"/>
        </w:rPr>
      </w:pPr>
    </w:p>
    <w:p w:rsidR="004964B0" w:rsidRPr="004C66AE" w:rsidRDefault="004964B0" w:rsidP="004964B0">
      <w:pPr>
        <w:ind w:firstLine="709"/>
        <w:jc w:val="both"/>
        <w:rPr>
          <w:rFonts w:ascii="Times New Roman" w:hAnsi="Times New Roman"/>
          <w:sz w:val="24"/>
          <w:szCs w:val="24"/>
          <w:lang w:val="bg-BG" w:eastAsia="bg-BG"/>
        </w:rPr>
      </w:pPr>
    </w:p>
    <w:tbl>
      <w:tblPr>
        <w:tblpPr w:leftFromText="141" w:rightFromText="141" w:horzAnchor="page" w:tblpX="1966" w:tblpY="210"/>
        <w:tblW w:w="8926" w:type="dxa"/>
        <w:tblLook w:val="04A0" w:firstRow="1" w:lastRow="0" w:firstColumn="1" w:lastColumn="0" w:noHBand="0" w:noVBand="1"/>
      </w:tblPr>
      <w:tblGrid>
        <w:gridCol w:w="2273"/>
        <w:gridCol w:w="1418"/>
        <w:gridCol w:w="1418"/>
        <w:gridCol w:w="3817"/>
      </w:tblGrid>
      <w:tr w:rsidR="004964B0" w:rsidRPr="00A36A5B" w:rsidTr="00071217">
        <w:trPr>
          <w:trHeight w:val="329"/>
        </w:trPr>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64B0" w:rsidRPr="00A36A5B" w:rsidRDefault="004964B0" w:rsidP="00071217">
            <w:pPr>
              <w:overflowPunct/>
              <w:autoSpaceDE/>
              <w:autoSpaceDN/>
              <w:adjustRightInd/>
              <w:textAlignment w:val="auto"/>
              <w:rPr>
                <w:rFonts w:ascii="Times New Roman" w:hAnsi="Times New Roman"/>
                <w:b/>
                <w:bCs/>
                <w:sz w:val="24"/>
                <w:szCs w:val="24"/>
                <w:lang w:val="en-GB" w:eastAsia="en-GB"/>
              </w:rPr>
            </w:pPr>
            <w:bookmarkStart w:id="0" w:name="RANGE!A1"/>
            <w:bookmarkStart w:id="1" w:name="OLE_LINK2" w:colFirst="1" w:colLast="3"/>
            <w:r w:rsidRPr="00A36A5B">
              <w:rPr>
                <w:rFonts w:ascii="Times New Roman" w:hAnsi="Times New Roman"/>
                <w:b/>
                <w:bCs/>
                <w:sz w:val="24"/>
                <w:szCs w:val="24"/>
                <w:lang w:eastAsia="en-GB"/>
              </w:rPr>
              <w:lastRenderedPageBreak/>
              <w:t>Година на регистрация</w:t>
            </w:r>
            <w:bookmarkEnd w:id="0"/>
          </w:p>
        </w:tc>
        <w:tc>
          <w:tcPr>
            <w:tcW w:w="1418" w:type="dxa"/>
            <w:tcBorders>
              <w:top w:val="single" w:sz="4" w:space="0" w:color="auto"/>
              <w:left w:val="nil"/>
              <w:bottom w:val="single" w:sz="4" w:space="0" w:color="auto"/>
              <w:right w:val="single" w:sz="4" w:space="0" w:color="auto"/>
            </w:tcBorders>
          </w:tcPr>
          <w:p w:rsidR="004964B0" w:rsidRPr="00A36A5B" w:rsidRDefault="004964B0" w:rsidP="00071217">
            <w:pPr>
              <w:overflowPunct/>
              <w:autoSpaceDE/>
              <w:autoSpaceDN/>
              <w:adjustRightInd/>
              <w:jc w:val="center"/>
              <w:textAlignment w:val="auto"/>
              <w:rPr>
                <w:rFonts w:ascii="Times New Roman" w:hAnsi="Times New Roman"/>
                <w:b/>
                <w:bCs/>
                <w:sz w:val="24"/>
                <w:szCs w:val="24"/>
                <w:lang w:val="bg-BG" w:eastAsia="en-GB"/>
              </w:rPr>
            </w:pPr>
            <w:r>
              <w:rPr>
                <w:rFonts w:ascii="Times New Roman" w:hAnsi="Times New Roman"/>
                <w:b/>
                <w:bCs/>
                <w:sz w:val="24"/>
                <w:szCs w:val="24"/>
                <w:lang w:val="bg-BG" w:eastAsia="en-GB"/>
              </w:rPr>
              <w:t>2024</w:t>
            </w:r>
          </w:p>
        </w:tc>
        <w:tc>
          <w:tcPr>
            <w:tcW w:w="1418" w:type="dxa"/>
            <w:tcBorders>
              <w:top w:val="single" w:sz="4" w:space="0" w:color="auto"/>
              <w:left w:val="single" w:sz="4" w:space="0" w:color="auto"/>
              <w:bottom w:val="single" w:sz="4" w:space="0" w:color="auto"/>
              <w:right w:val="single" w:sz="4" w:space="0" w:color="auto"/>
            </w:tcBorders>
          </w:tcPr>
          <w:p w:rsidR="004964B0" w:rsidRPr="00A36A5B" w:rsidRDefault="004964B0" w:rsidP="00071217">
            <w:pPr>
              <w:overflowPunct/>
              <w:autoSpaceDE/>
              <w:autoSpaceDN/>
              <w:adjustRightInd/>
              <w:jc w:val="center"/>
              <w:textAlignment w:val="auto"/>
              <w:rPr>
                <w:rFonts w:ascii="Times New Roman" w:hAnsi="Times New Roman"/>
                <w:b/>
                <w:bCs/>
                <w:sz w:val="24"/>
                <w:szCs w:val="24"/>
                <w:lang w:val="bg-BG" w:eastAsia="en-GB"/>
              </w:rPr>
            </w:pPr>
            <w:r w:rsidRPr="00A36A5B">
              <w:rPr>
                <w:rFonts w:ascii="Times New Roman" w:hAnsi="Times New Roman"/>
                <w:b/>
                <w:bCs/>
                <w:sz w:val="24"/>
                <w:szCs w:val="24"/>
                <w:lang w:val="bg-BG" w:eastAsia="en-GB"/>
              </w:rPr>
              <w:t>2023</w:t>
            </w:r>
          </w:p>
        </w:tc>
        <w:tc>
          <w:tcPr>
            <w:tcW w:w="3817" w:type="dxa"/>
            <w:tcBorders>
              <w:top w:val="single" w:sz="4" w:space="0" w:color="auto"/>
              <w:left w:val="single" w:sz="4" w:space="0" w:color="auto"/>
              <w:bottom w:val="single" w:sz="4" w:space="0" w:color="auto"/>
              <w:right w:val="single" w:sz="4" w:space="0" w:color="auto"/>
            </w:tcBorders>
          </w:tcPr>
          <w:p w:rsidR="004964B0" w:rsidRPr="00A36A5B" w:rsidRDefault="004964B0" w:rsidP="00071217">
            <w:pPr>
              <w:overflowPunct/>
              <w:autoSpaceDE/>
              <w:autoSpaceDN/>
              <w:adjustRightInd/>
              <w:jc w:val="center"/>
              <w:textAlignment w:val="auto"/>
              <w:rPr>
                <w:rFonts w:ascii="Times New Roman" w:hAnsi="Times New Roman"/>
                <w:b/>
                <w:bCs/>
                <w:sz w:val="24"/>
                <w:szCs w:val="24"/>
                <w:lang w:val="bg-BG" w:eastAsia="en-GB"/>
              </w:rPr>
            </w:pPr>
            <w:r w:rsidRPr="00A36A5B">
              <w:rPr>
                <w:rFonts w:ascii="Times New Roman" w:hAnsi="Times New Roman"/>
                <w:b/>
                <w:bCs/>
                <w:sz w:val="24"/>
                <w:szCs w:val="24"/>
                <w:lang w:val="bg-BG" w:eastAsia="en-GB"/>
              </w:rPr>
              <w:t>2022</w:t>
            </w:r>
          </w:p>
        </w:tc>
      </w:tr>
      <w:tr w:rsidR="004964B0" w:rsidRPr="00A36A5B" w:rsidTr="00071217">
        <w:trPr>
          <w:trHeight w:val="329"/>
        </w:trPr>
        <w:tc>
          <w:tcPr>
            <w:tcW w:w="2273" w:type="dxa"/>
            <w:tcBorders>
              <w:top w:val="nil"/>
              <w:left w:val="single" w:sz="4" w:space="0" w:color="auto"/>
              <w:bottom w:val="single" w:sz="4" w:space="0" w:color="auto"/>
              <w:right w:val="single" w:sz="4" w:space="0" w:color="auto"/>
            </w:tcBorders>
            <w:shd w:val="clear" w:color="auto" w:fill="auto"/>
            <w:vAlign w:val="center"/>
            <w:hideMark/>
          </w:tcPr>
          <w:p w:rsidR="004964B0" w:rsidRPr="00A36A5B" w:rsidRDefault="004964B0" w:rsidP="00071217">
            <w:pPr>
              <w:overflowPunct/>
              <w:autoSpaceDE/>
              <w:autoSpaceDN/>
              <w:adjustRightInd/>
              <w:textAlignment w:val="auto"/>
              <w:rPr>
                <w:rFonts w:ascii="Times New Roman" w:hAnsi="Times New Roman"/>
                <w:b/>
                <w:bCs/>
                <w:sz w:val="24"/>
                <w:szCs w:val="24"/>
                <w:lang w:val="en-GB" w:eastAsia="en-GB"/>
              </w:rPr>
            </w:pPr>
            <w:r w:rsidRPr="00A36A5B">
              <w:rPr>
                <w:rFonts w:ascii="Times New Roman" w:hAnsi="Times New Roman"/>
                <w:b/>
                <w:bCs/>
                <w:sz w:val="24"/>
                <w:szCs w:val="24"/>
                <w:lang w:eastAsia="en-GB"/>
              </w:rPr>
              <w:t>Брой бенефициенти</w:t>
            </w:r>
          </w:p>
        </w:tc>
        <w:tc>
          <w:tcPr>
            <w:tcW w:w="1418" w:type="dxa"/>
            <w:tcBorders>
              <w:top w:val="single" w:sz="4" w:space="0" w:color="auto"/>
              <w:left w:val="nil"/>
              <w:bottom w:val="single" w:sz="4" w:space="0" w:color="auto"/>
              <w:right w:val="single" w:sz="4" w:space="0" w:color="auto"/>
            </w:tcBorders>
          </w:tcPr>
          <w:p w:rsidR="004964B0" w:rsidRPr="00A36A5B" w:rsidRDefault="004964B0" w:rsidP="00071217">
            <w:pPr>
              <w:overflowPunct/>
              <w:autoSpaceDE/>
              <w:autoSpaceDN/>
              <w:adjustRightInd/>
              <w:jc w:val="center"/>
              <w:textAlignment w:val="auto"/>
              <w:rPr>
                <w:rFonts w:ascii="Times New Roman" w:hAnsi="Times New Roman"/>
                <w:b/>
                <w:bCs/>
                <w:sz w:val="24"/>
                <w:szCs w:val="24"/>
                <w:lang w:val="bg-BG" w:eastAsia="en-GB"/>
              </w:rPr>
            </w:pPr>
            <w:r>
              <w:rPr>
                <w:rFonts w:ascii="Times New Roman" w:hAnsi="Times New Roman"/>
                <w:b/>
                <w:bCs/>
                <w:sz w:val="24"/>
                <w:szCs w:val="24"/>
                <w:lang w:val="bg-BG" w:eastAsia="en-GB"/>
              </w:rPr>
              <w:t>445</w:t>
            </w:r>
          </w:p>
        </w:tc>
        <w:tc>
          <w:tcPr>
            <w:tcW w:w="1418" w:type="dxa"/>
            <w:tcBorders>
              <w:top w:val="single" w:sz="4" w:space="0" w:color="auto"/>
              <w:left w:val="single" w:sz="4" w:space="0" w:color="auto"/>
              <w:bottom w:val="single" w:sz="4" w:space="0" w:color="auto"/>
              <w:right w:val="single" w:sz="4" w:space="0" w:color="auto"/>
            </w:tcBorders>
          </w:tcPr>
          <w:p w:rsidR="004964B0" w:rsidRPr="00A36A5B" w:rsidRDefault="004964B0" w:rsidP="00071217">
            <w:pPr>
              <w:overflowPunct/>
              <w:autoSpaceDE/>
              <w:autoSpaceDN/>
              <w:adjustRightInd/>
              <w:jc w:val="center"/>
              <w:textAlignment w:val="auto"/>
              <w:rPr>
                <w:rFonts w:ascii="Times New Roman" w:hAnsi="Times New Roman"/>
                <w:b/>
                <w:bCs/>
                <w:sz w:val="24"/>
                <w:szCs w:val="24"/>
                <w:lang w:val="bg-BG" w:eastAsia="en-GB"/>
              </w:rPr>
            </w:pPr>
            <w:r w:rsidRPr="00A36A5B">
              <w:rPr>
                <w:rFonts w:ascii="Times New Roman" w:hAnsi="Times New Roman"/>
                <w:b/>
                <w:bCs/>
                <w:sz w:val="24"/>
                <w:szCs w:val="24"/>
                <w:lang w:val="bg-BG" w:eastAsia="en-GB"/>
              </w:rPr>
              <w:t>431</w:t>
            </w:r>
          </w:p>
        </w:tc>
        <w:tc>
          <w:tcPr>
            <w:tcW w:w="3817" w:type="dxa"/>
            <w:tcBorders>
              <w:top w:val="single" w:sz="4" w:space="0" w:color="auto"/>
              <w:left w:val="single" w:sz="4" w:space="0" w:color="auto"/>
              <w:bottom w:val="single" w:sz="4" w:space="0" w:color="auto"/>
              <w:right w:val="single" w:sz="4" w:space="0" w:color="auto"/>
            </w:tcBorders>
          </w:tcPr>
          <w:p w:rsidR="004964B0" w:rsidRPr="00A36A5B" w:rsidRDefault="004964B0" w:rsidP="00071217">
            <w:pPr>
              <w:overflowPunct/>
              <w:autoSpaceDE/>
              <w:autoSpaceDN/>
              <w:adjustRightInd/>
              <w:jc w:val="center"/>
              <w:textAlignment w:val="auto"/>
              <w:rPr>
                <w:rFonts w:ascii="Times New Roman" w:hAnsi="Times New Roman"/>
                <w:b/>
                <w:bCs/>
                <w:sz w:val="24"/>
                <w:szCs w:val="24"/>
                <w:lang w:val="bg-BG" w:eastAsia="en-GB"/>
              </w:rPr>
            </w:pPr>
            <w:r w:rsidRPr="00A36A5B">
              <w:rPr>
                <w:rFonts w:ascii="Times New Roman" w:hAnsi="Times New Roman"/>
                <w:b/>
                <w:bCs/>
                <w:sz w:val="24"/>
                <w:szCs w:val="24"/>
                <w:lang w:val="bg-BG" w:eastAsia="en-GB"/>
              </w:rPr>
              <w:t>435</w:t>
            </w:r>
          </w:p>
        </w:tc>
      </w:tr>
      <w:bookmarkEnd w:id="1"/>
    </w:tbl>
    <w:p w:rsidR="004964B0" w:rsidRDefault="004964B0" w:rsidP="004964B0">
      <w:pPr>
        <w:ind w:left="720"/>
        <w:jc w:val="both"/>
        <w:rPr>
          <w:rFonts w:ascii="Times New Roman" w:hAnsi="Times New Roman"/>
          <w:sz w:val="24"/>
          <w:szCs w:val="24"/>
          <w:lang w:val="bg-BG"/>
        </w:rPr>
      </w:pPr>
    </w:p>
    <w:p w:rsidR="004964B0" w:rsidRDefault="000575F0" w:rsidP="004964B0">
      <w:pPr>
        <w:ind w:left="720"/>
        <w:jc w:val="both"/>
        <w:rPr>
          <w:rFonts w:ascii="Times New Roman" w:hAnsi="Times New Roman"/>
          <w:sz w:val="24"/>
          <w:szCs w:val="24"/>
          <w:lang w:val="bg-BG"/>
        </w:rPr>
      </w:pPr>
      <w:r>
        <w:rPr>
          <w:rFonts w:ascii="Times New Roman" w:hAnsi="Times New Roman"/>
          <w:sz w:val="24"/>
          <w:szCs w:val="24"/>
          <w:lang w:val="bg-BG"/>
        </w:rPr>
        <w:t>На следващата графика е представен</w:t>
      </w:r>
      <w:r w:rsidR="004964B0">
        <w:rPr>
          <w:rFonts w:ascii="Times New Roman" w:hAnsi="Times New Roman"/>
          <w:sz w:val="24"/>
          <w:szCs w:val="24"/>
          <w:lang w:val="bg-BG"/>
        </w:rPr>
        <w:t xml:space="preserve"> броя</w:t>
      </w:r>
      <w:r>
        <w:rPr>
          <w:rFonts w:ascii="Times New Roman" w:hAnsi="Times New Roman"/>
          <w:sz w:val="24"/>
          <w:szCs w:val="24"/>
          <w:lang w:val="bg-BG"/>
        </w:rPr>
        <w:t>т</w:t>
      </w:r>
      <w:r w:rsidR="004964B0">
        <w:rPr>
          <w:rFonts w:ascii="Times New Roman" w:hAnsi="Times New Roman"/>
          <w:sz w:val="24"/>
          <w:szCs w:val="24"/>
          <w:lang w:val="bg-BG"/>
        </w:rPr>
        <w:t xml:space="preserve"> на подадените заявления по години, за периода 2022-2024 г.:</w:t>
      </w:r>
    </w:p>
    <w:p w:rsidR="004964B0" w:rsidRDefault="004964B0" w:rsidP="004964B0">
      <w:pPr>
        <w:ind w:left="720"/>
        <w:jc w:val="both"/>
        <w:rPr>
          <w:rFonts w:ascii="Times New Roman" w:hAnsi="Times New Roman"/>
          <w:sz w:val="24"/>
          <w:szCs w:val="24"/>
          <w:lang w:val="bg-BG"/>
        </w:rPr>
      </w:pPr>
    </w:p>
    <w:p w:rsidR="004964B0" w:rsidRDefault="004964B0" w:rsidP="004964B0">
      <w:pPr>
        <w:ind w:left="720"/>
        <w:jc w:val="center"/>
        <w:rPr>
          <w:rFonts w:ascii="Times New Roman" w:hAnsi="Times New Roman"/>
          <w:sz w:val="24"/>
          <w:szCs w:val="24"/>
          <w:lang w:val="bg-BG"/>
        </w:rPr>
      </w:pPr>
      <w:r>
        <w:rPr>
          <w:noProof/>
          <w:lang w:val="bg-BG" w:eastAsia="bg-BG"/>
        </w:rPr>
        <w:drawing>
          <wp:inline distT="0" distB="0" distL="0" distR="0" wp14:anchorId="4C2D5DFF" wp14:editId="037BEB76">
            <wp:extent cx="5676900" cy="1457325"/>
            <wp:effectExtent l="0" t="0" r="0" b="9525"/>
            <wp:docPr id="24" name="Диагра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4964B0" w:rsidRDefault="004964B0" w:rsidP="004964B0">
      <w:pPr>
        <w:jc w:val="both"/>
        <w:rPr>
          <w:rFonts w:ascii="Times New Roman" w:hAnsi="Times New Roman"/>
          <w:color w:val="FF0000"/>
          <w:sz w:val="24"/>
          <w:szCs w:val="24"/>
          <w:lang w:val="bg-BG" w:eastAsia="bg-BG"/>
        </w:rPr>
      </w:pPr>
    </w:p>
    <w:p w:rsidR="00B55599" w:rsidRDefault="00B55599" w:rsidP="004964B0">
      <w:pPr>
        <w:jc w:val="both"/>
        <w:rPr>
          <w:rFonts w:ascii="Times New Roman" w:hAnsi="Times New Roman"/>
          <w:color w:val="FF0000"/>
          <w:sz w:val="24"/>
          <w:szCs w:val="24"/>
          <w:lang w:val="bg-BG" w:eastAsia="bg-BG"/>
        </w:rPr>
      </w:pPr>
    </w:p>
    <w:p w:rsidR="006D0EE9" w:rsidRDefault="006D0EE9" w:rsidP="006D0EE9">
      <w:pPr>
        <w:pStyle w:val="ListParagraph"/>
        <w:numPr>
          <w:ilvl w:val="0"/>
          <w:numId w:val="9"/>
        </w:numPr>
        <w:jc w:val="both"/>
        <w:rPr>
          <w:rFonts w:ascii="Times New Roman" w:hAnsi="Times New Roman"/>
          <w:b/>
          <w:i/>
          <w:sz w:val="24"/>
          <w:szCs w:val="24"/>
        </w:rPr>
      </w:pPr>
      <w:r>
        <w:rPr>
          <w:rFonts w:ascii="Times New Roman" w:hAnsi="Times New Roman"/>
          <w:b/>
          <w:i/>
          <w:sz w:val="24"/>
          <w:szCs w:val="24"/>
          <w:lang w:val="bg-BG"/>
        </w:rPr>
        <w:t xml:space="preserve"> </w:t>
      </w:r>
      <w:r w:rsidR="004964B0" w:rsidRPr="006D0EE9">
        <w:rPr>
          <w:rFonts w:ascii="Times New Roman" w:hAnsi="Times New Roman"/>
          <w:b/>
          <w:i/>
          <w:sz w:val="24"/>
          <w:szCs w:val="24"/>
          <w:lang w:val="bg-BG"/>
        </w:rPr>
        <w:t>Схема за държавна помощ „П</w:t>
      </w:r>
      <w:r w:rsidR="004964B0" w:rsidRPr="006D0EE9">
        <w:rPr>
          <w:rFonts w:ascii="Times New Roman" w:hAnsi="Times New Roman"/>
          <w:b/>
          <w:i/>
          <w:sz w:val="24"/>
          <w:szCs w:val="24"/>
        </w:rPr>
        <w:t xml:space="preserve">омощ в подкрепа на ликвидността на земеделски </w:t>
      </w:r>
    </w:p>
    <w:p w:rsidR="004964B0" w:rsidRPr="006D0EE9" w:rsidRDefault="004964B0" w:rsidP="006D0EE9">
      <w:pPr>
        <w:jc w:val="both"/>
        <w:rPr>
          <w:rFonts w:ascii="Times New Roman" w:hAnsi="Times New Roman"/>
          <w:b/>
          <w:i/>
          <w:sz w:val="24"/>
          <w:szCs w:val="24"/>
        </w:rPr>
      </w:pPr>
      <w:r w:rsidRPr="006D0EE9">
        <w:rPr>
          <w:rFonts w:ascii="Times New Roman" w:hAnsi="Times New Roman"/>
          <w:b/>
          <w:i/>
          <w:sz w:val="24"/>
          <w:szCs w:val="24"/>
        </w:rPr>
        <w:t>стопани за преодоляване на негативното икономическо въздействие на руската агресия срещу Украйна“ за 2024 г.</w:t>
      </w:r>
    </w:p>
    <w:p w:rsidR="000575F0" w:rsidRPr="000575F0" w:rsidRDefault="000575F0" w:rsidP="000575F0">
      <w:pPr>
        <w:pStyle w:val="ListParagraph"/>
        <w:ind w:left="360"/>
        <w:jc w:val="both"/>
        <w:rPr>
          <w:rFonts w:ascii="Times New Roman" w:hAnsi="Times New Roman"/>
          <w:b/>
          <w:i/>
          <w:sz w:val="24"/>
          <w:szCs w:val="24"/>
        </w:rPr>
      </w:pPr>
    </w:p>
    <w:p w:rsidR="004964B0" w:rsidRPr="00FE67D8" w:rsidRDefault="004964B0" w:rsidP="004964B0">
      <w:pPr>
        <w:ind w:firstLine="708"/>
        <w:jc w:val="both"/>
        <w:rPr>
          <w:rFonts w:ascii="Times New Roman" w:hAnsi="Times New Roman"/>
          <w:sz w:val="24"/>
          <w:szCs w:val="24"/>
        </w:rPr>
      </w:pPr>
      <w:r w:rsidRPr="00FE67D8">
        <w:rPr>
          <w:rFonts w:ascii="Times New Roman" w:hAnsi="Times New Roman"/>
          <w:sz w:val="24"/>
          <w:szCs w:val="24"/>
        </w:rPr>
        <w:t>Като противодействие на негативното влияние на войната в Украйна и/или от наложените</w:t>
      </w:r>
      <w:r>
        <w:rPr>
          <w:rFonts w:ascii="Times New Roman" w:hAnsi="Times New Roman"/>
          <w:sz w:val="24"/>
          <w:szCs w:val="24"/>
          <w:lang w:val="bg-BG"/>
        </w:rPr>
        <w:t xml:space="preserve"> </w:t>
      </w:r>
      <w:r w:rsidRPr="00FE67D8">
        <w:rPr>
          <w:rFonts w:ascii="Times New Roman" w:hAnsi="Times New Roman"/>
          <w:sz w:val="24"/>
          <w:szCs w:val="24"/>
        </w:rPr>
        <w:t>мерки и санкции Министерство на земеделието и храните отпусна отново държавна помощ по схемата „Помощ в подкрепа на ликвидността на земеделски стопани за преодоляване на негативното икономическо въздействие на руската агресия срещу Украйна“ за 2024 година. Помощта се предостави на земеделски стопани, отглеждащи едри и дребни преживни животни, пчелни семейства, производители на плодове и зеленчуци, винени лозя, маслодайна роза,  тютюн, пшеница, царевица, ечемик, слънчоглед и рапица.</w:t>
      </w:r>
    </w:p>
    <w:p w:rsidR="004964B0" w:rsidRPr="00FE67D8" w:rsidRDefault="004964B0" w:rsidP="004964B0">
      <w:pPr>
        <w:ind w:firstLine="708"/>
        <w:jc w:val="both"/>
        <w:rPr>
          <w:rFonts w:ascii="Times New Roman" w:hAnsi="Times New Roman"/>
          <w:sz w:val="24"/>
          <w:szCs w:val="24"/>
        </w:rPr>
      </w:pPr>
      <w:r w:rsidRPr="00FE67D8">
        <w:rPr>
          <w:rFonts w:ascii="Times New Roman" w:hAnsi="Times New Roman"/>
          <w:sz w:val="24"/>
          <w:szCs w:val="24"/>
        </w:rPr>
        <w:t>Целта на тази мярка е осигуряването на достатъчна ликвидност за земеделските стопани от първичното селскостопанско производство и осигуряване на непрекъснатостта на икономическата дейност.</w:t>
      </w:r>
    </w:p>
    <w:p w:rsidR="004964B0" w:rsidRDefault="000575F0" w:rsidP="004964B0">
      <w:pPr>
        <w:ind w:firstLine="360"/>
        <w:jc w:val="both"/>
        <w:rPr>
          <w:rFonts w:ascii="Times New Roman" w:hAnsi="Times New Roman"/>
          <w:sz w:val="24"/>
          <w:szCs w:val="24"/>
        </w:rPr>
      </w:pPr>
      <w:r>
        <w:rPr>
          <w:rFonts w:ascii="Times New Roman" w:hAnsi="Times New Roman"/>
          <w:sz w:val="24"/>
          <w:szCs w:val="24"/>
          <w:lang w:val="bg-BG"/>
        </w:rPr>
        <w:t xml:space="preserve">      </w:t>
      </w:r>
      <w:r w:rsidR="004964B0" w:rsidRPr="00FE67D8">
        <w:rPr>
          <w:rFonts w:ascii="Times New Roman" w:hAnsi="Times New Roman"/>
          <w:sz w:val="24"/>
          <w:szCs w:val="24"/>
        </w:rPr>
        <w:t>Приемът на заявления за подпомагане в общинските служби по земеделие на територията на област Монтана се осъществи в периода от 20.03.2024 г. до 02.04.2024 г. като се   приеха и обработиха 1033 бр. заявления.</w:t>
      </w:r>
    </w:p>
    <w:p w:rsidR="004964B0" w:rsidRDefault="004964B0" w:rsidP="004964B0">
      <w:pPr>
        <w:ind w:firstLine="360"/>
        <w:jc w:val="both"/>
        <w:rPr>
          <w:rFonts w:ascii="Times New Roman" w:hAnsi="Times New Roman"/>
          <w:sz w:val="24"/>
          <w:szCs w:val="24"/>
        </w:rPr>
      </w:pPr>
    </w:p>
    <w:p w:rsidR="00502784" w:rsidRPr="00690DD6" w:rsidRDefault="004A1D39" w:rsidP="00690DD6">
      <w:pPr>
        <w:pStyle w:val="ListParagraph"/>
        <w:numPr>
          <w:ilvl w:val="0"/>
          <w:numId w:val="24"/>
        </w:numPr>
        <w:jc w:val="both"/>
        <w:rPr>
          <w:rFonts w:ascii="Times New Roman" w:hAnsi="Times New Roman"/>
          <w:b/>
          <w:i/>
          <w:color w:val="000000"/>
          <w:sz w:val="24"/>
          <w:szCs w:val="24"/>
          <w:u w:val="single"/>
          <w:lang w:val="bg-BG"/>
        </w:rPr>
      </w:pPr>
      <w:r w:rsidRPr="00690DD6">
        <w:rPr>
          <w:rFonts w:ascii="Times New Roman" w:hAnsi="Times New Roman"/>
          <w:b/>
          <w:i/>
          <w:color w:val="000000"/>
          <w:sz w:val="24"/>
          <w:szCs w:val="24"/>
        </w:rPr>
        <w:t>С</w:t>
      </w:r>
      <w:r w:rsidRPr="00690DD6">
        <w:rPr>
          <w:rFonts w:ascii="Times New Roman" w:hAnsi="Times New Roman"/>
          <w:b/>
          <w:bCs/>
          <w:i/>
          <w:color w:val="000000"/>
          <w:sz w:val="24"/>
          <w:szCs w:val="24"/>
        </w:rPr>
        <w:t>пециализирани проверки на място на физическите блокове.</w:t>
      </w:r>
    </w:p>
    <w:p w:rsidR="00CC59C4" w:rsidRPr="008F0D1C" w:rsidRDefault="00CC59C4" w:rsidP="00CC59C4">
      <w:pPr>
        <w:jc w:val="both"/>
        <w:rPr>
          <w:rFonts w:ascii="Times New Roman" w:hAnsi="Times New Roman"/>
          <w:b/>
          <w:i/>
          <w:color w:val="000000"/>
          <w:sz w:val="24"/>
          <w:szCs w:val="24"/>
          <w:u w:val="single"/>
          <w:lang w:val="bg-BG"/>
        </w:rPr>
      </w:pPr>
    </w:p>
    <w:p w:rsidR="000757A2" w:rsidRDefault="000757A2" w:rsidP="000757A2">
      <w:pPr>
        <w:jc w:val="both"/>
        <w:rPr>
          <w:rFonts w:ascii="Times New Roman" w:hAnsi="Times New Roman"/>
          <w:b/>
          <w:sz w:val="24"/>
          <w:szCs w:val="24"/>
        </w:rPr>
      </w:pPr>
      <w:r>
        <w:rPr>
          <w:rFonts w:ascii="Times New Roman" w:hAnsi="Times New Roman"/>
          <w:sz w:val="24"/>
          <w:szCs w:val="24"/>
          <w:lang w:val="bg-BG"/>
        </w:rPr>
        <w:t xml:space="preserve">              </w:t>
      </w:r>
      <w:r w:rsidR="007A1BC1">
        <w:rPr>
          <w:rFonts w:ascii="Times New Roman" w:hAnsi="Times New Roman"/>
          <w:sz w:val="24"/>
          <w:szCs w:val="24"/>
          <w:lang w:val="bg-BG"/>
        </w:rPr>
        <w:t xml:space="preserve"> </w:t>
      </w:r>
      <w:r>
        <w:rPr>
          <w:rFonts w:ascii="Times New Roman" w:hAnsi="Times New Roman"/>
          <w:sz w:val="24"/>
          <w:szCs w:val="24"/>
        </w:rPr>
        <w:t>Във вр</w:t>
      </w:r>
      <w:r>
        <w:rPr>
          <w:rFonts w:ascii="Times New Roman" w:hAnsi="Times New Roman"/>
          <w:sz w:val="24"/>
          <w:szCs w:val="24"/>
          <w:lang w:val="bg-BG"/>
        </w:rPr>
        <w:t>ъзка</w:t>
      </w:r>
      <w:r>
        <w:rPr>
          <w:rFonts w:ascii="Times New Roman" w:hAnsi="Times New Roman"/>
          <w:sz w:val="24"/>
          <w:szCs w:val="24"/>
        </w:rPr>
        <w:t xml:space="preserve"> със Заповед № РД</w:t>
      </w:r>
      <w:r>
        <w:rPr>
          <w:rFonts w:ascii="Times New Roman" w:hAnsi="Times New Roman"/>
          <w:sz w:val="24"/>
          <w:szCs w:val="24"/>
          <w:lang w:val="bg-BG"/>
        </w:rPr>
        <w:t xml:space="preserve"> </w:t>
      </w:r>
      <w:r>
        <w:rPr>
          <w:rFonts w:ascii="Times New Roman" w:hAnsi="Times New Roman"/>
          <w:sz w:val="24"/>
          <w:szCs w:val="24"/>
        </w:rPr>
        <w:t>09-</w:t>
      </w:r>
      <w:r>
        <w:rPr>
          <w:rFonts w:ascii="Times New Roman" w:hAnsi="Times New Roman"/>
          <w:sz w:val="24"/>
          <w:szCs w:val="24"/>
          <w:lang w:val="bg-BG"/>
        </w:rPr>
        <w:t>965</w:t>
      </w:r>
      <w:r>
        <w:rPr>
          <w:rFonts w:ascii="Times New Roman" w:hAnsi="Times New Roman"/>
          <w:sz w:val="24"/>
          <w:szCs w:val="24"/>
        </w:rPr>
        <w:t>/</w:t>
      </w:r>
      <w:r>
        <w:rPr>
          <w:rFonts w:ascii="Times New Roman" w:hAnsi="Times New Roman"/>
          <w:sz w:val="24"/>
          <w:szCs w:val="24"/>
          <w:lang w:val="bg-BG"/>
        </w:rPr>
        <w:t xml:space="preserve"> 12</w:t>
      </w:r>
      <w:r>
        <w:rPr>
          <w:rFonts w:ascii="Times New Roman" w:hAnsi="Times New Roman"/>
          <w:sz w:val="24"/>
          <w:szCs w:val="24"/>
        </w:rPr>
        <w:t>.</w:t>
      </w:r>
      <w:r>
        <w:rPr>
          <w:rFonts w:ascii="Times New Roman" w:hAnsi="Times New Roman"/>
          <w:sz w:val="24"/>
          <w:szCs w:val="24"/>
          <w:lang w:val="bg-BG"/>
        </w:rPr>
        <w:t>09</w:t>
      </w:r>
      <w:r>
        <w:rPr>
          <w:rFonts w:ascii="Times New Roman" w:hAnsi="Times New Roman"/>
          <w:sz w:val="24"/>
          <w:szCs w:val="24"/>
        </w:rPr>
        <w:t>.202</w:t>
      </w:r>
      <w:r>
        <w:rPr>
          <w:rFonts w:ascii="Times New Roman" w:hAnsi="Times New Roman"/>
          <w:sz w:val="24"/>
          <w:szCs w:val="24"/>
          <w:lang w:val="bg-BG"/>
        </w:rPr>
        <w:t>4</w:t>
      </w:r>
      <w:r>
        <w:rPr>
          <w:rFonts w:ascii="Times New Roman" w:hAnsi="Times New Roman"/>
          <w:sz w:val="24"/>
          <w:szCs w:val="24"/>
        </w:rPr>
        <w:t xml:space="preserve">г. на Министъра на земеделието </w:t>
      </w:r>
      <w:r>
        <w:rPr>
          <w:rFonts w:ascii="Times New Roman" w:hAnsi="Times New Roman"/>
          <w:sz w:val="24"/>
          <w:szCs w:val="24"/>
          <w:lang w:val="bg-BG"/>
        </w:rPr>
        <w:t xml:space="preserve">и </w:t>
      </w:r>
      <w:r w:rsidR="006156E7">
        <w:rPr>
          <w:rFonts w:ascii="Times New Roman" w:hAnsi="Times New Roman"/>
          <w:sz w:val="24"/>
          <w:szCs w:val="24"/>
        </w:rPr>
        <w:t>храните</w:t>
      </w:r>
      <w:r>
        <w:rPr>
          <w:rFonts w:ascii="Times New Roman" w:hAnsi="Times New Roman"/>
          <w:sz w:val="24"/>
          <w:szCs w:val="24"/>
        </w:rPr>
        <w:t xml:space="preserve"> </w:t>
      </w:r>
      <w:r>
        <w:rPr>
          <w:rFonts w:ascii="Times New Roman" w:hAnsi="Times New Roman"/>
          <w:sz w:val="24"/>
          <w:szCs w:val="24"/>
          <w:lang w:val="bg-BG"/>
        </w:rPr>
        <w:t xml:space="preserve">са </w:t>
      </w:r>
      <w:r>
        <w:rPr>
          <w:rFonts w:ascii="Times New Roman" w:hAnsi="Times New Roman"/>
          <w:sz w:val="24"/>
          <w:szCs w:val="24"/>
        </w:rPr>
        <w:t xml:space="preserve">стартирани </w:t>
      </w:r>
      <w:r>
        <w:rPr>
          <w:rFonts w:ascii="Times New Roman" w:hAnsi="Times New Roman"/>
          <w:bCs/>
          <w:sz w:val="24"/>
          <w:szCs w:val="24"/>
        </w:rPr>
        <w:t>специализираните теренни проверки на физически блокове на територията на ОД „Земеделие” – Монтана</w:t>
      </w:r>
      <w:r>
        <w:rPr>
          <w:rFonts w:ascii="Times New Roman" w:hAnsi="Times New Roman"/>
          <w:sz w:val="24"/>
          <w:szCs w:val="24"/>
        </w:rPr>
        <w:t>. Списъците с физическите блокове, определени за проверка, индикативните графици, както и всяка друга информация от значение за пр</w:t>
      </w:r>
      <w:r w:rsidR="00601F76">
        <w:rPr>
          <w:rFonts w:ascii="Times New Roman" w:hAnsi="Times New Roman"/>
          <w:sz w:val="24"/>
          <w:szCs w:val="24"/>
        </w:rPr>
        <w:t>овеждането на проверките са обя</w:t>
      </w:r>
      <w:r>
        <w:rPr>
          <w:rFonts w:ascii="Times New Roman" w:hAnsi="Times New Roman"/>
          <w:sz w:val="24"/>
          <w:szCs w:val="24"/>
        </w:rPr>
        <w:t xml:space="preserve">вени своевременно на интернет </w:t>
      </w:r>
      <w:r>
        <w:rPr>
          <w:rFonts w:ascii="Times New Roman" w:hAnsi="Times New Roman"/>
          <w:sz w:val="24"/>
          <w:szCs w:val="24"/>
          <w:lang w:val="bg-BG"/>
        </w:rPr>
        <w:t xml:space="preserve">- </w:t>
      </w:r>
      <w:r>
        <w:rPr>
          <w:rFonts w:ascii="Times New Roman" w:hAnsi="Times New Roman"/>
          <w:sz w:val="24"/>
          <w:szCs w:val="24"/>
        </w:rPr>
        <w:t>страницата на ОД „Земеделие” – Монтана, както и в общинските служби по земеделие.</w:t>
      </w:r>
      <w:r>
        <w:rPr>
          <w:rFonts w:ascii="Times New Roman" w:hAnsi="Times New Roman"/>
          <w:b/>
          <w:sz w:val="24"/>
          <w:szCs w:val="24"/>
        </w:rPr>
        <w:t xml:space="preserve"> </w:t>
      </w:r>
    </w:p>
    <w:p w:rsidR="000757A2" w:rsidRDefault="000757A2" w:rsidP="000757A2">
      <w:pPr>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lang w:val="bg-BG"/>
        </w:rPr>
        <w:t xml:space="preserve">През 2024 г. </w:t>
      </w:r>
      <w:r>
        <w:rPr>
          <w:rFonts w:ascii="Times New Roman" w:hAnsi="Times New Roman"/>
          <w:sz w:val="24"/>
          <w:szCs w:val="24"/>
        </w:rPr>
        <w:t>за проверка на място са</w:t>
      </w:r>
      <w:r>
        <w:rPr>
          <w:rFonts w:ascii="Times New Roman" w:hAnsi="Times New Roman"/>
          <w:sz w:val="24"/>
          <w:szCs w:val="24"/>
          <w:lang w:val="bg-BG"/>
        </w:rPr>
        <w:t xml:space="preserve"> определени</w:t>
      </w:r>
      <w:r>
        <w:rPr>
          <w:rFonts w:ascii="Times New Roman" w:hAnsi="Times New Roman"/>
          <w:b/>
          <w:sz w:val="24"/>
          <w:szCs w:val="24"/>
        </w:rPr>
        <w:t xml:space="preserve"> </w:t>
      </w:r>
      <w:r>
        <w:rPr>
          <w:rFonts w:ascii="Times New Roman" w:hAnsi="Times New Roman"/>
          <w:b/>
          <w:sz w:val="24"/>
          <w:szCs w:val="24"/>
          <w:lang w:val="bg-BG"/>
        </w:rPr>
        <w:t>640</w:t>
      </w:r>
      <w:r>
        <w:rPr>
          <w:rFonts w:ascii="Times New Roman" w:hAnsi="Times New Roman"/>
          <w:sz w:val="24"/>
          <w:szCs w:val="24"/>
        </w:rPr>
        <w:t xml:space="preserve"> физически блока. </w:t>
      </w:r>
      <w:r w:rsidR="006156E7">
        <w:rPr>
          <w:rFonts w:ascii="Times New Roman" w:hAnsi="Times New Roman"/>
          <w:sz w:val="24"/>
          <w:szCs w:val="24"/>
          <w:lang w:val="bg-BG"/>
        </w:rPr>
        <w:t>В таблицата</w:t>
      </w:r>
      <w:r>
        <w:rPr>
          <w:rFonts w:ascii="Times New Roman" w:hAnsi="Times New Roman"/>
          <w:sz w:val="24"/>
          <w:szCs w:val="24"/>
          <w:lang w:val="bg-BG"/>
        </w:rPr>
        <w:t xml:space="preserve"> е представено </w:t>
      </w:r>
      <w:r>
        <w:rPr>
          <w:rFonts w:ascii="Times New Roman" w:hAnsi="Times New Roman"/>
          <w:sz w:val="24"/>
          <w:szCs w:val="24"/>
        </w:rPr>
        <w:t>разпределени</w:t>
      </w:r>
      <w:r>
        <w:rPr>
          <w:rFonts w:ascii="Times New Roman" w:hAnsi="Times New Roman"/>
          <w:sz w:val="24"/>
          <w:szCs w:val="24"/>
          <w:lang w:val="bg-BG"/>
        </w:rPr>
        <w:t xml:space="preserve">ето на броя физически блокове за проверка </w:t>
      </w:r>
      <w:r>
        <w:rPr>
          <w:rFonts w:ascii="Times New Roman" w:hAnsi="Times New Roman"/>
          <w:sz w:val="24"/>
          <w:szCs w:val="24"/>
        </w:rPr>
        <w:t xml:space="preserve">по общини </w:t>
      </w:r>
      <w:r>
        <w:rPr>
          <w:rFonts w:ascii="Times New Roman" w:hAnsi="Times New Roman"/>
          <w:sz w:val="24"/>
          <w:szCs w:val="24"/>
          <w:lang w:val="bg-BG"/>
        </w:rPr>
        <w:t>за 2024 г</w:t>
      </w:r>
      <w:r w:rsidR="006156E7">
        <w:rPr>
          <w:rFonts w:ascii="Times New Roman" w:hAnsi="Times New Roman"/>
          <w:sz w:val="24"/>
          <w:szCs w:val="24"/>
          <w:lang w:val="bg-BG"/>
        </w:rPr>
        <w:t>.</w:t>
      </w:r>
      <w:r>
        <w:rPr>
          <w:rFonts w:ascii="Times New Roman" w:hAnsi="Times New Roman"/>
          <w:sz w:val="24"/>
          <w:szCs w:val="24"/>
          <w:lang w:val="bg-BG"/>
        </w:rPr>
        <w:t>, 2023 г. и 20</w:t>
      </w:r>
      <w:r>
        <w:rPr>
          <w:rFonts w:ascii="Times New Roman" w:hAnsi="Times New Roman"/>
          <w:sz w:val="24"/>
          <w:szCs w:val="24"/>
        </w:rPr>
        <w:t>2</w:t>
      </w:r>
      <w:r>
        <w:rPr>
          <w:rFonts w:ascii="Times New Roman" w:hAnsi="Times New Roman"/>
          <w:sz w:val="24"/>
          <w:szCs w:val="24"/>
          <w:lang w:val="bg-BG"/>
        </w:rPr>
        <w:t xml:space="preserve">2 г., </w:t>
      </w:r>
      <w:r>
        <w:rPr>
          <w:rFonts w:ascii="Times New Roman" w:hAnsi="Times New Roman"/>
          <w:sz w:val="24"/>
          <w:szCs w:val="24"/>
        </w:rPr>
        <w:t>както следва:</w:t>
      </w:r>
    </w:p>
    <w:p w:rsidR="000757A2" w:rsidRDefault="000757A2" w:rsidP="000757A2">
      <w:pPr>
        <w:jc w:val="both"/>
        <w:rPr>
          <w:rFonts w:ascii="Times New Roman" w:hAnsi="Times New Roman"/>
          <w:sz w:val="24"/>
          <w:szCs w:val="24"/>
        </w:rPr>
      </w:pPr>
    </w:p>
    <w:tbl>
      <w:tblPr>
        <w:tblW w:w="7670" w:type="dxa"/>
        <w:jc w:val="center"/>
        <w:tblLook w:val="04A0" w:firstRow="1" w:lastRow="0" w:firstColumn="1" w:lastColumn="0" w:noHBand="0" w:noVBand="1"/>
      </w:tblPr>
      <w:tblGrid>
        <w:gridCol w:w="2140"/>
        <w:gridCol w:w="1844"/>
        <w:gridCol w:w="1843"/>
        <w:gridCol w:w="1843"/>
      </w:tblGrid>
      <w:tr w:rsidR="000757A2" w:rsidTr="00941F17">
        <w:trPr>
          <w:trHeight w:val="965"/>
          <w:jc w:val="center"/>
        </w:trPr>
        <w:tc>
          <w:tcPr>
            <w:tcW w:w="2140" w:type="dxa"/>
            <w:tcBorders>
              <w:top w:val="single" w:sz="8" w:space="0" w:color="auto"/>
              <w:left w:val="single" w:sz="8" w:space="0" w:color="auto"/>
              <w:bottom w:val="single" w:sz="8" w:space="0" w:color="auto"/>
              <w:right w:val="single" w:sz="8" w:space="0" w:color="auto"/>
            </w:tcBorders>
            <w:vAlign w:val="center"/>
            <w:hideMark/>
          </w:tcPr>
          <w:p w:rsidR="000757A2" w:rsidRPr="00020188" w:rsidRDefault="000757A2" w:rsidP="00941F17">
            <w:pPr>
              <w:overflowPunct/>
              <w:autoSpaceDE/>
              <w:adjustRightInd/>
              <w:jc w:val="center"/>
              <w:rPr>
                <w:rFonts w:ascii="Times New Roman" w:hAnsi="Times New Roman"/>
                <w:bCs/>
                <w:sz w:val="22"/>
                <w:szCs w:val="22"/>
                <w:lang w:val="en-GB" w:eastAsia="en-GB"/>
              </w:rPr>
            </w:pPr>
            <w:r w:rsidRPr="00020188">
              <w:rPr>
                <w:rFonts w:ascii="Times New Roman" w:hAnsi="Times New Roman"/>
                <w:bCs/>
                <w:sz w:val="22"/>
                <w:szCs w:val="22"/>
                <w:lang w:val="en-GB" w:eastAsia="en-GB"/>
              </w:rPr>
              <w:t>ОБЩИНА</w:t>
            </w:r>
          </w:p>
        </w:tc>
        <w:tc>
          <w:tcPr>
            <w:tcW w:w="1844" w:type="dxa"/>
            <w:tcBorders>
              <w:top w:val="single" w:sz="8" w:space="0" w:color="auto"/>
              <w:left w:val="nil"/>
              <w:bottom w:val="single" w:sz="8" w:space="0" w:color="auto"/>
              <w:right w:val="single" w:sz="8" w:space="0" w:color="auto"/>
            </w:tcBorders>
            <w:vAlign w:val="center"/>
            <w:hideMark/>
          </w:tcPr>
          <w:p w:rsidR="000757A2" w:rsidRPr="00020188" w:rsidRDefault="000757A2" w:rsidP="00941F17">
            <w:pPr>
              <w:overflowPunct/>
              <w:autoSpaceDE/>
              <w:adjustRightInd/>
              <w:jc w:val="center"/>
              <w:rPr>
                <w:rFonts w:ascii="Times New Roman" w:hAnsi="Times New Roman"/>
                <w:bCs/>
                <w:sz w:val="22"/>
                <w:szCs w:val="22"/>
                <w:lang w:val="bg-BG" w:eastAsia="en-GB"/>
              </w:rPr>
            </w:pPr>
            <w:r w:rsidRPr="00020188">
              <w:rPr>
                <w:rFonts w:ascii="Times New Roman" w:hAnsi="Times New Roman"/>
                <w:bCs/>
                <w:sz w:val="22"/>
                <w:szCs w:val="22"/>
                <w:lang w:val="en-GB" w:eastAsia="en-GB"/>
              </w:rPr>
              <w:t>брой физически блокове за проверка 202</w:t>
            </w:r>
            <w:r w:rsidRPr="00020188">
              <w:rPr>
                <w:rFonts w:ascii="Times New Roman" w:hAnsi="Times New Roman"/>
                <w:bCs/>
                <w:sz w:val="22"/>
                <w:szCs w:val="22"/>
                <w:lang w:val="bg-BG" w:eastAsia="en-GB"/>
              </w:rPr>
              <w:t>4</w:t>
            </w:r>
            <w:r w:rsidR="006156E7" w:rsidRPr="00020188">
              <w:rPr>
                <w:rFonts w:ascii="Times New Roman" w:hAnsi="Times New Roman"/>
                <w:bCs/>
                <w:sz w:val="22"/>
                <w:szCs w:val="22"/>
                <w:lang w:val="bg-BG" w:eastAsia="en-GB"/>
              </w:rPr>
              <w:t xml:space="preserve"> г.</w:t>
            </w:r>
            <w:r w:rsidRPr="00020188">
              <w:rPr>
                <w:rFonts w:ascii="Times New Roman" w:hAnsi="Times New Roman"/>
                <w:bCs/>
                <w:sz w:val="22"/>
                <w:szCs w:val="22"/>
                <w:lang w:val="bg-BG" w:eastAsia="en-GB"/>
              </w:rPr>
              <w:t xml:space="preserve"> </w:t>
            </w:r>
          </w:p>
        </w:tc>
        <w:tc>
          <w:tcPr>
            <w:tcW w:w="1843" w:type="dxa"/>
            <w:tcBorders>
              <w:top w:val="single" w:sz="8" w:space="0" w:color="auto"/>
              <w:left w:val="nil"/>
              <w:bottom w:val="single" w:sz="8" w:space="0" w:color="auto"/>
              <w:right w:val="single" w:sz="8" w:space="0" w:color="auto"/>
            </w:tcBorders>
            <w:vAlign w:val="center"/>
            <w:hideMark/>
          </w:tcPr>
          <w:p w:rsidR="000757A2" w:rsidRPr="00020188" w:rsidRDefault="000757A2" w:rsidP="00941F17">
            <w:pPr>
              <w:overflowPunct/>
              <w:autoSpaceDE/>
              <w:adjustRightInd/>
              <w:jc w:val="center"/>
              <w:rPr>
                <w:rFonts w:ascii="Times New Roman" w:hAnsi="Times New Roman"/>
                <w:bCs/>
                <w:sz w:val="22"/>
                <w:szCs w:val="22"/>
                <w:lang w:val="bg-BG" w:eastAsia="en-GB"/>
              </w:rPr>
            </w:pPr>
            <w:r w:rsidRPr="00020188">
              <w:rPr>
                <w:rFonts w:ascii="Times New Roman" w:hAnsi="Times New Roman"/>
                <w:bCs/>
                <w:sz w:val="22"/>
                <w:szCs w:val="22"/>
                <w:lang w:val="en-GB" w:eastAsia="en-GB"/>
              </w:rPr>
              <w:t>брой физически блокове за проверка 202</w:t>
            </w:r>
            <w:r w:rsidRPr="00020188">
              <w:rPr>
                <w:rFonts w:ascii="Times New Roman" w:hAnsi="Times New Roman"/>
                <w:bCs/>
                <w:sz w:val="22"/>
                <w:szCs w:val="22"/>
                <w:lang w:val="bg-BG" w:eastAsia="en-GB"/>
              </w:rPr>
              <w:t>3</w:t>
            </w:r>
            <w:r w:rsidR="006156E7" w:rsidRPr="00020188">
              <w:rPr>
                <w:rFonts w:ascii="Times New Roman" w:hAnsi="Times New Roman"/>
                <w:bCs/>
                <w:sz w:val="22"/>
                <w:szCs w:val="22"/>
                <w:lang w:val="bg-BG" w:eastAsia="en-GB"/>
              </w:rPr>
              <w:t xml:space="preserve"> г.</w:t>
            </w:r>
          </w:p>
        </w:tc>
        <w:tc>
          <w:tcPr>
            <w:tcW w:w="1843" w:type="dxa"/>
            <w:tcBorders>
              <w:top w:val="single" w:sz="8" w:space="0" w:color="auto"/>
              <w:left w:val="nil"/>
              <w:bottom w:val="single" w:sz="8" w:space="0" w:color="auto"/>
              <w:right w:val="single" w:sz="8" w:space="0" w:color="auto"/>
            </w:tcBorders>
            <w:vAlign w:val="center"/>
            <w:hideMark/>
          </w:tcPr>
          <w:p w:rsidR="000757A2" w:rsidRPr="00020188" w:rsidRDefault="000757A2" w:rsidP="00941F17">
            <w:pPr>
              <w:overflowPunct/>
              <w:autoSpaceDE/>
              <w:adjustRightInd/>
              <w:jc w:val="center"/>
              <w:rPr>
                <w:rFonts w:ascii="Times New Roman" w:hAnsi="Times New Roman"/>
                <w:bCs/>
                <w:sz w:val="22"/>
                <w:szCs w:val="22"/>
                <w:lang w:val="bg-BG" w:eastAsia="en-GB"/>
              </w:rPr>
            </w:pPr>
            <w:r w:rsidRPr="00020188">
              <w:rPr>
                <w:rFonts w:ascii="Times New Roman" w:hAnsi="Times New Roman"/>
                <w:bCs/>
                <w:sz w:val="22"/>
                <w:szCs w:val="22"/>
                <w:lang w:val="en-GB" w:eastAsia="en-GB"/>
              </w:rPr>
              <w:t>брой физически блокове за проверка 202</w:t>
            </w:r>
            <w:r w:rsidRPr="00020188">
              <w:rPr>
                <w:rFonts w:ascii="Times New Roman" w:hAnsi="Times New Roman"/>
                <w:bCs/>
                <w:sz w:val="22"/>
                <w:szCs w:val="22"/>
                <w:lang w:val="bg-BG" w:eastAsia="en-GB"/>
              </w:rPr>
              <w:t>2</w:t>
            </w:r>
            <w:r w:rsidR="006156E7" w:rsidRPr="00020188">
              <w:rPr>
                <w:rFonts w:ascii="Times New Roman" w:hAnsi="Times New Roman"/>
                <w:bCs/>
                <w:sz w:val="22"/>
                <w:szCs w:val="22"/>
                <w:lang w:val="bg-BG" w:eastAsia="en-GB"/>
              </w:rPr>
              <w:t xml:space="preserve"> г. </w:t>
            </w:r>
          </w:p>
        </w:tc>
      </w:tr>
      <w:tr w:rsidR="000757A2" w:rsidTr="00941F17">
        <w:trPr>
          <w:trHeight w:val="330"/>
          <w:jc w:val="center"/>
        </w:trPr>
        <w:tc>
          <w:tcPr>
            <w:tcW w:w="2140" w:type="dxa"/>
            <w:tcBorders>
              <w:top w:val="nil"/>
              <w:left w:val="single" w:sz="8" w:space="0" w:color="auto"/>
              <w:bottom w:val="single" w:sz="8" w:space="0" w:color="auto"/>
              <w:right w:val="single" w:sz="8" w:space="0" w:color="auto"/>
            </w:tcBorders>
            <w:noWrap/>
            <w:vAlign w:val="center"/>
            <w:hideMark/>
          </w:tcPr>
          <w:p w:rsidR="000757A2" w:rsidRDefault="000757A2" w:rsidP="00941F17">
            <w:pPr>
              <w:overflowPunct/>
              <w:autoSpaceDE/>
              <w:adjustRightInd/>
              <w:rPr>
                <w:rFonts w:ascii="Times New Roman" w:hAnsi="Times New Roman"/>
                <w:sz w:val="22"/>
                <w:szCs w:val="22"/>
                <w:lang w:val="en-GB" w:eastAsia="en-GB"/>
              </w:rPr>
            </w:pPr>
            <w:r>
              <w:rPr>
                <w:rFonts w:ascii="Times New Roman" w:hAnsi="Times New Roman"/>
                <w:sz w:val="22"/>
                <w:szCs w:val="22"/>
                <w:lang w:val="en-GB" w:eastAsia="en-GB"/>
              </w:rPr>
              <w:t>Берковица</w:t>
            </w:r>
          </w:p>
        </w:tc>
        <w:tc>
          <w:tcPr>
            <w:tcW w:w="1844" w:type="dxa"/>
            <w:tcBorders>
              <w:top w:val="nil"/>
              <w:left w:val="nil"/>
              <w:bottom w:val="single" w:sz="8" w:space="0" w:color="auto"/>
              <w:right w:val="single" w:sz="8" w:space="0" w:color="auto"/>
            </w:tcBorders>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152</w:t>
            </w:r>
          </w:p>
        </w:tc>
        <w:tc>
          <w:tcPr>
            <w:tcW w:w="1843" w:type="dxa"/>
            <w:tcBorders>
              <w:top w:val="nil"/>
              <w:left w:val="nil"/>
              <w:bottom w:val="single" w:sz="8" w:space="0" w:color="auto"/>
              <w:right w:val="single" w:sz="8" w:space="0" w:color="auto"/>
            </w:tcBorders>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30</w:t>
            </w:r>
          </w:p>
        </w:tc>
        <w:tc>
          <w:tcPr>
            <w:tcW w:w="1843" w:type="dxa"/>
            <w:tcBorders>
              <w:top w:val="nil"/>
              <w:left w:val="nil"/>
              <w:bottom w:val="single" w:sz="8" w:space="0" w:color="auto"/>
              <w:right w:val="single" w:sz="8" w:space="0" w:color="auto"/>
            </w:tcBorders>
            <w:vAlign w:val="center"/>
            <w:hideMark/>
          </w:tcPr>
          <w:p w:rsidR="000757A2" w:rsidRDefault="000757A2" w:rsidP="00941F17">
            <w:pPr>
              <w:overflowPunct/>
              <w:autoSpaceDE/>
              <w:adjustRightInd/>
              <w:jc w:val="center"/>
              <w:rPr>
                <w:rFonts w:ascii="Times New Roman" w:hAnsi="Times New Roman"/>
                <w:sz w:val="22"/>
                <w:szCs w:val="22"/>
                <w:lang w:val="en-GB" w:eastAsia="en-GB"/>
              </w:rPr>
            </w:pPr>
            <w:r>
              <w:rPr>
                <w:rFonts w:ascii="Times New Roman" w:hAnsi="Times New Roman"/>
                <w:sz w:val="22"/>
                <w:szCs w:val="22"/>
                <w:lang w:val="en-GB" w:eastAsia="en-GB"/>
              </w:rPr>
              <w:t>10</w:t>
            </w:r>
          </w:p>
        </w:tc>
      </w:tr>
      <w:tr w:rsidR="000757A2" w:rsidTr="00941F17">
        <w:trPr>
          <w:trHeight w:val="330"/>
          <w:jc w:val="center"/>
        </w:trPr>
        <w:tc>
          <w:tcPr>
            <w:tcW w:w="2140" w:type="dxa"/>
            <w:tcBorders>
              <w:top w:val="nil"/>
              <w:left w:val="single" w:sz="8" w:space="0" w:color="auto"/>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rPr>
                <w:rFonts w:ascii="Times New Roman" w:hAnsi="Times New Roman"/>
                <w:sz w:val="22"/>
                <w:szCs w:val="22"/>
                <w:lang w:val="en-GB" w:eastAsia="en-GB"/>
              </w:rPr>
            </w:pPr>
            <w:r>
              <w:rPr>
                <w:rFonts w:ascii="Times New Roman" w:hAnsi="Times New Roman"/>
                <w:sz w:val="22"/>
                <w:szCs w:val="22"/>
                <w:lang w:val="en-GB" w:eastAsia="en-GB"/>
              </w:rPr>
              <w:lastRenderedPageBreak/>
              <w:t>Бойчиновци</w:t>
            </w:r>
          </w:p>
        </w:tc>
        <w:tc>
          <w:tcPr>
            <w:tcW w:w="1844" w:type="dxa"/>
            <w:tcBorders>
              <w:top w:val="nil"/>
              <w:left w:val="nil"/>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33</w:t>
            </w:r>
          </w:p>
        </w:tc>
        <w:tc>
          <w:tcPr>
            <w:tcW w:w="1843" w:type="dxa"/>
            <w:tcBorders>
              <w:top w:val="nil"/>
              <w:left w:val="nil"/>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18</w:t>
            </w:r>
          </w:p>
        </w:tc>
        <w:tc>
          <w:tcPr>
            <w:tcW w:w="1843" w:type="dxa"/>
            <w:tcBorders>
              <w:top w:val="nil"/>
              <w:left w:val="nil"/>
              <w:bottom w:val="single" w:sz="8" w:space="0" w:color="auto"/>
              <w:right w:val="single" w:sz="8" w:space="0" w:color="auto"/>
            </w:tcBorders>
            <w:shd w:val="clear" w:color="auto" w:fill="FFFFFF"/>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0</w:t>
            </w:r>
          </w:p>
        </w:tc>
      </w:tr>
      <w:tr w:rsidR="000757A2" w:rsidTr="00941F17">
        <w:trPr>
          <w:trHeight w:val="330"/>
          <w:jc w:val="center"/>
        </w:trPr>
        <w:tc>
          <w:tcPr>
            <w:tcW w:w="2140" w:type="dxa"/>
            <w:tcBorders>
              <w:top w:val="nil"/>
              <w:left w:val="single" w:sz="8" w:space="0" w:color="auto"/>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rPr>
                <w:rFonts w:ascii="Times New Roman" w:hAnsi="Times New Roman"/>
                <w:sz w:val="22"/>
                <w:szCs w:val="22"/>
                <w:lang w:val="en-GB" w:eastAsia="en-GB"/>
              </w:rPr>
            </w:pPr>
            <w:r>
              <w:rPr>
                <w:rFonts w:ascii="Times New Roman" w:hAnsi="Times New Roman"/>
                <w:sz w:val="22"/>
                <w:szCs w:val="22"/>
                <w:lang w:val="en-GB" w:eastAsia="en-GB"/>
              </w:rPr>
              <w:t>Брусарци</w:t>
            </w:r>
          </w:p>
        </w:tc>
        <w:tc>
          <w:tcPr>
            <w:tcW w:w="1844" w:type="dxa"/>
            <w:tcBorders>
              <w:top w:val="nil"/>
              <w:left w:val="nil"/>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20</w:t>
            </w:r>
          </w:p>
        </w:tc>
        <w:tc>
          <w:tcPr>
            <w:tcW w:w="1843" w:type="dxa"/>
            <w:tcBorders>
              <w:top w:val="nil"/>
              <w:left w:val="nil"/>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9</w:t>
            </w:r>
          </w:p>
        </w:tc>
        <w:tc>
          <w:tcPr>
            <w:tcW w:w="1843" w:type="dxa"/>
            <w:tcBorders>
              <w:top w:val="nil"/>
              <w:left w:val="nil"/>
              <w:bottom w:val="single" w:sz="8" w:space="0" w:color="auto"/>
              <w:right w:val="single" w:sz="8" w:space="0" w:color="auto"/>
            </w:tcBorders>
            <w:shd w:val="clear" w:color="auto" w:fill="FFFFFF"/>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0</w:t>
            </w:r>
          </w:p>
        </w:tc>
      </w:tr>
      <w:tr w:rsidR="000757A2" w:rsidTr="00941F17">
        <w:trPr>
          <w:trHeight w:val="330"/>
          <w:jc w:val="center"/>
        </w:trPr>
        <w:tc>
          <w:tcPr>
            <w:tcW w:w="2140" w:type="dxa"/>
            <w:tcBorders>
              <w:top w:val="nil"/>
              <w:left w:val="single" w:sz="8" w:space="0" w:color="auto"/>
              <w:bottom w:val="single" w:sz="4" w:space="0" w:color="auto"/>
              <w:right w:val="single" w:sz="8" w:space="0" w:color="auto"/>
            </w:tcBorders>
            <w:shd w:val="clear" w:color="auto" w:fill="FFFFFF"/>
            <w:noWrap/>
            <w:vAlign w:val="center"/>
            <w:hideMark/>
          </w:tcPr>
          <w:p w:rsidR="000757A2" w:rsidRDefault="000757A2" w:rsidP="00941F17">
            <w:pPr>
              <w:overflowPunct/>
              <w:autoSpaceDE/>
              <w:adjustRightInd/>
              <w:rPr>
                <w:rFonts w:ascii="Times New Roman" w:hAnsi="Times New Roman"/>
                <w:sz w:val="22"/>
                <w:szCs w:val="22"/>
                <w:lang w:val="en-GB" w:eastAsia="en-GB"/>
              </w:rPr>
            </w:pPr>
            <w:r>
              <w:rPr>
                <w:rFonts w:ascii="Times New Roman" w:hAnsi="Times New Roman"/>
                <w:sz w:val="22"/>
                <w:szCs w:val="22"/>
                <w:lang w:val="en-GB" w:eastAsia="en-GB"/>
              </w:rPr>
              <w:t>Вълчедръм</w:t>
            </w:r>
          </w:p>
        </w:tc>
        <w:tc>
          <w:tcPr>
            <w:tcW w:w="1844" w:type="dxa"/>
            <w:tcBorders>
              <w:top w:val="nil"/>
              <w:left w:val="nil"/>
              <w:bottom w:val="single" w:sz="4" w:space="0" w:color="auto"/>
              <w:right w:val="single" w:sz="8" w:space="0" w:color="auto"/>
            </w:tcBorders>
            <w:shd w:val="clear" w:color="auto" w:fill="FFFFFF"/>
            <w:noWrap/>
            <w:vAlign w:val="center"/>
            <w:hideMark/>
          </w:tcPr>
          <w:p w:rsidR="000757A2" w:rsidRDefault="000757A2" w:rsidP="00941F17">
            <w:pPr>
              <w:overflowPunct/>
              <w:autoSpaceDE/>
              <w:adjustRightInd/>
              <w:jc w:val="center"/>
              <w:rPr>
                <w:rFonts w:ascii="Times New Roman" w:hAnsi="Times New Roman"/>
                <w:sz w:val="22"/>
                <w:szCs w:val="22"/>
                <w:lang w:val="en-GB" w:eastAsia="en-GB"/>
              </w:rPr>
            </w:pPr>
            <w:r>
              <w:rPr>
                <w:rFonts w:ascii="Times New Roman" w:hAnsi="Times New Roman"/>
                <w:sz w:val="22"/>
                <w:szCs w:val="22"/>
                <w:lang w:val="en-GB" w:eastAsia="en-GB"/>
              </w:rPr>
              <w:t>16</w:t>
            </w:r>
          </w:p>
        </w:tc>
        <w:tc>
          <w:tcPr>
            <w:tcW w:w="1843" w:type="dxa"/>
            <w:tcBorders>
              <w:top w:val="nil"/>
              <w:left w:val="nil"/>
              <w:bottom w:val="single" w:sz="4" w:space="0" w:color="auto"/>
              <w:right w:val="single" w:sz="8" w:space="0" w:color="auto"/>
            </w:tcBorders>
            <w:shd w:val="clear" w:color="auto" w:fill="FFFFFF"/>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16</w:t>
            </w:r>
          </w:p>
        </w:tc>
        <w:tc>
          <w:tcPr>
            <w:tcW w:w="1843" w:type="dxa"/>
            <w:tcBorders>
              <w:top w:val="nil"/>
              <w:left w:val="nil"/>
              <w:bottom w:val="single" w:sz="4" w:space="0" w:color="auto"/>
              <w:right w:val="single" w:sz="8" w:space="0" w:color="auto"/>
            </w:tcBorders>
            <w:shd w:val="clear" w:color="auto" w:fill="FFFFFF"/>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0</w:t>
            </w:r>
          </w:p>
        </w:tc>
      </w:tr>
      <w:tr w:rsidR="000757A2" w:rsidTr="00941F17">
        <w:trPr>
          <w:trHeight w:val="330"/>
          <w:jc w:val="center"/>
        </w:trPr>
        <w:tc>
          <w:tcPr>
            <w:tcW w:w="2140" w:type="dxa"/>
            <w:tcBorders>
              <w:top w:val="single" w:sz="4" w:space="0" w:color="auto"/>
              <w:left w:val="single" w:sz="8" w:space="0" w:color="auto"/>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rPr>
                <w:rFonts w:ascii="Times New Roman" w:hAnsi="Times New Roman"/>
                <w:sz w:val="22"/>
                <w:szCs w:val="22"/>
                <w:lang w:val="en-GB" w:eastAsia="en-GB"/>
              </w:rPr>
            </w:pPr>
            <w:r>
              <w:rPr>
                <w:rFonts w:ascii="Times New Roman" w:hAnsi="Times New Roman"/>
                <w:sz w:val="22"/>
                <w:szCs w:val="22"/>
                <w:lang w:val="en-GB" w:eastAsia="en-GB"/>
              </w:rPr>
              <w:t>Вършец</w:t>
            </w:r>
          </w:p>
        </w:tc>
        <w:tc>
          <w:tcPr>
            <w:tcW w:w="1844" w:type="dxa"/>
            <w:tcBorders>
              <w:top w:val="single" w:sz="4" w:space="0" w:color="auto"/>
              <w:left w:val="nil"/>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84</w:t>
            </w:r>
          </w:p>
        </w:tc>
        <w:tc>
          <w:tcPr>
            <w:tcW w:w="1843" w:type="dxa"/>
            <w:tcBorders>
              <w:top w:val="single" w:sz="4" w:space="0" w:color="auto"/>
              <w:left w:val="nil"/>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0</w:t>
            </w:r>
          </w:p>
        </w:tc>
        <w:tc>
          <w:tcPr>
            <w:tcW w:w="1843" w:type="dxa"/>
            <w:tcBorders>
              <w:top w:val="single" w:sz="4" w:space="0" w:color="auto"/>
              <w:left w:val="nil"/>
              <w:bottom w:val="single" w:sz="8" w:space="0" w:color="auto"/>
              <w:right w:val="single" w:sz="8" w:space="0" w:color="auto"/>
            </w:tcBorders>
            <w:shd w:val="clear" w:color="auto" w:fill="FFFFFF"/>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4</w:t>
            </w:r>
          </w:p>
        </w:tc>
      </w:tr>
      <w:tr w:rsidR="000757A2" w:rsidTr="00941F17">
        <w:trPr>
          <w:trHeight w:val="330"/>
          <w:jc w:val="center"/>
        </w:trPr>
        <w:tc>
          <w:tcPr>
            <w:tcW w:w="2140" w:type="dxa"/>
            <w:tcBorders>
              <w:top w:val="nil"/>
              <w:left w:val="single" w:sz="8" w:space="0" w:color="auto"/>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rPr>
                <w:rFonts w:ascii="Times New Roman" w:hAnsi="Times New Roman"/>
                <w:sz w:val="22"/>
                <w:szCs w:val="22"/>
                <w:lang w:val="en-GB" w:eastAsia="en-GB"/>
              </w:rPr>
            </w:pPr>
            <w:r>
              <w:rPr>
                <w:rFonts w:ascii="Times New Roman" w:hAnsi="Times New Roman"/>
                <w:sz w:val="22"/>
                <w:szCs w:val="22"/>
                <w:lang w:val="en-GB" w:eastAsia="en-GB"/>
              </w:rPr>
              <w:t>Георги Дамяново</w:t>
            </w:r>
          </w:p>
        </w:tc>
        <w:tc>
          <w:tcPr>
            <w:tcW w:w="1844" w:type="dxa"/>
            <w:tcBorders>
              <w:top w:val="nil"/>
              <w:left w:val="nil"/>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80</w:t>
            </w:r>
          </w:p>
        </w:tc>
        <w:tc>
          <w:tcPr>
            <w:tcW w:w="1843" w:type="dxa"/>
            <w:tcBorders>
              <w:top w:val="nil"/>
              <w:left w:val="nil"/>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72</w:t>
            </w:r>
          </w:p>
        </w:tc>
        <w:tc>
          <w:tcPr>
            <w:tcW w:w="1843" w:type="dxa"/>
            <w:tcBorders>
              <w:top w:val="nil"/>
              <w:left w:val="nil"/>
              <w:bottom w:val="single" w:sz="8" w:space="0" w:color="auto"/>
              <w:right w:val="single" w:sz="8" w:space="0" w:color="auto"/>
            </w:tcBorders>
            <w:shd w:val="clear" w:color="auto" w:fill="FFFFFF"/>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2</w:t>
            </w:r>
          </w:p>
        </w:tc>
      </w:tr>
      <w:tr w:rsidR="000757A2" w:rsidTr="00941F17">
        <w:trPr>
          <w:trHeight w:val="330"/>
          <w:jc w:val="center"/>
        </w:trPr>
        <w:tc>
          <w:tcPr>
            <w:tcW w:w="2140" w:type="dxa"/>
            <w:tcBorders>
              <w:top w:val="nil"/>
              <w:left w:val="single" w:sz="8" w:space="0" w:color="auto"/>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rPr>
                <w:rFonts w:ascii="Times New Roman" w:hAnsi="Times New Roman"/>
                <w:sz w:val="22"/>
                <w:szCs w:val="22"/>
                <w:lang w:val="en-GB" w:eastAsia="en-GB"/>
              </w:rPr>
            </w:pPr>
            <w:r>
              <w:rPr>
                <w:rFonts w:ascii="Times New Roman" w:hAnsi="Times New Roman"/>
                <w:sz w:val="22"/>
                <w:szCs w:val="22"/>
                <w:lang w:val="en-GB" w:eastAsia="en-GB"/>
              </w:rPr>
              <w:t>Лом</w:t>
            </w:r>
          </w:p>
        </w:tc>
        <w:tc>
          <w:tcPr>
            <w:tcW w:w="1844" w:type="dxa"/>
            <w:tcBorders>
              <w:top w:val="nil"/>
              <w:left w:val="nil"/>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jc w:val="center"/>
              <w:rPr>
                <w:rFonts w:ascii="Times New Roman" w:hAnsi="Times New Roman"/>
                <w:sz w:val="22"/>
                <w:szCs w:val="22"/>
                <w:lang w:val="en-GB" w:eastAsia="en-GB"/>
              </w:rPr>
            </w:pPr>
            <w:r>
              <w:rPr>
                <w:rFonts w:ascii="Times New Roman" w:hAnsi="Times New Roman"/>
                <w:sz w:val="22"/>
                <w:szCs w:val="22"/>
                <w:lang w:val="en-GB" w:eastAsia="en-GB"/>
              </w:rPr>
              <w:t>17</w:t>
            </w:r>
          </w:p>
        </w:tc>
        <w:tc>
          <w:tcPr>
            <w:tcW w:w="1843" w:type="dxa"/>
            <w:tcBorders>
              <w:top w:val="nil"/>
              <w:left w:val="nil"/>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17</w:t>
            </w:r>
          </w:p>
        </w:tc>
        <w:tc>
          <w:tcPr>
            <w:tcW w:w="1843" w:type="dxa"/>
            <w:tcBorders>
              <w:top w:val="nil"/>
              <w:left w:val="nil"/>
              <w:bottom w:val="single" w:sz="8" w:space="0" w:color="auto"/>
              <w:right w:val="single" w:sz="8" w:space="0" w:color="auto"/>
            </w:tcBorders>
            <w:shd w:val="clear" w:color="auto" w:fill="FFFFFF"/>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0</w:t>
            </w:r>
          </w:p>
        </w:tc>
      </w:tr>
      <w:tr w:rsidR="000757A2" w:rsidTr="00941F17">
        <w:trPr>
          <w:trHeight w:val="330"/>
          <w:jc w:val="center"/>
        </w:trPr>
        <w:tc>
          <w:tcPr>
            <w:tcW w:w="2140" w:type="dxa"/>
            <w:tcBorders>
              <w:top w:val="nil"/>
              <w:left w:val="single" w:sz="8" w:space="0" w:color="auto"/>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rPr>
                <w:rFonts w:ascii="Times New Roman" w:hAnsi="Times New Roman"/>
                <w:sz w:val="22"/>
                <w:szCs w:val="22"/>
                <w:lang w:val="en-GB" w:eastAsia="en-GB"/>
              </w:rPr>
            </w:pPr>
            <w:r>
              <w:rPr>
                <w:rFonts w:ascii="Times New Roman" w:hAnsi="Times New Roman"/>
                <w:sz w:val="22"/>
                <w:szCs w:val="22"/>
                <w:lang w:val="en-GB" w:eastAsia="en-GB"/>
              </w:rPr>
              <w:t>Медковец</w:t>
            </w:r>
          </w:p>
        </w:tc>
        <w:tc>
          <w:tcPr>
            <w:tcW w:w="1844" w:type="dxa"/>
            <w:tcBorders>
              <w:top w:val="nil"/>
              <w:left w:val="nil"/>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jc w:val="center"/>
              <w:rPr>
                <w:rFonts w:ascii="Times New Roman" w:hAnsi="Times New Roman"/>
                <w:sz w:val="22"/>
                <w:szCs w:val="22"/>
                <w:lang w:val="en-GB" w:eastAsia="en-GB"/>
              </w:rPr>
            </w:pPr>
            <w:r>
              <w:rPr>
                <w:rFonts w:ascii="Times New Roman" w:hAnsi="Times New Roman"/>
                <w:sz w:val="22"/>
                <w:szCs w:val="22"/>
                <w:lang w:val="en-GB" w:eastAsia="en-GB"/>
              </w:rPr>
              <w:t>16</w:t>
            </w:r>
          </w:p>
        </w:tc>
        <w:tc>
          <w:tcPr>
            <w:tcW w:w="1843" w:type="dxa"/>
            <w:tcBorders>
              <w:top w:val="nil"/>
              <w:left w:val="nil"/>
              <w:bottom w:val="single" w:sz="8" w:space="0" w:color="auto"/>
              <w:right w:val="single" w:sz="8" w:space="0" w:color="auto"/>
            </w:tcBorders>
            <w:shd w:val="clear" w:color="auto" w:fill="FFFFFF"/>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10</w:t>
            </w:r>
          </w:p>
        </w:tc>
        <w:tc>
          <w:tcPr>
            <w:tcW w:w="1843" w:type="dxa"/>
            <w:tcBorders>
              <w:top w:val="nil"/>
              <w:left w:val="nil"/>
              <w:bottom w:val="single" w:sz="8" w:space="0" w:color="auto"/>
              <w:right w:val="single" w:sz="8" w:space="0" w:color="auto"/>
            </w:tcBorders>
            <w:shd w:val="clear" w:color="auto" w:fill="FFFFFF"/>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0</w:t>
            </w:r>
          </w:p>
        </w:tc>
      </w:tr>
      <w:tr w:rsidR="000757A2" w:rsidTr="00941F17">
        <w:trPr>
          <w:trHeight w:val="330"/>
          <w:jc w:val="center"/>
        </w:trPr>
        <w:tc>
          <w:tcPr>
            <w:tcW w:w="2140" w:type="dxa"/>
            <w:tcBorders>
              <w:top w:val="nil"/>
              <w:left w:val="single" w:sz="8" w:space="0" w:color="auto"/>
              <w:bottom w:val="single" w:sz="8" w:space="0" w:color="auto"/>
              <w:right w:val="single" w:sz="8" w:space="0" w:color="auto"/>
            </w:tcBorders>
            <w:noWrap/>
            <w:vAlign w:val="center"/>
            <w:hideMark/>
          </w:tcPr>
          <w:p w:rsidR="000757A2" w:rsidRDefault="000757A2" w:rsidP="00941F17">
            <w:pPr>
              <w:overflowPunct/>
              <w:autoSpaceDE/>
              <w:adjustRightInd/>
              <w:rPr>
                <w:rFonts w:ascii="Times New Roman" w:hAnsi="Times New Roman"/>
                <w:sz w:val="22"/>
                <w:szCs w:val="22"/>
                <w:lang w:val="en-GB" w:eastAsia="en-GB"/>
              </w:rPr>
            </w:pPr>
            <w:r>
              <w:rPr>
                <w:rFonts w:ascii="Times New Roman" w:hAnsi="Times New Roman"/>
                <w:sz w:val="22"/>
                <w:szCs w:val="22"/>
                <w:lang w:val="en-GB" w:eastAsia="en-GB"/>
              </w:rPr>
              <w:t>Монтана</w:t>
            </w:r>
          </w:p>
        </w:tc>
        <w:tc>
          <w:tcPr>
            <w:tcW w:w="1844" w:type="dxa"/>
            <w:tcBorders>
              <w:top w:val="nil"/>
              <w:left w:val="nil"/>
              <w:bottom w:val="single" w:sz="8" w:space="0" w:color="auto"/>
              <w:right w:val="single" w:sz="8" w:space="0" w:color="auto"/>
            </w:tcBorders>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106</w:t>
            </w:r>
          </w:p>
        </w:tc>
        <w:tc>
          <w:tcPr>
            <w:tcW w:w="1843" w:type="dxa"/>
            <w:tcBorders>
              <w:top w:val="nil"/>
              <w:left w:val="nil"/>
              <w:bottom w:val="single" w:sz="8" w:space="0" w:color="auto"/>
              <w:right w:val="single" w:sz="8" w:space="0" w:color="auto"/>
            </w:tcBorders>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99</w:t>
            </w:r>
          </w:p>
        </w:tc>
        <w:tc>
          <w:tcPr>
            <w:tcW w:w="1843" w:type="dxa"/>
            <w:tcBorders>
              <w:top w:val="nil"/>
              <w:left w:val="nil"/>
              <w:bottom w:val="single" w:sz="8" w:space="0" w:color="auto"/>
              <w:right w:val="single" w:sz="8" w:space="0" w:color="auto"/>
            </w:tcBorders>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0</w:t>
            </w:r>
          </w:p>
        </w:tc>
      </w:tr>
      <w:tr w:rsidR="000757A2" w:rsidTr="00941F17">
        <w:trPr>
          <w:trHeight w:val="330"/>
          <w:jc w:val="center"/>
        </w:trPr>
        <w:tc>
          <w:tcPr>
            <w:tcW w:w="2140" w:type="dxa"/>
            <w:tcBorders>
              <w:top w:val="nil"/>
              <w:left w:val="single" w:sz="8" w:space="0" w:color="auto"/>
              <w:bottom w:val="single" w:sz="8" w:space="0" w:color="auto"/>
              <w:right w:val="single" w:sz="8" w:space="0" w:color="auto"/>
            </w:tcBorders>
            <w:noWrap/>
            <w:vAlign w:val="center"/>
            <w:hideMark/>
          </w:tcPr>
          <w:p w:rsidR="000757A2" w:rsidRDefault="000757A2" w:rsidP="00941F17">
            <w:pPr>
              <w:overflowPunct/>
              <w:autoSpaceDE/>
              <w:adjustRightInd/>
              <w:rPr>
                <w:rFonts w:ascii="Times New Roman" w:hAnsi="Times New Roman"/>
                <w:sz w:val="22"/>
                <w:szCs w:val="22"/>
                <w:lang w:val="en-GB" w:eastAsia="en-GB"/>
              </w:rPr>
            </w:pPr>
            <w:r>
              <w:rPr>
                <w:rFonts w:ascii="Times New Roman" w:hAnsi="Times New Roman"/>
                <w:sz w:val="22"/>
                <w:szCs w:val="22"/>
                <w:lang w:val="en-GB" w:eastAsia="en-GB"/>
              </w:rPr>
              <w:t>Чипровци</w:t>
            </w:r>
          </w:p>
        </w:tc>
        <w:tc>
          <w:tcPr>
            <w:tcW w:w="1844" w:type="dxa"/>
            <w:tcBorders>
              <w:top w:val="nil"/>
              <w:left w:val="nil"/>
              <w:bottom w:val="single" w:sz="8" w:space="0" w:color="auto"/>
              <w:right w:val="single" w:sz="8" w:space="0" w:color="auto"/>
            </w:tcBorders>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104</w:t>
            </w:r>
          </w:p>
        </w:tc>
        <w:tc>
          <w:tcPr>
            <w:tcW w:w="1843" w:type="dxa"/>
            <w:tcBorders>
              <w:top w:val="nil"/>
              <w:left w:val="nil"/>
              <w:bottom w:val="single" w:sz="8" w:space="0" w:color="auto"/>
              <w:right w:val="single" w:sz="8" w:space="0" w:color="auto"/>
            </w:tcBorders>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95</w:t>
            </w:r>
          </w:p>
        </w:tc>
        <w:tc>
          <w:tcPr>
            <w:tcW w:w="1843" w:type="dxa"/>
            <w:tcBorders>
              <w:top w:val="nil"/>
              <w:left w:val="nil"/>
              <w:bottom w:val="single" w:sz="8" w:space="0" w:color="auto"/>
              <w:right w:val="single" w:sz="8" w:space="0" w:color="auto"/>
            </w:tcBorders>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0</w:t>
            </w:r>
          </w:p>
        </w:tc>
      </w:tr>
      <w:tr w:rsidR="000757A2" w:rsidTr="00941F17">
        <w:trPr>
          <w:trHeight w:val="330"/>
          <w:jc w:val="center"/>
        </w:trPr>
        <w:tc>
          <w:tcPr>
            <w:tcW w:w="2140" w:type="dxa"/>
            <w:tcBorders>
              <w:top w:val="nil"/>
              <w:left w:val="single" w:sz="8" w:space="0" w:color="auto"/>
              <w:bottom w:val="single" w:sz="8" w:space="0" w:color="auto"/>
              <w:right w:val="single" w:sz="8" w:space="0" w:color="auto"/>
            </w:tcBorders>
            <w:noWrap/>
            <w:vAlign w:val="center"/>
            <w:hideMark/>
          </w:tcPr>
          <w:p w:rsidR="000757A2" w:rsidRDefault="000757A2" w:rsidP="00941F17">
            <w:pPr>
              <w:overflowPunct/>
              <w:autoSpaceDE/>
              <w:adjustRightInd/>
              <w:rPr>
                <w:rFonts w:ascii="Times New Roman" w:hAnsi="Times New Roman"/>
                <w:sz w:val="22"/>
                <w:szCs w:val="22"/>
                <w:lang w:val="en-GB" w:eastAsia="en-GB"/>
              </w:rPr>
            </w:pPr>
            <w:r>
              <w:rPr>
                <w:rFonts w:ascii="Times New Roman" w:hAnsi="Times New Roman"/>
                <w:sz w:val="22"/>
                <w:szCs w:val="22"/>
                <w:lang w:val="en-GB" w:eastAsia="en-GB"/>
              </w:rPr>
              <w:t>Якимово</w:t>
            </w:r>
          </w:p>
        </w:tc>
        <w:tc>
          <w:tcPr>
            <w:tcW w:w="1844" w:type="dxa"/>
            <w:tcBorders>
              <w:top w:val="nil"/>
              <w:left w:val="nil"/>
              <w:bottom w:val="single" w:sz="8" w:space="0" w:color="auto"/>
              <w:right w:val="single" w:sz="8" w:space="0" w:color="auto"/>
            </w:tcBorders>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12</w:t>
            </w:r>
          </w:p>
        </w:tc>
        <w:tc>
          <w:tcPr>
            <w:tcW w:w="1843" w:type="dxa"/>
            <w:tcBorders>
              <w:top w:val="nil"/>
              <w:left w:val="nil"/>
              <w:bottom w:val="single" w:sz="8" w:space="0" w:color="auto"/>
              <w:right w:val="single" w:sz="8" w:space="0" w:color="auto"/>
            </w:tcBorders>
            <w:noWrap/>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9</w:t>
            </w:r>
          </w:p>
        </w:tc>
        <w:tc>
          <w:tcPr>
            <w:tcW w:w="1843" w:type="dxa"/>
            <w:tcBorders>
              <w:top w:val="nil"/>
              <w:left w:val="nil"/>
              <w:bottom w:val="single" w:sz="8" w:space="0" w:color="auto"/>
              <w:right w:val="single" w:sz="8" w:space="0" w:color="auto"/>
            </w:tcBorders>
            <w:vAlign w:val="center"/>
            <w:hideMark/>
          </w:tcPr>
          <w:p w:rsidR="000757A2" w:rsidRDefault="000757A2" w:rsidP="00941F17">
            <w:pPr>
              <w:overflowPunct/>
              <w:autoSpaceDE/>
              <w:adjustRightInd/>
              <w:jc w:val="center"/>
              <w:rPr>
                <w:rFonts w:ascii="Times New Roman" w:hAnsi="Times New Roman"/>
                <w:sz w:val="22"/>
                <w:szCs w:val="22"/>
                <w:lang w:val="bg-BG" w:eastAsia="en-GB"/>
              </w:rPr>
            </w:pPr>
            <w:r>
              <w:rPr>
                <w:rFonts w:ascii="Times New Roman" w:hAnsi="Times New Roman"/>
                <w:sz w:val="22"/>
                <w:szCs w:val="22"/>
                <w:lang w:val="bg-BG" w:eastAsia="en-GB"/>
              </w:rPr>
              <w:t>0</w:t>
            </w:r>
          </w:p>
        </w:tc>
      </w:tr>
      <w:tr w:rsidR="000757A2" w:rsidTr="00941F17">
        <w:trPr>
          <w:trHeight w:val="330"/>
          <w:jc w:val="center"/>
        </w:trPr>
        <w:tc>
          <w:tcPr>
            <w:tcW w:w="2140" w:type="dxa"/>
            <w:tcBorders>
              <w:top w:val="nil"/>
              <w:left w:val="single" w:sz="8" w:space="0" w:color="auto"/>
              <w:bottom w:val="single" w:sz="8" w:space="0" w:color="auto"/>
              <w:right w:val="single" w:sz="8" w:space="0" w:color="auto"/>
            </w:tcBorders>
            <w:noWrap/>
            <w:vAlign w:val="center"/>
            <w:hideMark/>
          </w:tcPr>
          <w:p w:rsidR="000757A2" w:rsidRDefault="000757A2" w:rsidP="00941F17">
            <w:pPr>
              <w:overflowPunct/>
              <w:autoSpaceDE/>
              <w:adjustRightInd/>
              <w:rPr>
                <w:rFonts w:ascii="Times New Roman" w:hAnsi="Times New Roman"/>
                <w:b/>
                <w:bCs/>
                <w:sz w:val="22"/>
                <w:szCs w:val="22"/>
                <w:lang w:val="en-GB" w:eastAsia="en-GB"/>
              </w:rPr>
            </w:pPr>
            <w:r>
              <w:rPr>
                <w:rFonts w:ascii="Times New Roman" w:hAnsi="Times New Roman"/>
                <w:b/>
                <w:bCs/>
                <w:sz w:val="22"/>
                <w:szCs w:val="22"/>
                <w:lang w:val="en-GB" w:eastAsia="en-GB"/>
              </w:rPr>
              <w:t>Всичко</w:t>
            </w:r>
          </w:p>
        </w:tc>
        <w:tc>
          <w:tcPr>
            <w:tcW w:w="1844" w:type="dxa"/>
            <w:tcBorders>
              <w:top w:val="nil"/>
              <w:left w:val="nil"/>
              <w:bottom w:val="single" w:sz="8" w:space="0" w:color="auto"/>
              <w:right w:val="single" w:sz="8" w:space="0" w:color="auto"/>
            </w:tcBorders>
            <w:noWrap/>
            <w:vAlign w:val="center"/>
            <w:hideMark/>
          </w:tcPr>
          <w:p w:rsidR="000757A2" w:rsidRDefault="000757A2" w:rsidP="00941F17">
            <w:pPr>
              <w:overflowPunct/>
              <w:autoSpaceDE/>
              <w:adjustRightInd/>
              <w:jc w:val="center"/>
              <w:rPr>
                <w:rFonts w:ascii="Times New Roman" w:hAnsi="Times New Roman"/>
                <w:b/>
                <w:bCs/>
                <w:sz w:val="22"/>
                <w:szCs w:val="22"/>
                <w:lang w:val="en-GB" w:eastAsia="en-GB"/>
              </w:rPr>
            </w:pPr>
            <w:r>
              <w:rPr>
                <w:rFonts w:ascii="Times New Roman" w:hAnsi="Times New Roman"/>
                <w:b/>
                <w:bCs/>
                <w:sz w:val="22"/>
                <w:szCs w:val="22"/>
                <w:lang w:val="en-GB" w:eastAsia="en-GB"/>
              </w:rPr>
              <w:t>640</w:t>
            </w:r>
          </w:p>
        </w:tc>
        <w:tc>
          <w:tcPr>
            <w:tcW w:w="1843" w:type="dxa"/>
            <w:tcBorders>
              <w:top w:val="nil"/>
              <w:left w:val="nil"/>
              <w:bottom w:val="single" w:sz="8" w:space="0" w:color="auto"/>
              <w:right w:val="single" w:sz="8" w:space="0" w:color="auto"/>
            </w:tcBorders>
            <w:noWrap/>
            <w:vAlign w:val="center"/>
            <w:hideMark/>
          </w:tcPr>
          <w:p w:rsidR="000757A2" w:rsidRDefault="000757A2" w:rsidP="00941F17">
            <w:pPr>
              <w:overflowPunct/>
              <w:autoSpaceDE/>
              <w:adjustRightInd/>
              <w:jc w:val="center"/>
              <w:rPr>
                <w:rFonts w:ascii="Times New Roman" w:hAnsi="Times New Roman"/>
                <w:b/>
                <w:bCs/>
                <w:sz w:val="22"/>
                <w:szCs w:val="22"/>
                <w:lang w:val="bg-BG" w:eastAsia="en-GB"/>
              </w:rPr>
            </w:pPr>
            <w:r>
              <w:rPr>
                <w:rFonts w:ascii="Times New Roman" w:hAnsi="Times New Roman"/>
                <w:b/>
                <w:bCs/>
                <w:sz w:val="22"/>
                <w:szCs w:val="22"/>
                <w:lang w:val="bg-BG" w:eastAsia="en-GB"/>
              </w:rPr>
              <w:t>375</w:t>
            </w:r>
          </w:p>
        </w:tc>
        <w:tc>
          <w:tcPr>
            <w:tcW w:w="1843" w:type="dxa"/>
            <w:tcBorders>
              <w:top w:val="nil"/>
              <w:left w:val="nil"/>
              <w:bottom w:val="single" w:sz="8" w:space="0" w:color="auto"/>
              <w:right w:val="single" w:sz="8" w:space="0" w:color="auto"/>
            </w:tcBorders>
            <w:vAlign w:val="center"/>
            <w:hideMark/>
          </w:tcPr>
          <w:p w:rsidR="000757A2" w:rsidRDefault="000757A2" w:rsidP="00941F17">
            <w:pPr>
              <w:overflowPunct/>
              <w:autoSpaceDE/>
              <w:adjustRightInd/>
              <w:jc w:val="center"/>
              <w:rPr>
                <w:rFonts w:ascii="Times New Roman" w:hAnsi="Times New Roman"/>
                <w:b/>
                <w:bCs/>
                <w:sz w:val="22"/>
                <w:szCs w:val="22"/>
                <w:lang w:val="bg-BG" w:eastAsia="en-GB"/>
              </w:rPr>
            </w:pPr>
            <w:r>
              <w:rPr>
                <w:rFonts w:ascii="Times New Roman" w:hAnsi="Times New Roman"/>
                <w:b/>
                <w:bCs/>
                <w:sz w:val="22"/>
                <w:szCs w:val="22"/>
                <w:lang w:val="bg-BG" w:eastAsia="en-GB"/>
              </w:rPr>
              <w:t>16</w:t>
            </w:r>
          </w:p>
        </w:tc>
      </w:tr>
    </w:tbl>
    <w:p w:rsidR="000757A2" w:rsidRDefault="000757A2" w:rsidP="000757A2">
      <w:pPr>
        <w:pStyle w:val="ListParagraph"/>
        <w:ind w:left="1080"/>
        <w:jc w:val="both"/>
        <w:rPr>
          <w:rFonts w:ascii="Times New Roman" w:hAnsi="Times New Roman"/>
          <w:sz w:val="24"/>
          <w:szCs w:val="24"/>
        </w:rPr>
      </w:pPr>
    </w:p>
    <w:p w:rsidR="000757A2" w:rsidRDefault="000757A2" w:rsidP="000757A2">
      <w:pPr>
        <w:jc w:val="both"/>
        <w:rPr>
          <w:rFonts w:ascii="Times New Roman" w:hAnsi="Times New Roman"/>
          <w:sz w:val="24"/>
          <w:szCs w:val="24"/>
          <w:lang w:val="bg-BG"/>
        </w:rPr>
      </w:pPr>
      <w:r>
        <w:rPr>
          <w:rFonts w:ascii="Times New Roman" w:hAnsi="Times New Roman"/>
          <w:sz w:val="24"/>
          <w:szCs w:val="24"/>
        </w:rPr>
        <w:t xml:space="preserve">               </w:t>
      </w:r>
      <w:r>
        <w:rPr>
          <w:rFonts w:ascii="Times New Roman" w:hAnsi="Times New Roman"/>
          <w:sz w:val="24"/>
          <w:szCs w:val="24"/>
          <w:lang w:val="bg-BG"/>
        </w:rPr>
        <w:t>През 2024 г. на територията на</w:t>
      </w:r>
      <w:r>
        <w:rPr>
          <w:rFonts w:ascii="Times New Roman" w:hAnsi="Times New Roman"/>
          <w:sz w:val="24"/>
          <w:szCs w:val="24"/>
        </w:rPr>
        <w:t xml:space="preserve"> област Монтана </w:t>
      </w:r>
      <w:r>
        <w:rPr>
          <w:rFonts w:ascii="Times New Roman" w:hAnsi="Times New Roman"/>
          <w:sz w:val="24"/>
          <w:szCs w:val="24"/>
          <w:lang w:val="bg-BG"/>
        </w:rPr>
        <w:t>липсваше както сателитно, така и самолетно заснемане, което има за цел</w:t>
      </w:r>
      <w:r>
        <w:rPr>
          <w:rFonts w:ascii="Times New Roman" w:hAnsi="Times New Roman"/>
          <w:sz w:val="24"/>
          <w:szCs w:val="24"/>
        </w:rPr>
        <w:t xml:space="preserve"> обновяване на цифровата орто-фотокарта. По тази причина в</w:t>
      </w:r>
      <w:r>
        <w:rPr>
          <w:rFonts w:ascii="Times New Roman" w:hAnsi="Times New Roman"/>
          <w:sz w:val="24"/>
          <w:szCs w:val="24"/>
          <w:lang w:val="bg-BG"/>
        </w:rPr>
        <w:t>ъв всички</w:t>
      </w:r>
      <w:r>
        <w:rPr>
          <w:rFonts w:ascii="Times New Roman" w:hAnsi="Times New Roman"/>
          <w:sz w:val="24"/>
          <w:szCs w:val="24"/>
        </w:rPr>
        <w:t xml:space="preserve"> землища</w:t>
      </w:r>
      <w:r>
        <w:rPr>
          <w:rFonts w:ascii="Times New Roman" w:hAnsi="Times New Roman"/>
          <w:sz w:val="24"/>
          <w:szCs w:val="24"/>
          <w:lang w:val="bg-BG"/>
        </w:rPr>
        <w:t xml:space="preserve"> в област Монтана броят на </w:t>
      </w:r>
      <w:r>
        <w:rPr>
          <w:rFonts w:ascii="Times New Roman" w:hAnsi="Times New Roman"/>
          <w:sz w:val="24"/>
          <w:szCs w:val="24"/>
        </w:rPr>
        <w:t>физическ</w:t>
      </w:r>
      <w:r>
        <w:rPr>
          <w:rFonts w:ascii="Times New Roman" w:hAnsi="Times New Roman"/>
          <w:sz w:val="24"/>
          <w:szCs w:val="24"/>
          <w:lang w:val="bg-BG"/>
        </w:rPr>
        <w:t>ите</w:t>
      </w:r>
      <w:r>
        <w:rPr>
          <w:rFonts w:ascii="Times New Roman" w:hAnsi="Times New Roman"/>
          <w:sz w:val="24"/>
          <w:szCs w:val="24"/>
        </w:rPr>
        <w:t xml:space="preserve"> блокове </w:t>
      </w:r>
      <w:r>
        <w:rPr>
          <w:rFonts w:ascii="Times New Roman" w:hAnsi="Times New Roman"/>
          <w:sz w:val="24"/>
          <w:szCs w:val="24"/>
          <w:lang w:val="bg-BG"/>
        </w:rPr>
        <w:t xml:space="preserve">определени </w:t>
      </w:r>
      <w:r>
        <w:rPr>
          <w:rFonts w:ascii="Times New Roman" w:hAnsi="Times New Roman"/>
          <w:sz w:val="24"/>
          <w:szCs w:val="24"/>
        </w:rPr>
        <w:t>за</w:t>
      </w:r>
      <w:r>
        <w:rPr>
          <w:rFonts w:ascii="Times New Roman" w:hAnsi="Times New Roman"/>
          <w:sz w:val="24"/>
          <w:szCs w:val="24"/>
          <w:lang w:val="bg-BG"/>
        </w:rPr>
        <w:t xml:space="preserve"> специализирани теренни проверки</w:t>
      </w:r>
      <w:r>
        <w:rPr>
          <w:rFonts w:ascii="Times New Roman" w:hAnsi="Times New Roman"/>
          <w:sz w:val="24"/>
          <w:szCs w:val="24"/>
        </w:rPr>
        <w:t xml:space="preserve"> </w:t>
      </w:r>
      <w:r>
        <w:rPr>
          <w:rFonts w:ascii="Times New Roman" w:hAnsi="Times New Roman"/>
          <w:sz w:val="24"/>
          <w:szCs w:val="24"/>
          <w:lang w:val="bg-BG"/>
        </w:rPr>
        <w:t>беше съществено увеличен</w:t>
      </w:r>
      <w:r>
        <w:rPr>
          <w:rFonts w:ascii="Times New Roman" w:hAnsi="Times New Roman"/>
          <w:sz w:val="24"/>
          <w:szCs w:val="24"/>
        </w:rPr>
        <w:t>.</w:t>
      </w:r>
    </w:p>
    <w:p w:rsidR="006156E7" w:rsidRPr="009F3361" w:rsidRDefault="000757A2" w:rsidP="000757A2">
      <w:pPr>
        <w:jc w:val="both"/>
        <w:rPr>
          <w:rFonts w:ascii="Times New Roman" w:hAnsi="Times New Roman"/>
          <w:noProof/>
          <w:sz w:val="24"/>
          <w:szCs w:val="24"/>
          <w:lang w:val="bg-BG"/>
        </w:rPr>
      </w:pPr>
      <w:r>
        <w:rPr>
          <w:rFonts w:ascii="Times New Roman" w:hAnsi="Times New Roman"/>
          <w:sz w:val="24"/>
          <w:szCs w:val="24"/>
        </w:rPr>
        <w:t xml:space="preserve">    </w:t>
      </w:r>
      <w:r>
        <w:rPr>
          <w:rFonts w:ascii="Times New Roman" w:hAnsi="Times New Roman"/>
          <w:sz w:val="24"/>
          <w:szCs w:val="24"/>
          <w:lang w:val="bg-BG"/>
        </w:rPr>
        <w:t xml:space="preserve">           </w:t>
      </w:r>
      <w:r>
        <w:rPr>
          <w:rFonts w:ascii="Times New Roman" w:hAnsi="Times New Roman"/>
          <w:sz w:val="24"/>
          <w:szCs w:val="24"/>
        </w:rPr>
        <w:t xml:space="preserve">В хода на кампанията служителите от </w:t>
      </w:r>
      <w:r>
        <w:rPr>
          <w:rFonts w:ascii="Times New Roman" w:hAnsi="Times New Roman"/>
          <w:sz w:val="24"/>
          <w:szCs w:val="24"/>
          <w:lang w:val="bg-BG"/>
        </w:rPr>
        <w:t>ОД „Земеделие“- Монтана и общинските служби по земеделие отчитат редица</w:t>
      </w:r>
      <w:r>
        <w:rPr>
          <w:rFonts w:ascii="Times New Roman" w:hAnsi="Times New Roman"/>
          <w:sz w:val="24"/>
          <w:szCs w:val="24"/>
        </w:rPr>
        <w:t xml:space="preserve"> затруднения, които забавят изпълнението на теренните проверки </w:t>
      </w:r>
      <w:r>
        <w:rPr>
          <w:rFonts w:ascii="Times New Roman" w:hAnsi="Times New Roman"/>
          <w:sz w:val="24"/>
          <w:szCs w:val="24"/>
          <w:lang w:val="bg-BG"/>
        </w:rPr>
        <w:t>и</w:t>
      </w:r>
      <w:r>
        <w:rPr>
          <w:rFonts w:ascii="Times New Roman" w:hAnsi="Times New Roman"/>
          <w:sz w:val="24"/>
          <w:szCs w:val="24"/>
        </w:rPr>
        <w:t xml:space="preserve"> влошават качеството на извършването им.</w:t>
      </w:r>
      <w:r>
        <w:rPr>
          <w:rFonts w:ascii="Times New Roman" w:hAnsi="Times New Roman"/>
          <w:sz w:val="24"/>
          <w:szCs w:val="24"/>
          <w:lang w:val="bg-BG"/>
        </w:rPr>
        <w:t xml:space="preserve"> О</w:t>
      </w:r>
      <w:r>
        <w:rPr>
          <w:rFonts w:ascii="Times New Roman" w:hAnsi="Times New Roman"/>
          <w:sz w:val="24"/>
          <w:szCs w:val="24"/>
        </w:rPr>
        <w:t>сновн</w:t>
      </w:r>
      <w:r>
        <w:rPr>
          <w:rFonts w:ascii="Times New Roman" w:hAnsi="Times New Roman"/>
          <w:sz w:val="24"/>
          <w:szCs w:val="24"/>
          <w:lang w:val="bg-BG"/>
        </w:rPr>
        <w:t>ият</w:t>
      </w:r>
      <w:r>
        <w:rPr>
          <w:rFonts w:ascii="Times New Roman" w:hAnsi="Times New Roman"/>
          <w:sz w:val="24"/>
          <w:szCs w:val="24"/>
        </w:rPr>
        <w:t xml:space="preserve"> проблем са</w:t>
      </w:r>
      <w:r>
        <w:rPr>
          <w:rFonts w:ascii="Times New Roman" w:hAnsi="Times New Roman"/>
          <w:sz w:val="24"/>
          <w:szCs w:val="24"/>
          <w:lang w:val="bg-BG"/>
        </w:rPr>
        <w:t xml:space="preserve"> съкратените срокове за извършване на специализираните теренни проверки, както и това, че</w:t>
      </w:r>
      <w:r>
        <w:rPr>
          <w:rFonts w:ascii="Times New Roman" w:hAnsi="Times New Roman"/>
          <w:noProof/>
          <w:sz w:val="24"/>
          <w:szCs w:val="24"/>
          <w:lang w:val="bg-BG"/>
        </w:rPr>
        <w:t xml:space="preserve"> голяма част от землищата за проверка са в планинските и полу-планинските райони на областта, което ангажира допълнителен физически и времеви ресурс, </w:t>
      </w:r>
      <w:r w:rsidRPr="009F3361">
        <w:rPr>
          <w:rFonts w:ascii="Times New Roman" w:hAnsi="Times New Roman"/>
          <w:noProof/>
          <w:sz w:val="24"/>
          <w:szCs w:val="24"/>
          <w:lang w:val="bg-BG"/>
        </w:rPr>
        <w:t>тъй като част</w:t>
      </w:r>
      <w:r w:rsidR="009F3361" w:rsidRPr="009F3361">
        <w:rPr>
          <w:rFonts w:ascii="Times New Roman" w:hAnsi="Times New Roman"/>
          <w:noProof/>
          <w:sz w:val="24"/>
          <w:szCs w:val="24"/>
          <w:lang w:val="bg-BG"/>
        </w:rPr>
        <w:t xml:space="preserve"> от</w:t>
      </w:r>
      <w:r w:rsidRPr="009F3361">
        <w:rPr>
          <w:rFonts w:ascii="Times New Roman" w:hAnsi="Times New Roman"/>
          <w:noProof/>
          <w:sz w:val="24"/>
          <w:szCs w:val="24"/>
          <w:lang w:val="bg-BG"/>
        </w:rPr>
        <w:t xml:space="preserve"> проверките при тях, са извършени без използване на автомобил. </w:t>
      </w:r>
    </w:p>
    <w:p w:rsidR="000757A2" w:rsidRDefault="006156E7" w:rsidP="000757A2">
      <w:pPr>
        <w:jc w:val="both"/>
        <w:rPr>
          <w:rFonts w:ascii="Times New Roman" w:hAnsi="Times New Roman"/>
          <w:b/>
          <w:sz w:val="24"/>
          <w:szCs w:val="24"/>
          <w:lang w:val="bg-BG"/>
        </w:rPr>
      </w:pPr>
      <w:r>
        <w:rPr>
          <w:rFonts w:ascii="Times New Roman" w:hAnsi="Times New Roman"/>
          <w:noProof/>
          <w:sz w:val="24"/>
          <w:szCs w:val="24"/>
          <w:lang w:val="bg-BG"/>
        </w:rPr>
        <w:t xml:space="preserve">             </w:t>
      </w:r>
      <w:r w:rsidR="000757A2">
        <w:rPr>
          <w:rFonts w:ascii="Times New Roman" w:hAnsi="Times New Roman"/>
          <w:noProof/>
          <w:sz w:val="24"/>
          <w:szCs w:val="24"/>
          <w:lang w:val="bg-BG"/>
        </w:rPr>
        <w:t xml:space="preserve">През 2024 г. служители на Областна дирекция „Земеделие“ – гр. Монтана преминаха обучение и успешно положиха изпит за правоспособност </w:t>
      </w:r>
      <w:r w:rsidR="000757A2">
        <w:rPr>
          <w:rFonts w:ascii="Times New Roman" w:hAnsi="Times New Roman"/>
          <w:noProof/>
          <w:sz w:val="24"/>
          <w:szCs w:val="24"/>
        </w:rPr>
        <w:t>на дистанционно управляващ пилот</w:t>
      </w:r>
      <w:r w:rsidR="000757A2">
        <w:rPr>
          <w:rFonts w:ascii="Times New Roman" w:hAnsi="Times New Roman"/>
          <w:noProof/>
          <w:sz w:val="24"/>
          <w:szCs w:val="24"/>
          <w:lang w:val="bg-BG"/>
        </w:rPr>
        <w:t xml:space="preserve">, </w:t>
      </w:r>
      <w:r>
        <w:rPr>
          <w:rFonts w:ascii="Times New Roman" w:hAnsi="Times New Roman"/>
          <w:noProof/>
          <w:sz w:val="24"/>
          <w:szCs w:val="24"/>
        </w:rPr>
        <w:t>даващ</w:t>
      </w:r>
      <w:r w:rsidR="000757A2">
        <w:rPr>
          <w:rFonts w:ascii="Times New Roman" w:hAnsi="Times New Roman"/>
          <w:noProof/>
          <w:sz w:val="24"/>
          <w:szCs w:val="24"/>
        </w:rPr>
        <w:t xml:space="preserve"> право за извършване на полети с </w:t>
      </w:r>
      <w:r>
        <w:rPr>
          <w:rFonts w:ascii="Times New Roman" w:hAnsi="Times New Roman"/>
          <w:noProof/>
          <w:sz w:val="24"/>
          <w:szCs w:val="24"/>
          <w:lang w:val="bg-BG"/>
        </w:rPr>
        <w:t>б</w:t>
      </w:r>
      <w:r w:rsidR="000757A2">
        <w:rPr>
          <w:rFonts w:ascii="Times New Roman" w:hAnsi="Times New Roman"/>
          <w:noProof/>
          <w:sz w:val="24"/>
          <w:szCs w:val="24"/>
          <w:lang w:val="bg-BG"/>
        </w:rPr>
        <w:t>езпилотно летателно средство. За първи път откакто се извършват теренни проверки на територията на област Монтана се въведе в експлоатация и безпило</w:t>
      </w:r>
      <w:r>
        <w:rPr>
          <w:rFonts w:ascii="Times New Roman" w:hAnsi="Times New Roman"/>
          <w:noProof/>
          <w:sz w:val="24"/>
          <w:szCs w:val="24"/>
          <w:lang w:val="bg-BG"/>
        </w:rPr>
        <w:t>тен летателен апарат. С негова</w:t>
      </w:r>
      <w:r w:rsidR="000757A2">
        <w:rPr>
          <w:rFonts w:ascii="Times New Roman" w:hAnsi="Times New Roman"/>
          <w:noProof/>
          <w:sz w:val="24"/>
          <w:szCs w:val="24"/>
          <w:lang w:val="bg-BG"/>
        </w:rPr>
        <w:t xml:space="preserve"> помощ на територията на община Монтана бяха облетени площи, които представляваха съществена трудност. </w:t>
      </w:r>
    </w:p>
    <w:p w:rsidR="000757A2" w:rsidRDefault="000757A2" w:rsidP="000757A2">
      <w:pPr>
        <w:spacing w:before="120" w:after="120"/>
        <w:ind w:firstLine="709"/>
        <w:jc w:val="both"/>
        <w:rPr>
          <w:rFonts w:ascii="Times New Roman" w:hAnsi="Times New Roman"/>
          <w:noProof/>
          <w:sz w:val="24"/>
          <w:szCs w:val="24"/>
          <w:lang w:val="bg-BG"/>
        </w:rPr>
      </w:pPr>
      <w:r>
        <w:rPr>
          <w:rFonts w:ascii="Times New Roman" w:hAnsi="Times New Roman"/>
          <w:noProof/>
          <w:sz w:val="24"/>
          <w:szCs w:val="24"/>
          <w:lang w:val="bg-BG"/>
        </w:rPr>
        <w:t xml:space="preserve"> Въпреки съкратеното време за извършване на теренните проверки,</w:t>
      </w:r>
      <w:r w:rsidR="006156E7">
        <w:rPr>
          <w:rFonts w:ascii="Times New Roman" w:hAnsi="Times New Roman"/>
          <w:noProof/>
          <w:sz w:val="24"/>
          <w:szCs w:val="24"/>
          <w:lang w:val="bg-BG"/>
        </w:rPr>
        <w:t xml:space="preserve"> </w:t>
      </w:r>
      <w:r>
        <w:rPr>
          <w:rFonts w:ascii="Times New Roman" w:hAnsi="Times New Roman"/>
          <w:noProof/>
          <w:sz w:val="24"/>
          <w:szCs w:val="24"/>
          <w:lang w:val="bg-BG"/>
        </w:rPr>
        <w:t>подходящите метереологични условия, които съпътстваха цялата кампания, както и дългогодишният опит на служителите определени за извършване на специализираните теренни проверки, ОД „Земедел</w:t>
      </w:r>
      <w:r w:rsidR="000575F0">
        <w:rPr>
          <w:rFonts w:ascii="Times New Roman" w:hAnsi="Times New Roman"/>
          <w:noProof/>
          <w:sz w:val="24"/>
          <w:szCs w:val="24"/>
          <w:lang w:val="bg-BG"/>
        </w:rPr>
        <w:t xml:space="preserve">ие“ – Монтана успешно и в срок </w:t>
      </w:r>
      <w:r>
        <w:rPr>
          <w:rFonts w:ascii="Times New Roman" w:hAnsi="Times New Roman"/>
          <w:noProof/>
          <w:sz w:val="24"/>
          <w:szCs w:val="24"/>
          <w:lang w:val="bg-BG"/>
        </w:rPr>
        <w:t xml:space="preserve"> </w:t>
      </w:r>
      <w:r w:rsidR="00020188">
        <w:rPr>
          <w:rFonts w:ascii="Times New Roman" w:hAnsi="Times New Roman"/>
          <w:noProof/>
          <w:sz w:val="24"/>
          <w:szCs w:val="24"/>
          <w:lang w:val="bg-BG"/>
        </w:rPr>
        <w:t xml:space="preserve">е </w:t>
      </w:r>
      <w:r>
        <w:rPr>
          <w:rFonts w:ascii="Times New Roman" w:hAnsi="Times New Roman"/>
          <w:noProof/>
          <w:sz w:val="24"/>
          <w:szCs w:val="24"/>
          <w:lang w:val="bg-BG"/>
        </w:rPr>
        <w:t>извършила проверки на всички 640 физически блока.</w:t>
      </w:r>
    </w:p>
    <w:p w:rsidR="000757A2" w:rsidRDefault="000757A2" w:rsidP="000757A2">
      <w:pPr>
        <w:spacing w:before="120" w:after="120"/>
        <w:ind w:firstLine="709"/>
        <w:jc w:val="both"/>
        <w:rPr>
          <w:rFonts w:ascii="Times New Roman" w:hAnsi="Times New Roman"/>
          <w:noProof/>
          <w:sz w:val="24"/>
          <w:szCs w:val="24"/>
          <w:lang w:val="bg-BG"/>
        </w:rPr>
      </w:pPr>
      <w:r>
        <w:rPr>
          <w:rFonts w:ascii="Times New Roman" w:hAnsi="Times New Roman"/>
          <w:noProof/>
          <w:sz w:val="24"/>
          <w:szCs w:val="24"/>
          <w:lang w:val="bg-BG"/>
        </w:rPr>
        <w:t>Активно участие в извършването на специализир</w:t>
      </w:r>
      <w:r w:rsidR="006156E7">
        <w:rPr>
          <w:rFonts w:ascii="Times New Roman" w:hAnsi="Times New Roman"/>
          <w:noProof/>
          <w:sz w:val="24"/>
          <w:szCs w:val="24"/>
          <w:lang w:val="bg-BG"/>
        </w:rPr>
        <w:t>аните теренни проверки в София о</w:t>
      </w:r>
      <w:r>
        <w:rPr>
          <w:rFonts w:ascii="Times New Roman" w:hAnsi="Times New Roman"/>
          <w:noProof/>
          <w:sz w:val="24"/>
          <w:szCs w:val="24"/>
          <w:lang w:val="bg-BG"/>
        </w:rPr>
        <w:t xml:space="preserve">бласт взеха и служители на </w:t>
      </w:r>
      <w:r>
        <w:rPr>
          <w:rFonts w:ascii="Times New Roman" w:hAnsi="Times New Roman"/>
          <w:sz w:val="24"/>
          <w:szCs w:val="24"/>
          <w:lang w:val="bg-BG"/>
        </w:rPr>
        <w:t>ОД „Земеделие“- Монтана, които бяха командировани на територията на община Гинци и община Своге. Там те облетяха 6 летателни зони с площ над 28 000 дка</w:t>
      </w:r>
      <w:r w:rsidR="006156E7">
        <w:rPr>
          <w:rFonts w:ascii="Times New Roman" w:hAnsi="Times New Roman"/>
          <w:sz w:val="24"/>
          <w:szCs w:val="24"/>
          <w:lang w:val="bg-BG"/>
        </w:rPr>
        <w:t>,</w:t>
      </w:r>
      <w:r>
        <w:rPr>
          <w:rFonts w:ascii="Times New Roman" w:hAnsi="Times New Roman"/>
          <w:sz w:val="24"/>
          <w:szCs w:val="24"/>
          <w:lang w:val="bg-BG"/>
        </w:rPr>
        <w:t xml:space="preserve"> включваща 19 физически блока, които се намираха в сърцето на Понор планина на висока надморска височина и изключилтено пресечен терен.</w:t>
      </w:r>
    </w:p>
    <w:p w:rsidR="000757A2" w:rsidRDefault="000757A2" w:rsidP="000757A2"/>
    <w:p w:rsidR="002D4C7B" w:rsidRPr="00867661" w:rsidRDefault="002D4C7B" w:rsidP="002D4C7B">
      <w:pPr>
        <w:jc w:val="both"/>
        <w:rPr>
          <w:rFonts w:ascii="Times New Roman" w:hAnsi="Times New Roman"/>
          <w:b/>
          <w:i/>
          <w:sz w:val="24"/>
          <w:szCs w:val="24"/>
          <w:u w:val="single"/>
          <w:lang w:val="bg-BG"/>
        </w:rPr>
      </w:pPr>
      <w:r w:rsidRPr="00867661">
        <w:rPr>
          <w:rFonts w:ascii="Times New Roman" w:hAnsi="Times New Roman"/>
          <w:b/>
          <w:i/>
          <w:sz w:val="24"/>
          <w:szCs w:val="24"/>
          <w:u w:val="single"/>
        </w:rPr>
        <w:t>VI.</w:t>
      </w:r>
      <w:r w:rsidRPr="00867661">
        <w:rPr>
          <w:rFonts w:ascii="Times New Roman" w:hAnsi="Times New Roman"/>
          <w:b/>
          <w:i/>
          <w:sz w:val="24"/>
          <w:szCs w:val="24"/>
          <w:u w:val="single"/>
          <w:lang w:val="bg-BG"/>
        </w:rPr>
        <w:t xml:space="preserve"> Управление и разпореждане на земи от Държавния поземлен фонд</w:t>
      </w:r>
    </w:p>
    <w:p w:rsidR="002D4C7B" w:rsidRPr="00867661" w:rsidRDefault="002D4C7B" w:rsidP="002D4C7B">
      <w:pPr>
        <w:jc w:val="both"/>
        <w:rPr>
          <w:rFonts w:ascii="Times New Roman" w:hAnsi="Times New Roman"/>
          <w:b/>
          <w:i/>
          <w:sz w:val="24"/>
          <w:szCs w:val="24"/>
          <w:u w:val="single"/>
          <w:lang w:val="bg-BG"/>
        </w:rPr>
      </w:pPr>
    </w:p>
    <w:p w:rsidR="004950F3" w:rsidRPr="004950F3" w:rsidRDefault="002D4C7B" w:rsidP="004950F3">
      <w:pPr>
        <w:jc w:val="both"/>
        <w:rPr>
          <w:rFonts w:ascii="Times New Roman" w:hAnsi="Times New Roman"/>
          <w:sz w:val="24"/>
          <w:szCs w:val="24"/>
          <w:lang w:val="bg-BG"/>
        </w:rPr>
      </w:pPr>
      <w:r w:rsidRPr="00867661">
        <w:rPr>
          <w:rFonts w:ascii="Times New Roman" w:hAnsi="Times New Roman"/>
          <w:sz w:val="24"/>
          <w:szCs w:val="24"/>
          <w:lang w:val="bg-BG"/>
        </w:rPr>
        <w:tab/>
      </w:r>
      <w:r w:rsidR="004950F3" w:rsidRPr="004950F3">
        <w:rPr>
          <w:rFonts w:ascii="Times New Roman" w:hAnsi="Times New Roman"/>
          <w:sz w:val="24"/>
          <w:szCs w:val="24"/>
          <w:lang w:val="bg-BG"/>
        </w:rPr>
        <w:t>Общият размер на земеделските земи от Държавния поземлен фонд (ДПФ) за област Монтана към 31.12.202</w:t>
      </w:r>
      <w:r w:rsidR="004950F3" w:rsidRPr="004950F3">
        <w:rPr>
          <w:rFonts w:ascii="Times New Roman" w:hAnsi="Times New Roman"/>
          <w:sz w:val="24"/>
          <w:szCs w:val="24"/>
        </w:rPr>
        <w:t>4</w:t>
      </w:r>
      <w:r w:rsidR="004950F3" w:rsidRPr="004950F3">
        <w:rPr>
          <w:rFonts w:ascii="Times New Roman" w:hAnsi="Times New Roman"/>
          <w:sz w:val="24"/>
          <w:szCs w:val="24"/>
          <w:lang w:val="bg-BG"/>
        </w:rPr>
        <w:t xml:space="preserve"> г. е </w:t>
      </w:r>
      <w:r w:rsidR="004950F3" w:rsidRPr="004950F3">
        <w:rPr>
          <w:rFonts w:ascii="Times New Roman" w:hAnsi="Times New Roman"/>
          <w:bCs/>
          <w:sz w:val="24"/>
          <w:szCs w:val="24"/>
        </w:rPr>
        <w:t>63504.254</w:t>
      </w:r>
      <w:r w:rsidR="004950F3" w:rsidRPr="004950F3">
        <w:rPr>
          <w:rFonts w:ascii="Times New Roman" w:hAnsi="Times New Roman"/>
          <w:sz w:val="24"/>
          <w:szCs w:val="24"/>
          <w:lang w:val="bg-BG"/>
        </w:rPr>
        <w:t xml:space="preserve"> дка.</w:t>
      </w:r>
      <w:r w:rsidR="004950F3" w:rsidRPr="004950F3">
        <w:rPr>
          <w:rFonts w:ascii="Times New Roman" w:hAnsi="Times New Roman"/>
          <w:sz w:val="24"/>
          <w:szCs w:val="24"/>
        </w:rPr>
        <w:t xml:space="preserve"> </w:t>
      </w:r>
      <w:r w:rsidR="004950F3" w:rsidRPr="004950F3">
        <w:rPr>
          <w:rFonts w:ascii="Times New Roman" w:hAnsi="Times New Roman"/>
          <w:sz w:val="24"/>
          <w:szCs w:val="24"/>
          <w:lang w:val="bg-BG"/>
        </w:rPr>
        <w:t xml:space="preserve">През годината </w:t>
      </w:r>
      <w:r w:rsidR="004950F3" w:rsidRPr="004950F3">
        <w:rPr>
          <w:rFonts w:ascii="Times New Roman" w:hAnsi="Times New Roman"/>
          <w:sz w:val="24"/>
          <w:szCs w:val="24"/>
        </w:rPr>
        <w:t xml:space="preserve"> </w:t>
      </w:r>
      <w:r w:rsidR="004950F3" w:rsidRPr="004950F3">
        <w:rPr>
          <w:rFonts w:ascii="Times New Roman" w:hAnsi="Times New Roman"/>
          <w:sz w:val="24"/>
          <w:szCs w:val="24"/>
          <w:lang w:val="bg-BG"/>
        </w:rPr>
        <w:t>са отчислени 1,289 дка земеделска земя част от Държавния поземлен фонд.</w:t>
      </w:r>
    </w:p>
    <w:p w:rsidR="004950F3" w:rsidRPr="004950F3" w:rsidRDefault="004950F3" w:rsidP="004950F3">
      <w:pPr>
        <w:jc w:val="both"/>
        <w:rPr>
          <w:rFonts w:ascii="Times New Roman" w:hAnsi="Times New Roman"/>
          <w:sz w:val="24"/>
          <w:szCs w:val="24"/>
          <w:lang w:val="bg-BG"/>
        </w:rPr>
      </w:pPr>
      <w:r w:rsidRPr="004950F3">
        <w:rPr>
          <w:rFonts w:ascii="Times New Roman" w:hAnsi="Times New Roman"/>
          <w:sz w:val="24"/>
          <w:szCs w:val="24"/>
          <w:lang w:val="bg-BG"/>
        </w:rPr>
        <w:tab/>
        <w:t xml:space="preserve">В зависимост от </w:t>
      </w:r>
      <w:r w:rsidRPr="004950F3">
        <w:rPr>
          <w:rFonts w:ascii="Times New Roman" w:hAnsi="Times New Roman"/>
          <w:b/>
          <w:sz w:val="24"/>
          <w:szCs w:val="24"/>
          <w:lang w:val="bg-BG"/>
        </w:rPr>
        <w:t>начина им на трайно ползване (НТП)</w:t>
      </w:r>
      <w:r w:rsidRPr="004950F3">
        <w:rPr>
          <w:rFonts w:ascii="Times New Roman" w:hAnsi="Times New Roman"/>
          <w:sz w:val="24"/>
          <w:szCs w:val="24"/>
          <w:lang w:val="bg-BG"/>
        </w:rPr>
        <w:t xml:space="preserve"> преобладават имоти с НТП - нива (полска култура), следвани от имоти, представляващи пасища и мери, в т.ч. и пасища с храсти. </w:t>
      </w:r>
    </w:p>
    <w:p w:rsidR="004950F3" w:rsidRPr="004950F3" w:rsidRDefault="004950F3" w:rsidP="004950F3">
      <w:pPr>
        <w:jc w:val="both"/>
        <w:rPr>
          <w:rFonts w:ascii="Times New Roman" w:hAnsi="Times New Roman"/>
          <w:noProof/>
          <w:sz w:val="24"/>
          <w:szCs w:val="24"/>
          <w:lang w:val="bg-BG" w:eastAsia="bg-BG"/>
        </w:rPr>
      </w:pPr>
      <w:r w:rsidRPr="004950F3">
        <w:rPr>
          <w:rFonts w:ascii="Times New Roman" w:hAnsi="Times New Roman"/>
          <w:noProof/>
          <w:sz w:val="24"/>
          <w:szCs w:val="24"/>
          <w:lang w:val="bg-BG" w:eastAsia="bg-BG"/>
        </w:rPr>
        <w:t xml:space="preserve">  </w:t>
      </w:r>
    </w:p>
    <w:p w:rsidR="004950F3" w:rsidRPr="004950F3" w:rsidRDefault="004950F3" w:rsidP="004950F3">
      <w:pPr>
        <w:jc w:val="both"/>
        <w:rPr>
          <w:rFonts w:ascii="Times New Roman" w:hAnsi="Times New Roman"/>
          <w:noProof/>
          <w:sz w:val="24"/>
          <w:szCs w:val="24"/>
          <w:lang w:val="bg-BG" w:eastAsia="bg-BG"/>
        </w:rPr>
      </w:pPr>
    </w:p>
    <w:p w:rsidR="004950F3" w:rsidRPr="004950F3" w:rsidRDefault="004950F3" w:rsidP="004950F3">
      <w:pPr>
        <w:jc w:val="both"/>
        <w:rPr>
          <w:rFonts w:ascii="Times New Roman" w:hAnsi="Times New Roman"/>
          <w:noProof/>
          <w:sz w:val="24"/>
          <w:szCs w:val="24"/>
          <w:lang w:val="bg-BG" w:eastAsia="bg-BG"/>
        </w:rPr>
      </w:pPr>
    </w:p>
    <w:p w:rsidR="004950F3" w:rsidRPr="004950F3" w:rsidRDefault="004950F3" w:rsidP="004950F3">
      <w:pPr>
        <w:jc w:val="both"/>
        <w:rPr>
          <w:rFonts w:ascii="Times New Roman" w:hAnsi="Times New Roman"/>
          <w:sz w:val="24"/>
          <w:szCs w:val="24"/>
          <w:lang w:val="bg-BG"/>
        </w:rPr>
      </w:pPr>
    </w:p>
    <w:tbl>
      <w:tblPr>
        <w:tblpPr w:leftFromText="141" w:rightFromText="141" w:vertAnchor="text" w:horzAnchor="margin" w:tblpXSpec="right" w:tblpY="96"/>
        <w:tblW w:w="4736" w:type="dxa"/>
        <w:tblLook w:val="04A0" w:firstRow="1" w:lastRow="0" w:firstColumn="1" w:lastColumn="0" w:noHBand="0" w:noVBand="1"/>
      </w:tblPr>
      <w:tblGrid>
        <w:gridCol w:w="3378"/>
        <w:gridCol w:w="1358"/>
      </w:tblGrid>
      <w:tr w:rsidR="004950F3" w:rsidRPr="004950F3" w:rsidTr="00941F17">
        <w:trPr>
          <w:trHeight w:val="1038"/>
        </w:trPr>
        <w:tc>
          <w:tcPr>
            <w:tcW w:w="33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50F3" w:rsidRPr="004950F3" w:rsidRDefault="004950F3" w:rsidP="004950F3">
            <w:pPr>
              <w:overflowPunct/>
              <w:autoSpaceDE/>
              <w:autoSpaceDN/>
              <w:adjustRightInd/>
              <w:jc w:val="center"/>
              <w:textAlignment w:val="auto"/>
              <w:rPr>
                <w:rFonts w:ascii="Times New Roman" w:hAnsi="Times New Roman"/>
                <w:b/>
                <w:sz w:val="24"/>
                <w:szCs w:val="24"/>
              </w:rPr>
            </w:pPr>
            <w:r w:rsidRPr="004950F3">
              <w:rPr>
                <w:rFonts w:ascii="Times New Roman" w:hAnsi="Times New Roman"/>
                <w:b/>
                <w:sz w:val="24"/>
                <w:szCs w:val="24"/>
              </w:rPr>
              <w:t>Начин на трайно ползване по КВС (КК)</w:t>
            </w:r>
          </w:p>
        </w:tc>
        <w:tc>
          <w:tcPr>
            <w:tcW w:w="1358" w:type="dxa"/>
            <w:tcBorders>
              <w:top w:val="single" w:sz="4" w:space="0" w:color="auto"/>
              <w:left w:val="nil"/>
              <w:bottom w:val="single" w:sz="4" w:space="0" w:color="auto"/>
              <w:right w:val="single" w:sz="4" w:space="0" w:color="auto"/>
            </w:tcBorders>
            <w:shd w:val="clear" w:color="auto" w:fill="auto"/>
            <w:noWrap/>
            <w:vAlign w:val="center"/>
            <w:hideMark/>
          </w:tcPr>
          <w:p w:rsidR="004950F3" w:rsidRPr="004950F3" w:rsidRDefault="004950F3" w:rsidP="004950F3">
            <w:pPr>
              <w:overflowPunct/>
              <w:autoSpaceDE/>
              <w:autoSpaceDN/>
              <w:adjustRightInd/>
              <w:jc w:val="center"/>
              <w:textAlignment w:val="auto"/>
              <w:rPr>
                <w:rFonts w:ascii="Times New Roman" w:hAnsi="Times New Roman"/>
                <w:b/>
                <w:sz w:val="24"/>
                <w:szCs w:val="24"/>
              </w:rPr>
            </w:pPr>
            <w:r w:rsidRPr="004950F3">
              <w:rPr>
                <w:rFonts w:ascii="Times New Roman" w:hAnsi="Times New Roman"/>
                <w:b/>
                <w:sz w:val="24"/>
                <w:szCs w:val="24"/>
              </w:rPr>
              <w:t>Площ (дка)</w:t>
            </w:r>
          </w:p>
        </w:tc>
      </w:tr>
      <w:tr w:rsidR="004950F3" w:rsidRPr="004950F3" w:rsidTr="00941F17">
        <w:trPr>
          <w:trHeight w:val="255"/>
        </w:trPr>
        <w:tc>
          <w:tcPr>
            <w:tcW w:w="3378" w:type="dxa"/>
            <w:tcBorders>
              <w:top w:val="nil"/>
              <w:left w:val="single" w:sz="4" w:space="0" w:color="auto"/>
              <w:bottom w:val="single" w:sz="4" w:space="0" w:color="auto"/>
              <w:right w:val="single" w:sz="4" w:space="0" w:color="auto"/>
            </w:tcBorders>
            <w:shd w:val="clear" w:color="auto" w:fill="auto"/>
            <w:noWrap/>
            <w:vAlign w:val="center"/>
            <w:hideMark/>
          </w:tcPr>
          <w:p w:rsidR="004950F3" w:rsidRPr="004950F3" w:rsidRDefault="004950F3" w:rsidP="004950F3">
            <w:pPr>
              <w:overflowPunct/>
              <w:autoSpaceDE/>
              <w:autoSpaceDN/>
              <w:adjustRightInd/>
              <w:textAlignment w:val="auto"/>
              <w:rPr>
                <w:rFonts w:ascii="Times New Roman" w:hAnsi="Times New Roman"/>
                <w:sz w:val="22"/>
                <w:szCs w:val="22"/>
                <w:lang w:val="bg-BG"/>
              </w:rPr>
            </w:pPr>
            <w:r w:rsidRPr="004950F3">
              <w:rPr>
                <w:rFonts w:ascii="Times New Roman" w:hAnsi="Times New Roman"/>
                <w:sz w:val="22"/>
                <w:szCs w:val="22"/>
              </w:rPr>
              <w:t>Нив</w:t>
            </w:r>
            <w:r w:rsidRPr="004950F3">
              <w:rPr>
                <w:rFonts w:ascii="Times New Roman" w:hAnsi="Times New Roman"/>
                <w:sz w:val="22"/>
                <w:szCs w:val="22"/>
                <w:lang w:val="bg-BG"/>
              </w:rPr>
              <w:t>а</w:t>
            </w:r>
            <w:r w:rsidRPr="004950F3">
              <w:rPr>
                <w:rFonts w:ascii="Times New Roman" w:hAnsi="Times New Roman"/>
                <w:sz w:val="22"/>
                <w:szCs w:val="22"/>
              </w:rPr>
              <w:t xml:space="preserve"> (</w:t>
            </w:r>
            <w:r w:rsidRPr="004950F3">
              <w:rPr>
                <w:rFonts w:ascii="Times New Roman" w:hAnsi="Times New Roman"/>
                <w:sz w:val="22"/>
                <w:szCs w:val="22"/>
                <w:lang w:val="bg-BG"/>
              </w:rPr>
              <w:t>полска култура)</w:t>
            </w:r>
          </w:p>
        </w:tc>
        <w:tc>
          <w:tcPr>
            <w:tcW w:w="1358" w:type="dxa"/>
            <w:tcBorders>
              <w:top w:val="nil"/>
              <w:left w:val="nil"/>
              <w:bottom w:val="single" w:sz="4" w:space="0" w:color="auto"/>
              <w:right w:val="single" w:sz="4" w:space="0" w:color="auto"/>
            </w:tcBorders>
            <w:shd w:val="clear" w:color="auto" w:fill="auto"/>
            <w:noWrap/>
            <w:vAlign w:val="center"/>
            <w:hideMark/>
          </w:tcPr>
          <w:p w:rsidR="004950F3" w:rsidRPr="004950F3" w:rsidRDefault="004950F3" w:rsidP="004950F3">
            <w:pPr>
              <w:jc w:val="right"/>
              <w:rPr>
                <w:rFonts w:ascii="Times New Roman" w:hAnsi="Times New Roman"/>
                <w:sz w:val="22"/>
                <w:szCs w:val="22"/>
                <w:lang w:val="bg-BG"/>
              </w:rPr>
            </w:pPr>
            <w:r w:rsidRPr="004950F3">
              <w:rPr>
                <w:rFonts w:ascii="Times New Roman" w:hAnsi="Times New Roman"/>
                <w:sz w:val="22"/>
                <w:szCs w:val="22"/>
                <w:lang w:val="bg-BG"/>
              </w:rPr>
              <w:t>41500,839</w:t>
            </w:r>
          </w:p>
        </w:tc>
      </w:tr>
      <w:tr w:rsidR="004950F3" w:rsidRPr="004950F3" w:rsidTr="00941F17">
        <w:trPr>
          <w:trHeight w:val="255"/>
        </w:trPr>
        <w:tc>
          <w:tcPr>
            <w:tcW w:w="3378" w:type="dxa"/>
            <w:tcBorders>
              <w:top w:val="nil"/>
              <w:left w:val="single" w:sz="4" w:space="0" w:color="auto"/>
              <w:bottom w:val="single" w:sz="4" w:space="0" w:color="auto"/>
              <w:right w:val="single" w:sz="4" w:space="0" w:color="auto"/>
            </w:tcBorders>
            <w:shd w:val="clear" w:color="auto" w:fill="auto"/>
            <w:noWrap/>
            <w:vAlign w:val="center"/>
            <w:hideMark/>
          </w:tcPr>
          <w:p w:rsidR="004950F3" w:rsidRPr="004950F3" w:rsidRDefault="004950F3" w:rsidP="004950F3">
            <w:pPr>
              <w:overflowPunct/>
              <w:autoSpaceDE/>
              <w:autoSpaceDN/>
              <w:adjustRightInd/>
              <w:textAlignment w:val="auto"/>
              <w:rPr>
                <w:rFonts w:ascii="Times New Roman" w:hAnsi="Times New Roman"/>
                <w:sz w:val="22"/>
                <w:szCs w:val="22"/>
                <w:lang w:val="bg-BG"/>
              </w:rPr>
            </w:pPr>
            <w:r w:rsidRPr="004950F3">
              <w:rPr>
                <w:rFonts w:ascii="Times New Roman" w:hAnsi="Times New Roman"/>
                <w:sz w:val="22"/>
                <w:szCs w:val="22"/>
              </w:rPr>
              <w:t>Пасища и мери</w:t>
            </w:r>
            <w:r w:rsidRPr="004950F3">
              <w:rPr>
                <w:rFonts w:ascii="Times New Roman" w:hAnsi="Times New Roman"/>
                <w:sz w:val="22"/>
                <w:szCs w:val="22"/>
                <w:lang w:val="bg-BG"/>
              </w:rPr>
              <w:t xml:space="preserve"> (пасища с храсти)</w:t>
            </w:r>
          </w:p>
        </w:tc>
        <w:tc>
          <w:tcPr>
            <w:tcW w:w="1358" w:type="dxa"/>
            <w:tcBorders>
              <w:top w:val="nil"/>
              <w:left w:val="nil"/>
              <w:bottom w:val="single" w:sz="4" w:space="0" w:color="auto"/>
              <w:right w:val="single" w:sz="4" w:space="0" w:color="auto"/>
            </w:tcBorders>
            <w:shd w:val="clear" w:color="auto" w:fill="auto"/>
            <w:noWrap/>
            <w:vAlign w:val="center"/>
            <w:hideMark/>
          </w:tcPr>
          <w:p w:rsidR="004950F3" w:rsidRPr="004950F3" w:rsidRDefault="004950F3" w:rsidP="004950F3">
            <w:pPr>
              <w:jc w:val="right"/>
              <w:rPr>
                <w:rFonts w:ascii="Times New Roman" w:hAnsi="Times New Roman"/>
                <w:sz w:val="22"/>
                <w:szCs w:val="22"/>
                <w:lang w:val="bg-BG"/>
              </w:rPr>
            </w:pPr>
            <w:r w:rsidRPr="004950F3">
              <w:rPr>
                <w:rFonts w:ascii="Times New Roman" w:hAnsi="Times New Roman"/>
                <w:sz w:val="22"/>
                <w:szCs w:val="22"/>
              </w:rPr>
              <w:t>1862</w:t>
            </w:r>
            <w:r w:rsidRPr="004950F3">
              <w:rPr>
                <w:rFonts w:ascii="Times New Roman" w:hAnsi="Times New Roman"/>
                <w:sz w:val="22"/>
                <w:szCs w:val="22"/>
                <w:lang w:val="bg-BG"/>
              </w:rPr>
              <w:t>0,276</w:t>
            </w:r>
          </w:p>
        </w:tc>
      </w:tr>
      <w:tr w:rsidR="004950F3" w:rsidRPr="004950F3" w:rsidTr="00941F17">
        <w:trPr>
          <w:trHeight w:val="255"/>
        </w:trPr>
        <w:tc>
          <w:tcPr>
            <w:tcW w:w="3378" w:type="dxa"/>
            <w:tcBorders>
              <w:top w:val="nil"/>
              <w:left w:val="single" w:sz="4" w:space="0" w:color="auto"/>
              <w:bottom w:val="single" w:sz="4" w:space="0" w:color="auto"/>
              <w:right w:val="single" w:sz="4" w:space="0" w:color="auto"/>
            </w:tcBorders>
            <w:shd w:val="clear" w:color="auto" w:fill="auto"/>
            <w:noWrap/>
            <w:vAlign w:val="center"/>
            <w:hideMark/>
          </w:tcPr>
          <w:p w:rsidR="004950F3" w:rsidRPr="004950F3" w:rsidRDefault="004950F3" w:rsidP="004950F3">
            <w:pPr>
              <w:overflowPunct/>
              <w:autoSpaceDE/>
              <w:autoSpaceDN/>
              <w:adjustRightInd/>
              <w:textAlignment w:val="auto"/>
              <w:rPr>
                <w:rFonts w:ascii="Times New Roman" w:hAnsi="Times New Roman"/>
                <w:sz w:val="22"/>
                <w:szCs w:val="22"/>
              </w:rPr>
            </w:pPr>
            <w:r w:rsidRPr="004950F3">
              <w:rPr>
                <w:rFonts w:ascii="Times New Roman" w:hAnsi="Times New Roman"/>
                <w:sz w:val="22"/>
                <w:szCs w:val="22"/>
              </w:rPr>
              <w:t>Ливади</w:t>
            </w:r>
          </w:p>
        </w:tc>
        <w:tc>
          <w:tcPr>
            <w:tcW w:w="1358" w:type="dxa"/>
            <w:tcBorders>
              <w:top w:val="nil"/>
              <w:left w:val="nil"/>
              <w:bottom w:val="single" w:sz="4" w:space="0" w:color="auto"/>
              <w:right w:val="single" w:sz="4" w:space="0" w:color="auto"/>
            </w:tcBorders>
            <w:shd w:val="clear" w:color="auto" w:fill="auto"/>
            <w:noWrap/>
            <w:vAlign w:val="center"/>
            <w:hideMark/>
          </w:tcPr>
          <w:p w:rsidR="004950F3" w:rsidRPr="004950F3" w:rsidRDefault="004950F3" w:rsidP="004950F3">
            <w:pPr>
              <w:jc w:val="right"/>
              <w:rPr>
                <w:rFonts w:ascii="Times New Roman" w:hAnsi="Times New Roman"/>
                <w:sz w:val="22"/>
                <w:szCs w:val="22"/>
              </w:rPr>
            </w:pPr>
            <w:r w:rsidRPr="004950F3">
              <w:rPr>
                <w:rFonts w:ascii="Times New Roman" w:hAnsi="Times New Roman"/>
                <w:sz w:val="22"/>
                <w:szCs w:val="22"/>
              </w:rPr>
              <w:t>1645,498</w:t>
            </w:r>
          </w:p>
        </w:tc>
      </w:tr>
      <w:tr w:rsidR="004950F3" w:rsidRPr="004950F3" w:rsidTr="00941F17">
        <w:trPr>
          <w:trHeight w:val="255"/>
        </w:trPr>
        <w:tc>
          <w:tcPr>
            <w:tcW w:w="3378" w:type="dxa"/>
            <w:tcBorders>
              <w:top w:val="nil"/>
              <w:left w:val="single" w:sz="4" w:space="0" w:color="auto"/>
              <w:bottom w:val="single" w:sz="4" w:space="0" w:color="auto"/>
              <w:right w:val="single" w:sz="4" w:space="0" w:color="auto"/>
            </w:tcBorders>
            <w:shd w:val="clear" w:color="auto" w:fill="auto"/>
            <w:noWrap/>
            <w:vAlign w:val="center"/>
            <w:hideMark/>
          </w:tcPr>
          <w:p w:rsidR="004950F3" w:rsidRPr="004950F3" w:rsidRDefault="004950F3" w:rsidP="004950F3">
            <w:pPr>
              <w:overflowPunct/>
              <w:autoSpaceDE/>
              <w:autoSpaceDN/>
              <w:adjustRightInd/>
              <w:textAlignment w:val="auto"/>
              <w:rPr>
                <w:rFonts w:ascii="Times New Roman" w:hAnsi="Times New Roman"/>
                <w:sz w:val="22"/>
                <w:szCs w:val="22"/>
              </w:rPr>
            </w:pPr>
            <w:r w:rsidRPr="004950F3">
              <w:rPr>
                <w:rFonts w:ascii="Times New Roman" w:hAnsi="Times New Roman"/>
                <w:sz w:val="22"/>
                <w:szCs w:val="22"/>
              </w:rPr>
              <w:t>Трайни насаждения и лозя</w:t>
            </w:r>
          </w:p>
        </w:tc>
        <w:tc>
          <w:tcPr>
            <w:tcW w:w="1358" w:type="dxa"/>
            <w:tcBorders>
              <w:top w:val="nil"/>
              <w:left w:val="nil"/>
              <w:bottom w:val="single" w:sz="4" w:space="0" w:color="auto"/>
              <w:right w:val="single" w:sz="4" w:space="0" w:color="auto"/>
            </w:tcBorders>
            <w:shd w:val="clear" w:color="auto" w:fill="auto"/>
            <w:noWrap/>
            <w:vAlign w:val="center"/>
            <w:hideMark/>
          </w:tcPr>
          <w:p w:rsidR="004950F3" w:rsidRPr="004950F3" w:rsidRDefault="004950F3" w:rsidP="004950F3">
            <w:pPr>
              <w:jc w:val="right"/>
              <w:rPr>
                <w:rFonts w:ascii="Times New Roman" w:hAnsi="Times New Roman"/>
                <w:sz w:val="22"/>
                <w:szCs w:val="22"/>
              </w:rPr>
            </w:pPr>
            <w:r w:rsidRPr="004950F3">
              <w:rPr>
                <w:rFonts w:ascii="Times New Roman" w:hAnsi="Times New Roman"/>
                <w:sz w:val="22"/>
                <w:szCs w:val="22"/>
              </w:rPr>
              <w:t>1044,788</w:t>
            </w:r>
          </w:p>
        </w:tc>
      </w:tr>
      <w:tr w:rsidR="004950F3" w:rsidRPr="004950F3" w:rsidTr="00941F17">
        <w:trPr>
          <w:trHeight w:val="545"/>
        </w:trPr>
        <w:tc>
          <w:tcPr>
            <w:tcW w:w="3378" w:type="dxa"/>
            <w:tcBorders>
              <w:top w:val="nil"/>
              <w:left w:val="single" w:sz="4" w:space="0" w:color="auto"/>
              <w:bottom w:val="single" w:sz="4" w:space="0" w:color="auto"/>
              <w:right w:val="single" w:sz="4" w:space="0" w:color="auto"/>
            </w:tcBorders>
            <w:shd w:val="clear" w:color="auto" w:fill="auto"/>
            <w:noWrap/>
            <w:vAlign w:val="center"/>
            <w:hideMark/>
          </w:tcPr>
          <w:p w:rsidR="004950F3" w:rsidRPr="004950F3" w:rsidRDefault="004950F3" w:rsidP="004950F3">
            <w:pPr>
              <w:overflowPunct/>
              <w:autoSpaceDE/>
              <w:autoSpaceDN/>
              <w:adjustRightInd/>
              <w:textAlignment w:val="auto"/>
              <w:rPr>
                <w:rFonts w:ascii="Times New Roman" w:hAnsi="Times New Roman"/>
                <w:sz w:val="22"/>
                <w:szCs w:val="22"/>
              </w:rPr>
            </w:pPr>
            <w:r w:rsidRPr="004950F3">
              <w:rPr>
                <w:rFonts w:ascii="Times New Roman" w:hAnsi="Times New Roman"/>
                <w:sz w:val="22"/>
                <w:szCs w:val="22"/>
              </w:rPr>
              <w:t>Други (</w:t>
            </w:r>
            <w:r w:rsidRPr="004950F3">
              <w:rPr>
                <w:rFonts w:ascii="Times New Roman" w:hAnsi="Times New Roman"/>
                <w:sz w:val="22"/>
                <w:szCs w:val="22"/>
                <w:lang w:val="bg-BG"/>
              </w:rPr>
              <w:t xml:space="preserve">вкл. </w:t>
            </w:r>
            <w:r w:rsidRPr="004950F3">
              <w:rPr>
                <w:rFonts w:ascii="Times New Roman" w:hAnsi="Times New Roman"/>
                <w:sz w:val="22"/>
                <w:szCs w:val="22"/>
              </w:rPr>
              <w:t>гори и храсти в земеделски земи)</w:t>
            </w:r>
          </w:p>
        </w:tc>
        <w:tc>
          <w:tcPr>
            <w:tcW w:w="1358" w:type="dxa"/>
            <w:tcBorders>
              <w:top w:val="nil"/>
              <w:left w:val="nil"/>
              <w:bottom w:val="single" w:sz="4" w:space="0" w:color="auto"/>
              <w:right w:val="single" w:sz="4" w:space="0" w:color="auto"/>
            </w:tcBorders>
            <w:shd w:val="clear" w:color="auto" w:fill="auto"/>
            <w:noWrap/>
            <w:vAlign w:val="center"/>
            <w:hideMark/>
          </w:tcPr>
          <w:p w:rsidR="004950F3" w:rsidRPr="004950F3" w:rsidRDefault="004950F3" w:rsidP="004950F3">
            <w:pPr>
              <w:jc w:val="right"/>
              <w:rPr>
                <w:rFonts w:ascii="Times New Roman" w:hAnsi="Times New Roman"/>
                <w:sz w:val="22"/>
                <w:szCs w:val="22"/>
              </w:rPr>
            </w:pPr>
            <w:r w:rsidRPr="004950F3">
              <w:rPr>
                <w:rFonts w:ascii="Times New Roman" w:hAnsi="Times New Roman"/>
                <w:sz w:val="22"/>
                <w:szCs w:val="22"/>
              </w:rPr>
              <w:t>692,853</w:t>
            </w:r>
          </w:p>
        </w:tc>
      </w:tr>
    </w:tbl>
    <w:p w:rsidR="004950F3" w:rsidRPr="004950F3" w:rsidRDefault="004950F3" w:rsidP="004950F3">
      <w:pPr>
        <w:jc w:val="both"/>
        <w:rPr>
          <w:rFonts w:ascii="Times New Roman" w:hAnsi="Times New Roman"/>
          <w:sz w:val="24"/>
          <w:szCs w:val="24"/>
          <w:lang w:val="bg-BG"/>
        </w:rPr>
      </w:pPr>
      <w:r w:rsidRPr="004950F3">
        <w:rPr>
          <w:noProof/>
          <w:lang w:val="bg-BG" w:eastAsia="bg-BG"/>
        </w:rPr>
        <w:drawing>
          <wp:inline distT="0" distB="0" distL="0" distR="0" wp14:anchorId="310FD4CA" wp14:editId="47630D31">
            <wp:extent cx="2941320" cy="1958340"/>
            <wp:effectExtent l="0" t="0" r="11430" b="3810"/>
            <wp:docPr id="26" name="Char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4950F3" w:rsidRPr="004950F3" w:rsidRDefault="004950F3" w:rsidP="004950F3">
      <w:pPr>
        <w:jc w:val="both"/>
        <w:rPr>
          <w:rFonts w:ascii="Times New Roman" w:hAnsi="Times New Roman"/>
          <w:sz w:val="24"/>
          <w:szCs w:val="24"/>
          <w:lang w:val="bg-BG"/>
        </w:rPr>
      </w:pPr>
      <w:r w:rsidRPr="004950F3">
        <w:rPr>
          <w:rFonts w:ascii="Times New Roman" w:hAnsi="Times New Roman"/>
          <w:sz w:val="24"/>
          <w:szCs w:val="24"/>
          <w:lang w:val="bg-BG"/>
        </w:rPr>
        <w:tab/>
      </w:r>
    </w:p>
    <w:p w:rsidR="00020188" w:rsidRDefault="00020188" w:rsidP="00020188">
      <w:pPr>
        <w:jc w:val="both"/>
        <w:rPr>
          <w:rFonts w:ascii="Times New Roman" w:hAnsi="Times New Roman"/>
          <w:sz w:val="24"/>
          <w:szCs w:val="24"/>
          <w:lang w:val="bg-BG"/>
        </w:rPr>
      </w:pPr>
      <w:r w:rsidRPr="004950F3">
        <w:rPr>
          <w:noProof/>
          <w:lang w:val="bg-BG" w:eastAsia="bg-BG"/>
        </w:rPr>
        <w:drawing>
          <wp:anchor distT="0" distB="0" distL="114300" distR="114300" simplePos="0" relativeHeight="251662336" behindDoc="0" locked="0" layoutInCell="1" allowOverlap="1" wp14:anchorId="162777F7" wp14:editId="0331F8F4">
            <wp:simplePos x="0" y="0"/>
            <wp:positionH relativeFrom="margin">
              <wp:align>right</wp:align>
            </wp:positionH>
            <wp:positionV relativeFrom="paragraph">
              <wp:posOffset>834390</wp:posOffset>
            </wp:positionV>
            <wp:extent cx="6162675" cy="2421890"/>
            <wp:effectExtent l="0" t="0" r="9525" b="16510"/>
            <wp:wrapSquare wrapText="bothSides"/>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margin">
              <wp14:pctWidth>0</wp14:pctWidth>
            </wp14:sizeRelH>
            <wp14:sizeRelV relativeFrom="margin">
              <wp14:pctHeight>0</wp14:pctHeight>
            </wp14:sizeRelV>
          </wp:anchor>
        </w:drawing>
      </w:r>
      <w:r w:rsidR="004950F3" w:rsidRPr="004950F3">
        <w:rPr>
          <w:rFonts w:ascii="Times New Roman" w:hAnsi="Times New Roman"/>
          <w:sz w:val="24"/>
          <w:szCs w:val="24"/>
          <w:lang w:val="bg-BG"/>
        </w:rPr>
        <w:t xml:space="preserve">            Общият размер на предоставените за ползване земеделски земи от ДПФ към края на 2024 година е 39384,766 дка. Тук се включват както земи, предоставени по силата на сключени договори за наем или аренда, така и имоти, предоставени на различни ведомства по реда на            чл. 24. ал. 2 от Закона за собствеността и ползването на земеделските земи (ЗСПЗЗ).</w:t>
      </w:r>
      <w:r w:rsidRPr="00020188">
        <w:rPr>
          <w:rFonts w:ascii="Times New Roman" w:hAnsi="Times New Roman"/>
          <w:sz w:val="24"/>
          <w:szCs w:val="24"/>
          <w:lang w:val="bg-BG"/>
        </w:rPr>
        <w:t xml:space="preserve"> </w:t>
      </w:r>
    </w:p>
    <w:p w:rsidR="00020188" w:rsidRDefault="00020188" w:rsidP="00020188">
      <w:pPr>
        <w:jc w:val="both"/>
        <w:rPr>
          <w:rFonts w:ascii="Times New Roman" w:hAnsi="Times New Roman"/>
          <w:sz w:val="24"/>
          <w:szCs w:val="24"/>
          <w:lang w:val="bg-BG"/>
        </w:rPr>
      </w:pPr>
    </w:p>
    <w:p w:rsidR="00020188" w:rsidRDefault="00020188" w:rsidP="00020188">
      <w:pPr>
        <w:jc w:val="both"/>
        <w:rPr>
          <w:rFonts w:ascii="Times New Roman" w:hAnsi="Times New Roman"/>
          <w:sz w:val="24"/>
          <w:szCs w:val="24"/>
          <w:lang w:val="bg-BG"/>
        </w:rPr>
      </w:pPr>
    </w:p>
    <w:p w:rsidR="00020188" w:rsidRPr="004950F3" w:rsidRDefault="00020188" w:rsidP="00020188">
      <w:pPr>
        <w:jc w:val="both"/>
        <w:rPr>
          <w:rFonts w:ascii="Times New Roman" w:hAnsi="Times New Roman"/>
          <w:sz w:val="24"/>
          <w:szCs w:val="24"/>
          <w:lang w:val="bg-BG"/>
        </w:rPr>
      </w:pPr>
      <w:r>
        <w:rPr>
          <w:rFonts w:ascii="Times New Roman" w:hAnsi="Times New Roman"/>
          <w:sz w:val="24"/>
          <w:szCs w:val="24"/>
          <w:lang w:val="bg-BG"/>
        </w:rPr>
        <w:t xml:space="preserve">           На графиката е представена с</w:t>
      </w:r>
      <w:r w:rsidRPr="004950F3">
        <w:rPr>
          <w:rFonts w:ascii="Times New Roman" w:hAnsi="Times New Roman"/>
          <w:sz w:val="24"/>
          <w:szCs w:val="24"/>
          <w:lang w:val="bg-BG"/>
        </w:rPr>
        <w:t xml:space="preserve">труктурата на предоставените земеделските земи от ДПФ по </w:t>
      </w:r>
      <w:r w:rsidRPr="004950F3">
        <w:rPr>
          <w:rFonts w:ascii="Times New Roman" w:hAnsi="Times New Roman"/>
          <w:b/>
          <w:sz w:val="24"/>
          <w:szCs w:val="24"/>
          <w:lang w:val="bg-BG"/>
        </w:rPr>
        <w:t>вид ползване</w:t>
      </w:r>
      <w:r w:rsidRPr="004950F3">
        <w:rPr>
          <w:rFonts w:ascii="Times New Roman" w:hAnsi="Times New Roman"/>
          <w:sz w:val="24"/>
          <w:szCs w:val="24"/>
          <w:lang w:val="bg-BG"/>
        </w:rPr>
        <w:t xml:space="preserve"> към 3</w:t>
      </w:r>
      <w:r>
        <w:rPr>
          <w:rFonts w:ascii="Times New Roman" w:hAnsi="Times New Roman"/>
          <w:sz w:val="24"/>
          <w:szCs w:val="24"/>
          <w:lang w:val="bg-BG"/>
        </w:rPr>
        <w:t xml:space="preserve">1.12.2024 г. </w:t>
      </w:r>
    </w:p>
    <w:p w:rsidR="00020188" w:rsidRPr="004950F3" w:rsidRDefault="00020188" w:rsidP="00020188">
      <w:pPr>
        <w:jc w:val="both"/>
        <w:rPr>
          <w:rFonts w:ascii="Times New Roman" w:hAnsi="Times New Roman"/>
          <w:sz w:val="24"/>
          <w:szCs w:val="24"/>
          <w:lang w:val="bg-BG"/>
        </w:rPr>
      </w:pPr>
    </w:p>
    <w:p w:rsidR="004950F3" w:rsidRPr="004950F3" w:rsidRDefault="004950F3" w:rsidP="004950F3">
      <w:pPr>
        <w:jc w:val="both"/>
        <w:rPr>
          <w:rFonts w:ascii="Times New Roman" w:hAnsi="Times New Roman"/>
          <w:sz w:val="24"/>
          <w:szCs w:val="24"/>
          <w:lang w:val="bg-BG"/>
        </w:rPr>
      </w:pPr>
    </w:p>
    <w:tbl>
      <w:tblPr>
        <w:tblpPr w:leftFromText="141" w:rightFromText="141" w:vertAnchor="text" w:horzAnchor="margin" w:tblpXSpec="center" w:tblpY="41"/>
        <w:tblW w:w="8717" w:type="dxa"/>
        <w:tblLook w:val="04A0" w:firstRow="1" w:lastRow="0" w:firstColumn="1" w:lastColumn="0" w:noHBand="0" w:noVBand="1"/>
      </w:tblPr>
      <w:tblGrid>
        <w:gridCol w:w="7481"/>
        <w:gridCol w:w="1236"/>
      </w:tblGrid>
      <w:tr w:rsidR="004950F3" w:rsidRPr="004950F3" w:rsidTr="00941F17">
        <w:trPr>
          <w:trHeight w:val="546"/>
        </w:trPr>
        <w:tc>
          <w:tcPr>
            <w:tcW w:w="7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50F3" w:rsidRPr="004950F3" w:rsidRDefault="004950F3" w:rsidP="004950F3">
            <w:pPr>
              <w:overflowPunct/>
              <w:autoSpaceDE/>
              <w:autoSpaceDN/>
              <w:adjustRightInd/>
              <w:jc w:val="center"/>
              <w:textAlignment w:val="auto"/>
              <w:rPr>
                <w:rFonts w:ascii="Times New Roman" w:hAnsi="Times New Roman"/>
                <w:b/>
                <w:bCs/>
                <w:sz w:val="24"/>
                <w:szCs w:val="24"/>
                <w:lang w:val="bg-BG"/>
              </w:rPr>
            </w:pPr>
            <w:r w:rsidRPr="004950F3">
              <w:rPr>
                <w:rFonts w:ascii="Times New Roman" w:hAnsi="Times New Roman"/>
                <w:b/>
                <w:bCs/>
                <w:sz w:val="24"/>
                <w:szCs w:val="24"/>
              </w:rPr>
              <w:t>Вид ползване</w:t>
            </w:r>
            <w:r w:rsidRPr="004950F3">
              <w:rPr>
                <w:rFonts w:ascii="Times New Roman" w:hAnsi="Times New Roman"/>
                <w:b/>
                <w:bCs/>
                <w:sz w:val="24"/>
                <w:szCs w:val="24"/>
                <w:lang w:val="bg-BG"/>
              </w:rPr>
              <w:t xml:space="preserve"> (основание)</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4950F3" w:rsidRPr="004950F3" w:rsidRDefault="004950F3" w:rsidP="004950F3">
            <w:pPr>
              <w:overflowPunct/>
              <w:autoSpaceDE/>
              <w:autoSpaceDN/>
              <w:adjustRightInd/>
              <w:jc w:val="center"/>
              <w:textAlignment w:val="auto"/>
              <w:rPr>
                <w:rFonts w:ascii="Times New Roman" w:hAnsi="Times New Roman"/>
                <w:b/>
                <w:bCs/>
                <w:sz w:val="24"/>
                <w:szCs w:val="24"/>
              </w:rPr>
            </w:pPr>
            <w:r w:rsidRPr="004950F3">
              <w:rPr>
                <w:rFonts w:ascii="Times New Roman" w:hAnsi="Times New Roman"/>
                <w:b/>
                <w:bCs/>
                <w:sz w:val="24"/>
                <w:szCs w:val="24"/>
              </w:rPr>
              <w:t>Площ (дка)</w:t>
            </w:r>
          </w:p>
        </w:tc>
      </w:tr>
      <w:tr w:rsidR="004950F3" w:rsidRPr="004950F3" w:rsidTr="00941F17">
        <w:trPr>
          <w:trHeight w:val="158"/>
        </w:trPr>
        <w:tc>
          <w:tcPr>
            <w:tcW w:w="7481" w:type="dxa"/>
            <w:tcBorders>
              <w:top w:val="nil"/>
              <w:left w:val="single" w:sz="4" w:space="0" w:color="auto"/>
              <w:bottom w:val="single" w:sz="4" w:space="0" w:color="auto"/>
              <w:right w:val="single" w:sz="4" w:space="0" w:color="auto"/>
            </w:tcBorders>
            <w:shd w:val="clear" w:color="auto" w:fill="auto"/>
            <w:vAlign w:val="center"/>
            <w:hideMark/>
          </w:tcPr>
          <w:p w:rsidR="004950F3" w:rsidRPr="004950F3" w:rsidRDefault="004950F3" w:rsidP="004950F3">
            <w:pPr>
              <w:overflowPunct/>
              <w:autoSpaceDE/>
              <w:autoSpaceDN/>
              <w:adjustRightInd/>
              <w:textAlignment w:val="auto"/>
              <w:rPr>
                <w:rFonts w:ascii="Times New Roman" w:hAnsi="Times New Roman"/>
                <w:sz w:val="24"/>
                <w:szCs w:val="24"/>
              </w:rPr>
            </w:pPr>
            <w:r w:rsidRPr="004950F3">
              <w:rPr>
                <w:rFonts w:ascii="Times New Roman" w:hAnsi="Times New Roman"/>
                <w:sz w:val="24"/>
                <w:szCs w:val="24"/>
              </w:rPr>
              <w:t>С дългосрочни договори за аренда</w:t>
            </w:r>
          </w:p>
        </w:tc>
        <w:tc>
          <w:tcPr>
            <w:tcW w:w="1236" w:type="dxa"/>
            <w:tcBorders>
              <w:top w:val="nil"/>
              <w:left w:val="nil"/>
              <w:bottom w:val="single" w:sz="4" w:space="0" w:color="auto"/>
              <w:right w:val="single" w:sz="4" w:space="0" w:color="auto"/>
            </w:tcBorders>
            <w:shd w:val="clear" w:color="auto" w:fill="auto"/>
            <w:vAlign w:val="center"/>
            <w:hideMark/>
          </w:tcPr>
          <w:p w:rsidR="004950F3" w:rsidRPr="004950F3" w:rsidRDefault="004950F3" w:rsidP="004950F3">
            <w:pPr>
              <w:jc w:val="right"/>
              <w:rPr>
                <w:rFonts w:ascii="Times New Roman" w:hAnsi="Times New Roman"/>
                <w:lang w:val="bg-BG"/>
              </w:rPr>
            </w:pPr>
            <w:r w:rsidRPr="004950F3">
              <w:rPr>
                <w:rFonts w:ascii="Times New Roman" w:hAnsi="Times New Roman"/>
                <w:lang w:val="bg-BG"/>
              </w:rPr>
              <w:t>19095,764</w:t>
            </w:r>
          </w:p>
        </w:tc>
      </w:tr>
      <w:tr w:rsidR="004950F3" w:rsidRPr="004950F3" w:rsidTr="00941F17">
        <w:trPr>
          <w:trHeight w:val="158"/>
        </w:trPr>
        <w:tc>
          <w:tcPr>
            <w:tcW w:w="7481" w:type="dxa"/>
            <w:tcBorders>
              <w:top w:val="nil"/>
              <w:left w:val="single" w:sz="4" w:space="0" w:color="auto"/>
              <w:bottom w:val="single" w:sz="4" w:space="0" w:color="auto"/>
              <w:right w:val="single" w:sz="4" w:space="0" w:color="auto"/>
            </w:tcBorders>
            <w:shd w:val="clear" w:color="auto" w:fill="auto"/>
            <w:vAlign w:val="center"/>
            <w:hideMark/>
          </w:tcPr>
          <w:p w:rsidR="004950F3" w:rsidRPr="004950F3" w:rsidRDefault="004950F3" w:rsidP="004950F3">
            <w:pPr>
              <w:overflowPunct/>
              <w:autoSpaceDE/>
              <w:autoSpaceDN/>
              <w:adjustRightInd/>
              <w:textAlignment w:val="auto"/>
              <w:rPr>
                <w:rFonts w:ascii="Times New Roman" w:hAnsi="Times New Roman"/>
                <w:sz w:val="24"/>
                <w:szCs w:val="24"/>
              </w:rPr>
            </w:pPr>
            <w:r w:rsidRPr="004950F3">
              <w:rPr>
                <w:rFonts w:ascii="Times New Roman" w:hAnsi="Times New Roman"/>
                <w:sz w:val="24"/>
                <w:szCs w:val="24"/>
              </w:rPr>
              <w:t>С едногодишни договори за наем</w:t>
            </w:r>
          </w:p>
        </w:tc>
        <w:tc>
          <w:tcPr>
            <w:tcW w:w="1236" w:type="dxa"/>
            <w:tcBorders>
              <w:top w:val="nil"/>
              <w:left w:val="nil"/>
              <w:bottom w:val="single" w:sz="4" w:space="0" w:color="auto"/>
              <w:right w:val="single" w:sz="4" w:space="0" w:color="auto"/>
            </w:tcBorders>
            <w:shd w:val="clear" w:color="auto" w:fill="auto"/>
            <w:vAlign w:val="center"/>
            <w:hideMark/>
          </w:tcPr>
          <w:p w:rsidR="004950F3" w:rsidRPr="004950F3" w:rsidRDefault="004950F3" w:rsidP="004950F3">
            <w:pPr>
              <w:jc w:val="right"/>
              <w:rPr>
                <w:rFonts w:ascii="Times New Roman" w:hAnsi="Times New Roman"/>
                <w:lang w:val="bg-BG"/>
              </w:rPr>
            </w:pPr>
            <w:r w:rsidRPr="004950F3">
              <w:rPr>
                <w:rFonts w:ascii="Times New Roman" w:hAnsi="Times New Roman"/>
                <w:lang w:val="bg-BG"/>
              </w:rPr>
              <w:t>16403,752</w:t>
            </w:r>
          </w:p>
        </w:tc>
      </w:tr>
      <w:tr w:rsidR="004950F3" w:rsidRPr="004950F3" w:rsidTr="00941F17">
        <w:trPr>
          <w:trHeight w:val="316"/>
        </w:trPr>
        <w:tc>
          <w:tcPr>
            <w:tcW w:w="7481" w:type="dxa"/>
            <w:tcBorders>
              <w:top w:val="nil"/>
              <w:left w:val="single" w:sz="4" w:space="0" w:color="auto"/>
              <w:bottom w:val="single" w:sz="4" w:space="0" w:color="auto"/>
              <w:right w:val="single" w:sz="4" w:space="0" w:color="auto"/>
            </w:tcBorders>
            <w:shd w:val="clear" w:color="auto" w:fill="auto"/>
            <w:vAlign w:val="center"/>
            <w:hideMark/>
          </w:tcPr>
          <w:p w:rsidR="004950F3" w:rsidRPr="004950F3" w:rsidRDefault="004950F3" w:rsidP="004950F3">
            <w:pPr>
              <w:overflowPunct/>
              <w:autoSpaceDE/>
              <w:autoSpaceDN/>
              <w:adjustRightInd/>
              <w:textAlignment w:val="auto"/>
              <w:rPr>
                <w:rFonts w:ascii="Times New Roman" w:hAnsi="Times New Roman"/>
                <w:sz w:val="24"/>
                <w:szCs w:val="24"/>
              </w:rPr>
            </w:pPr>
            <w:r w:rsidRPr="004950F3">
              <w:rPr>
                <w:rFonts w:ascii="Times New Roman" w:hAnsi="Times New Roman"/>
                <w:sz w:val="24"/>
                <w:szCs w:val="24"/>
              </w:rPr>
              <w:t>Със заповед</w:t>
            </w:r>
            <w:r w:rsidRPr="004950F3">
              <w:rPr>
                <w:rFonts w:ascii="Times New Roman" w:hAnsi="Times New Roman"/>
                <w:sz w:val="24"/>
                <w:szCs w:val="24"/>
                <w:lang w:val="bg-BG"/>
              </w:rPr>
              <w:t>и</w:t>
            </w:r>
            <w:r w:rsidRPr="004950F3">
              <w:rPr>
                <w:rFonts w:ascii="Times New Roman" w:hAnsi="Times New Roman"/>
                <w:sz w:val="24"/>
                <w:szCs w:val="24"/>
              </w:rPr>
              <w:t xml:space="preserve"> по реда на чл. 24, ал. 2 ЗСПЗЗ</w:t>
            </w:r>
          </w:p>
        </w:tc>
        <w:tc>
          <w:tcPr>
            <w:tcW w:w="1236" w:type="dxa"/>
            <w:tcBorders>
              <w:top w:val="nil"/>
              <w:left w:val="nil"/>
              <w:bottom w:val="single" w:sz="4" w:space="0" w:color="auto"/>
              <w:right w:val="single" w:sz="4" w:space="0" w:color="auto"/>
            </w:tcBorders>
            <w:shd w:val="clear" w:color="auto" w:fill="auto"/>
            <w:vAlign w:val="center"/>
            <w:hideMark/>
          </w:tcPr>
          <w:p w:rsidR="004950F3" w:rsidRPr="004950F3" w:rsidRDefault="004950F3" w:rsidP="004950F3">
            <w:pPr>
              <w:jc w:val="right"/>
              <w:rPr>
                <w:rFonts w:ascii="Times New Roman" w:hAnsi="Times New Roman"/>
                <w:lang w:val="bg-BG"/>
              </w:rPr>
            </w:pPr>
            <w:r w:rsidRPr="004950F3">
              <w:rPr>
                <w:rFonts w:ascii="Times New Roman" w:hAnsi="Times New Roman"/>
              </w:rPr>
              <w:t>3885,25</w:t>
            </w:r>
            <w:r w:rsidRPr="004950F3">
              <w:rPr>
                <w:rFonts w:ascii="Times New Roman" w:hAnsi="Times New Roman"/>
                <w:lang w:val="bg-BG"/>
              </w:rPr>
              <w:t>0</w:t>
            </w:r>
          </w:p>
        </w:tc>
      </w:tr>
    </w:tbl>
    <w:p w:rsidR="004950F3" w:rsidRPr="004950F3" w:rsidRDefault="004950F3" w:rsidP="004950F3">
      <w:pPr>
        <w:ind w:left="720"/>
        <w:jc w:val="both"/>
        <w:rPr>
          <w:rFonts w:ascii="Times New Roman" w:hAnsi="Times New Roman"/>
          <w:b/>
          <w:i/>
          <w:sz w:val="24"/>
          <w:szCs w:val="24"/>
          <w:lang w:val="bg-BG"/>
        </w:rPr>
      </w:pPr>
    </w:p>
    <w:p w:rsidR="004950F3" w:rsidRPr="008A6B89" w:rsidRDefault="004950F3" w:rsidP="004950F3">
      <w:pPr>
        <w:numPr>
          <w:ilvl w:val="0"/>
          <w:numId w:val="11"/>
        </w:numPr>
        <w:ind w:left="720"/>
        <w:jc w:val="both"/>
        <w:rPr>
          <w:rFonts w:ascii="Times New Roman" w:hAnsi="Times New Roman"/>
          <w:b/>
          <w:i/>
          <w:color w:val="000000" w:themeColor="text1"/>
          <w:sz w:val="24"/>
          <w:szCs w:val="24"/>
          <w:lang w:val="bg-BG"/>
        </w:rPr>
      </w:pPr>
      <w:r w:rsidRPr="008A6B89">
        <w:rPr>
          <w:rFonts w:ascii="Times New Roman" w:hAnsi="Times New Roman"/>
          <w:b/>
          <w:i/>
          <w:color w:val="000000" w:themeColor="text1"/>
          <w:sz w:val="24"/>
          <w:szCs w:val="24"/>
        </w:rPr>
        <w:t>Търгове за отдаване на земеделски земи от ДПФ под наем или аренда</w:t>
      </w:r>
    </w:p>
    <w:p w:rsidR="004950F3" w:rsidRPr="004950F3" w:rsidRDefault="004950F3" w:rsidP="004950F3">
      <w:pPr>
        <w:ind w:firstLine="426"/>
        <w:jc w:val="both"/>
        <w:rPr>
          <w:rFonts w:ascii="Times New Roman" w:hAnsi="Times New Roman"/>
          <w:sz w:val="24"/>
          <w:szCs w:val="24"/>
          <w:lang w:val="bg-BG"/>
        </w:rPr>
      </w:pPr>
      <w:r w:rsidRPr="004950F3">
        <w:rPr>
          <w:rFonts w:ascii="Times New Roman" w:hAnsi="Times New Roman"/>
          <w:b/>
          <w:sz w:val="24"/>
          <w:szCs w:val="24"/>
          <w:lang w:val="bg-BG"/>
        </w:rPr>
        <w:t>1.1</w:t>
      </w:r>
      <w:r w:rsidRPr="004950F3">
        <w:rPr>
          <w:rFonts w:ascii="Times New Roman" w:hAnsi="Times New Roman"/>
          <w:sz w:val="24"/>
          <w:szCs w:val="24"/>
          <w:lang w:val="bg-BG"/>
        </w:rPr>
        <w:t>. О</w:t>
      </w:r>
      <w:r w:rsidRPr="004950F3">
        <w:rPr>
          <w:rFonts w:ascii="Times New Roman" w:hAnsi="Times New Roman"/>
          <w:sz w:val="24"/>
          <w:szCs w:val="24"/>
        </w:rPr>
        <w:t>тдаване на земеделски земи от ДПФ под наем или аренда за отглеждане на  едногодишни полски култури, многогодишни фуражни култури или зеленчуци, за създаване и отглеждане на трайни насаждения, за отглеждане на съществуващи трайни насаждения и земеделски земи по §12а от ПЗР на ЗСПЗЗ, представляващи ниви.</w:t>
      </w:r>
      <w:r w:rsidRPr="004950F3">
        <w:rPr>
          <w:rFonts w:ascii="Times New Roman" w:hAnsi="Times New Roman"/>
          <w:sz w:val="24"/>
          <w:szCs w:val="24"/>
          <w:lang w:val="bg-BG"/>
        </w:rPr>
        <w:t xml:space="preserve"> През 202</w:t>
      </w:r>
      <w:r w:rsidRPr="004950F3">
        <w:rPr>
          <w:rFonts w:ascii="Times New Roman" w:hAnsi="Times New Roman"/>
          <w:sz w:val="24"/>
          <w:szCs w:val="24"/>
        </w:rPr>
        <w:t>4</w:t>
      </w:r>
      <w:r w:rsidRPr="004950F3">
        <w:rPr>
          <w:rFonts w:ascii="Times New Roman" w:hAnsi="Times New Roman"/>
          <w:sz w:val="24"/>
          <w:szCs w:val="24"/>
          <w:lang w:val="bg-BG"/>
        </w:rPr>
        <w:t xml:space="preserve"> г. ОД „Земеделие“ - Монтана</w:t>
      </w:r>
      <w:r w:rsidRPr="004950F3">
        <w:rPr>
          <w:rFonts w:ascii="Times New Roman" w:hAnsi="Times New Roman"/>
          <w:sz w:val="24"/>
          <w:szCs w:val="24"/>
        </w:rPr>
        <w:t xml:space="preserve"> е провела </w:t>
      </w:r>
      <w:r w:rsidRPr="004950F3">
        <w:rPr>
          <w:rFonts w:ascii="Times New Roman" w:hAnsi="Times New Roman"/>
          <w:sz w:val="24"/>
          <w:szCs w:val="24"/>
          <w:lang w:val="bg-BG"/>
        </w:rPr>
        <w:t>две тръжни сесии.</w:t>
      </w:r>
    </w:p>
    <w:p w:rsidR="004950F3" w:rsidRPr="004950F3" w:rsidRDefault="004950F3" w:rsidP="004950F3">
      <w:pPr>
        <w:spacing w:line="276" w:lineRule="auto"/>
        <w:ind w:right="-99" w:firstLine="709"/>
        <w:jc w:val="both"/>
        <w:rPr>
          <w:rFonts w:ascii="Times New Roman" w:hAnsi="Times New Roman"/>
          <w:sz w:val="24"/>
          <w:szCs w:val="24"/>
          <w:lang w:val="bg-BG" w:eastAsia="bg-BG"/>
        </w:rPr>
      </w:pPr>
      <w:r w:rsidRPr="004950F3">
        <w:rPr>
          <w:rFonts w:ascii="Times New Roman" w:hAnsi="Times New Roman"/>
          <w:sz w:val="24"/>
          <w:szCs w:val="24"/>
          <w:lang w:val="bg-BG"/>
        </w:rPr>
        <w:t xml:space="preserve">1.1.1 </w:t>
      </w:r>
      <w:r w:rsidRPr="004950F3">
        <w:rPr>
          <w:rFonts w:ascii="Times New Roman" w:hAnsi="Times New Roman"/>
          <w:sz w:val="24"/>
          <w:szCs w:val="24"/>
        </w:rPr>
        <w:t xml:space="preserve"> </w:t>
      </w:r>
      <w:r w:rsidRPr="004950F3">
        <w:rPr>
          <w:rFonts w:ascii="Times New Roman" w:hAnsi="Times New Roman"/>
          <w:b/>
          <w:sz w:val="24"/>
          <w:szCs w:val="24"/>
          <w:lang w:val="bg-BG"/>
        </w:rPr>
        <w:t>П</w:t>
      </w:r>
      <w:r w:rsidRPr="004950F3">
        <w:rPr>
          <w:rFonts w:ascii="Times New Roman" w:hAnsi="Times New Roman"/>
          <w:b/>
          <w:sz w:val="24"/>
          <w:szCs w:val="24"/>
          <w:lang w:val="bg-BG" w:eastAsia="bg-BG"/>
        </w:rPr>
        <w:t>ърва тръжна сесия</w:t>
      </w:r>
      <w:r w:rsidRPr="004950F3">
        <w:rPr>
          <w:rFonts w:ascii="Times New Roman" w:hAnsi="Times New Roman"/>
          <w:sz w:val="24"/>
          <w:szCs w:val="24"/>
          <w:lang w:val="bg-BG" w:eastAsia="bg-BG"/>
        </w:rPr>
        <w:t xml:space="preserve"> с тайно наддаване за отдаване под наем или аренда на свободни земеделски земи от Държавния поземлен фонд (ДПФ),</w:t>
      </w:r>
      <w:r w:rsidRPr="004950F3">
        <w:rPr>
          <w:rFonts w:ascii="Times New Roman" w:hAnsi="Times New Roman"/>
          <w:sz w:val="24"/>
          <w:szCs w:val="24"/>
          <w:lang w:val="ru-RU" w:eastAsia="bg-BG"/>
        </w:rPr>
        <w:t xml:space="preserve"> </w:t>
      </w:r>
      <w:r w:rsidRPr="004950F3">
        <w:rPr>
          <w:rFonts w:ascii="Times New Roman" w:hAnsi="Times New Roman"/>
          <w:sz w:val="24"/>
          <w:szCs w:val="24"/>
          <w:lang w:val="bg-BG" w:eastAsia="bg-BG"/>
        </w:rPr>
        <w:t xml:space="preserve">за стопанската 2024/2025 година </w:t>
      </w:r>
      <w:r w:rsidRPr="004950F3">
        <w:rPr>
          <w:rFonts w:ascii="Times New Roman" w:hAnsi="Times New Roman"/>
          <w:sz w:val="24"/>
          <w:szCs w:val="24"/>
        </w:rPr>
        <w:t xml:space="preserve">за отглеждане на  едногодишни полски култури, многогодишни фуражни култури или </w:t>
      </w:r>
      <w:r w:rsidRPr="004950F3">
        <w:rPr>
          <w:rFonts w:ascii="Times New Roman" w:hAnsi="Times New Roman"/>
          <w:sz w:val="24"/>
          <w:szCs w:val="24"/>
        </w:rPr>
        <w:lastRenderedPageBreak/>
        <w:t>зеленчуци, за създаване и отглеждане на трайни насаждения, за отглеждане на съществуващи трайни насаждения и земеделски земи по §12а от ПЗР на ЗСПЗЗ, представляващи ниви</w:t>
      </w:r>
      <w:r w:rsidRPr="004950F3">
        <w:rPr>
          <w:rFonts w:ascii="Times New Roman" w:hAnsi="Times New Roman"/>
          <w:sz w:val="24"/>
          <w:szCs w:val="24"/>
          <w:lang w:val="bg-BG" w:eastAsia="bg-BG"/>
        </w:rPr>
        <w:t>.</w:t>
      </w:r>
    </w:p>
    <w:p w:rsidR="004950F3" w:rsidRPr="004950F3" w:rsidRDefault="004950F3" w:rsidP="004950F3">
      <w:pPr>
        <w:ind w:firstLine="426"/>
        <w:jc w:val="both"/>
        <w:rPr>
          <w:rFonts w:ascii="Times New Roman" w:hAnsi="Times New Roman"/>
          <w:sz w:val="24"/>
          <w:szCs w:val="24"/>
          <w:lang w:val="bg-BG"/>
        </w:rPr>
      </w:pPr>
      <w:r w:rsidRPr="004950F3">
        <w:rPr>
          <w:rFonts w:ascii="Times New Roman" w:hAnsi="Times New Roman"/>
          <w:sz w:val="24"/>
          <w:szCs w:val="24"/>
        </w:rPr>
        <w:t xml:space="preserve"> </w:t>
      </w:r>
      <w:r w:rsidRPr="004950F3">
        <w:rPr>
          <w:rFonts w:ascii="Times New Roman" w:hAnsi="Times New Roman"/>
          <w:sz w:val="24"/>
          <w:szCs w:val="24"/>
          <w:lang w:val="bg-BG"/>
        </w:rPr>
        <w:t xml:space="preserve">    </w:t>
      </w:r>
      <w:r w:rsidRPr="004950F3">
        <w:rPr>
          <w:rFonts w:ascii="Times New Roman" w:hAnsi="Times New Roman"/>
          <w:sz w:val="24"/>
          <w:szCs w:val="24"/>
        </w:rPr>
        <w:t xml:space="preserve">Общата площ на обявените на тръжната сесия площи е </w:t>
      </w:r>
      <w:r w:rsidRPr="004950F3">
        <w:rPr>
          <w:rFonts w:ascii="Times New Roman" w:hAnsi="Times New Roman"/>
          <w:b/>
          <w:sz w:val="24"/>
          <w:szCs w:val="24"/>
          <w:lang w:val="bg-BG"/>
        </w:rPr>
        <w:t>23086,457</w:t>
      </w:r>
      <w:r w:rsidRPr="004950F3">
        <w:rPr>
          <w:rFonts w:ascii="Times New Roman" w:hAnsi="Times New Roman"/>
          <w:sz w:val="24"/>
          <w:szCs w:val="24"/>
        </w:rPr>
        <w:t xml:space="preserve"> дка, от които </w:t>
      </w:r>
      <w:r w:rsidRPr="004950F3">
        <w:rPr>
          <w:rFonts w:ascii="Times New Roman" w:hAnsi="Times New Roman"/>
          <w:sz w:val="24"/>
          <w:szCs w:val="24"/>
          <w:lang w:val="bg-BG"/>
        </w:rPr>
        <w:t>22777,074</w:t>
      </w:r>
      <w:r w:rsidRPr="004950F3">
        <w:rPr>
          <w:rFonts w:ascii="Times New Roman" w:hAnsi="Times New Roman"/>
          <w:sz w:val="24"/>
          <w:szCs w:val="24"/>
        </w:rPr>
        <w:t xml:space="preserve"> дка за отдаване под аренда за срок от пет стопански години</w:t>
      </w:r>
      <w:r w:rsidRPr="004950F3">
        <w:rPr>
          <w:rFonts w:ascii="Times New Roman" w:hAnsi="Times New Roman"/>
          <w:sz w:val="24"/>
          <w:szCs w:val="24"/>
          <w:lang w:val="bg-BG"/>
        </w:rPr>
        <w:t>, 234,721</w:t>
      </w:r>
      <w:r w:rsidRPr="004950F3">
        <w:rPr>
          <w:rFonts w:ascii="Times New Roman" w:hAnsi="Times New Roman"/>
          <w:sz w:val="24"/>
          <w:szCs w:val="24"/>
        </w:rPr>
        <w:t xml:space="preserve"> дка за създаване и отглеждане на трайни насаждения</w:t>
      </w:r>
      <w:r w:rsidRPr="004950F3">
        <w:rPr>
          <w:rFonts w:ascii="Times New Roman" w:hAnsi="Times New Roman"/>
          <w:sz w:val="24"/>
          <w:szCs w:val="24"/>
          <w:lang w:val="bg-BG"/>
        </w:rPr>
        <w:t xml:space="preserve">, 57,001 дка за отглеждане на съществуващи трайни насаждения – арония и 17.661 дка </w:t>
      </w:r>
      <w:r w:rsidRPr="004950F3">
        <w:rPr>
          <w:rFonts w:ascii="Times New Roman" w:hAnsi="Times New Roman"/>
          <w:sz w:val="24"/>
          <w:szCs w:val="24"/>
        </w:rPr>
        <w:t xml:space="preserve">земеделски земи по §12а от ПЗР на ЗСПЗЗ, представляващи </w:t>
      </w:r>
      <w:r w:rsidRPr="004950F3">
        <w:rPr>
          <w:rFonts w:ascii="Times New Roman" w:hAnsi="Times New Roman"/>
          <w:sz w:val="24"/>
          <w:szCs w:val="24"/>
          <w:lang w:val="bg-BG"/>
        </w:rPr>
        <w:t xml:space="preserve">ниви </w:t>
      </w:r>
      <w:r w:rsidRPr="004950F3">
        <w:rPr>
          <w:rFonts w:ascii="Times New Roman" w:hAnsi="Times New Roman"/>
          <w:sz w:val="24"/>
          <w:szCs w:val="24"/>
        </w:rPr>
        <w:t>за стопанската 20</w:t>
      </w:r>
      <w:r w:rsidRPr="004950F3">
        <w:rPr>
          <w:rFonts w:ascii="Times New Roman" w:hAnsi="Times New Roman"/>
          <w:sz w:val="24"/>
          <w:szCs w:val="24"/>
          <w:lang w:val="bg-BG"/>
        </w:rPr>
        <w:t>24</w:t>
      </w:r>
      <w:r w:rsidRPr="004950F3">
        <w:rPr>
          <w:rFonts w:ascii="Times New Roman" w:hAnsi="Times New Roman"/>
          <w:sz w:val="24"/>
          <w:szCs w:val="24"/>
        </w:rPr>
        <w:t>/20</w:t>
      </w:r>
      <w:r w:rsidRPr="004950F3">
        <w:rPr>
          <w:rFonts w:ascii="Times New Roman" w:hAnsi="Times New Roman"/>
          <w:sz w:val="24"/>
          <w:szCs w:val="24"/>
          <w:lang w:val="bg-BG"/>
        </w:rPr>
        <w:t>25</w:t>
      </w:r>
      <w:r w:rsidRPr="004950F3">
        <w:rPr>
          <w:rFonts w:ascii="Times New Roman" w:hAnsi="Times New Roman"/>
          <w:sz w:val="24"/>
          <w:szCs w:val="24"/>
        </w:rPr>
        <w:t xml:space="preserve"> година</w:t>
      </w:r>
      <w:r w:rsidRPr="004950F3">
        <w:rPr>
          <w:rFonts w:ascii="Times New Roman" w:hAnsi="Times New Roman"/>
          <w:sz w:val="24"/>
          <w:szCs w:val="24"/>
          <w:lang w:val="bg-BG"/>
        </w:rPr>
        <w:t>.</w:t>
      </w:r>
    </w:p>
    <w:p w:rsidR="004950F3" w:rsidRPr="004950F3" w:rsidRDefault="004950F3" w:rsidP="004950F3">
      <w:pPr>
        <w:ind w:firstLine="709"/>
        <w:jc w:val="both"/>
        <w:rPr>
          <w:rFonts w:ascii="Times New Roman" w:hAnsi="Times New Roman"/>
          <w:sz w:val="24"/>
          <w:szCs w:val="24"/>
          <w:lang w:val="bg-BG"/>
        </w:rPr>
      </w:pPr>
      <w:r w:rsidRPr="004950F3">
        <w:rPr>
          <w:rFonts w:ascii="Times New Roman" w:hAnsi="Times New Roman"/>
          <w:sz w:val="24"/>
          <w:szCs w:val="24"/>
        </w:rPr>
        <w:t>След проведения на 2</w:t>
      </w:r>
      <w:r w:rsidRPr="004950F3">
        <w:rPr>
          <w:rFonts w:ascii="Times New Roman" w:hAnsi="Times New Roman"/>
          <w:sz w:val="24"/>
          <w:szCs w:val="24"/>
          <w:lang w:val="bg-BG"/>
        </w:rPr>
        <w:t>5</w:t>
      </w:r>
      <w:r w:rsidRPr="004950F3">
        <w:rPr>
          <w:rFonts w:ascii="Times New Roman" w:hAnsi="Times New Roman"/>
          <w:sz w:val="24"/>
          <w:szCs w:val="24"/>
        </w:rPr>
        <w:t>.07.202</w:t>
      </w:r>
      <w:r w:rsidRPr="004950F3">
        <w:rPr>
          <w:rFonts w:ascii="Times New Roman" w:hAnsi="Times New Roman"/>
          <w:sz w:val="24"/>
          <w:szCs w:val="24"/>
          <w:lang w:val="bg-BG"/>
        </w:rPr>
        <w:t>4</w:t>
      </w:r>
      <w:r w:rsidRPr="004950F3">
        <w:rPr>
          <w:rFonts w:ascii="Times New Roman" w:hAnsi="Times New Roman"/>
          <w:sz w:val="24"/>
          <w:szCs w:val="24"/>
        </w:rPr>
        <w:t xml:space="preserve"> </w:t>
      </w:r>
      <w:r w:rsidRPr="004950F3">
        <w:rPr>
          <w:rFonts w:ascii="Times New Roman" w:hAnsi="Times New Roman"/>
          <w:sz w:val="24"/>
          <w:szCs w:val="24"/>
          <w:lang w:val="bg-BG"/>
        </w:rPr>
        <w:t>г.</w:t>
      </w:r>
      <w:r w:rsidRPr="004950F3">
        <w:rPr>
          <w:rFonts w:ascii="Times New Roman" w:hAnsi="Times New Roman"/>
          <w:sz w:val="24"/>
          <w:szCs w:val="24"/>
        </w:rPr>
        <w:t xml:space="preserve"> търг (първа тръжна сесия за стопанската 20</w:t>
      </w:r>
      <w:r w:rsidRPr="004950F3">
        <w:rPr>
          <w:rFonts w:ascii="Times New Roman" w:hAnsi="Times New Roman"/>
          <w:sz w:val="24"/>
          <w:szCs w:val="24"/>
          <w:lang w:val="bg-BG"/>
        </w:rPr>
        <w:t>24</w:t>
      </w:r>
      <w:r w:rsidRPr="004950F3">
        <w:rPr>
          <w:rFonts w:ascii="Times New Roman" w:hAnsi="Times New Roman"/>
          <w:sz w:val="24"/>
          <w:szCs w:val="24"/>
        </w:rPr>
        <w:t>/20</w:t>
      </w:r>
      <w:r w:rsidRPr="004950F3">
        <w:rPr>
          <w:rFonts w:ascii="Times New Roman" w:hAnsi="Times New Roman"/>
          <w:sz w:val="24"/>
          <w:szCs w:val="24"/>
          <w:lang w:val="bg-BG"/>
        </w:rPr>
        <w:t>25</w:t>
      </w:r>
      <w:r w:rsidRPr="004950F3">
        <w:rPr>
          <w:rFonts w:ascii="Times New Roman" w:hAnsi="Times New Roman"/>
          <w:sz w:val="24"/>
          <w:szCs w:val="24"/>
        </w:rPr>
        <w:t xml:space="preserve"> година) са сключени общо </w:t>
      </w:r>
      <w:r w:rsidRPr="004950F3">
        <w:rPr>
          <w:rFonts w:ascii="Times New Roman" w:hAnsi="Times New Roman"/>
          <w:sz w:val="24"/>
          <w:szCs w:val="24"/>
          <w:lang w:val="bg-BG"/>
        </w:rPr>
        <w:t>10</w:t>
      </w:r>
      <w:r w:rsidRPr="004950F3">
        <w:rPr>
          <w:rFonts w:ascii="Times New Roman" w:hAnsi="Times New Roman"/>
          <w:sz w:val="24"/>
          <w:szCs w:val="24"/>
        </w:rPr>
        <w:t xml:space="preserve"> броя договори</w:t>
      </w:r>
      <w:r w:rsidRPr="004950F3">
        <w:rPr>
          <w:rFonts w:ascii="Times New Roman" w:hAnsi="Times New Roman"/>
          <w:sz w:val="24"/>
          <w:szCs w:val="24"/>
          <w:lang w:val="bg-BG"/>
        </w:rPr>
        <w:t xml:space="preserve"> за аренда</w:t>
      </w:r>
      <w:r w:rsidRPr="004950F3">
        <w:rPr>
          <w:rFonts w:ascii="Times New Roman" w:hAnsi="Times New Roman"/>
          <w:sz w:val="24"/>
          <w:szCs w:val="24"/>
        </w:rPr>
        <w:t xml:space="preserve"> за срок от пет стопански години</w:t>
      </w:r>
      <w:r w:rsidRPr="004950F3">
        <w:rPr>
          <w:rFonts w:ascii="Times New Roman" w:hAnsi="Times New Roman"/>
          <w:sz w:val="24"/>
          <w:szCs w:val="24"/>
          <w:lang w:val="bg-BG"/>
        </w:rPr>
        <w:t xml:space="preserve"> </w:t>
      </w:r>
      <w:r w:rsidRPr="004950F3">
        <w:rPr>
          <w:rFonts w:ascii="Times New Roman" w:hAnsi="Times New Roman"/>
          <w:sz w:val="24"/>
          <w:szCs w:val="24"/>
        </w:rPr>
        <w:t xml:space="preserve">за обща площ от </w:t>
      </w:r>
      <w:r w:rsidRPr="004950F3">
        <w:rPr>
          <w:rFonts w:ascii="Times New Roman" w:hAnsi="Times New Roman"/>
          <w:b/>
          <w:sz w:val="24"/>
          <w:szCs w:val="24"/>
          <w:lang w:val="bg-BG"/>
        </w:rPr>
        <w:t>1519,735</w:t>
      </w:r>
      <w:r w:rsidRPr="004950F3">
        <w:rPr>
          <w:rFonts w:ascii="Times New Roman" w:hAnsi="Times New Roman"/>
          <w:sz w:val="24"/>
          <w:szCs w:val="24"/>
          <w:lang w:val="bg-BG"/>
        </w:rPr>
        <w:t xml:space="preserve"> </w:t>
      </w:r>
      <w:r w:rsidRPr="004950F3">
        <w:rPr>
          <w:rFonts w:ascii="Times New Roman" w:hAnsi="Times New Roman"/>
          <w:sz w:val="24"/>
          <w:szCs w:val="24"/>
        </w:rPr>
        <w:t>дка</w:t>
      </w:r>
      <w:r w:rsidRPr="004950F3">
        <w:rPr>
          <w:rFonts w:ascii="Times New Roman" w:hAnsi="Times New Roman"/>
          <w:sz w:val="24"/>
          <w:szCs w:val="24"/>
          <w:lang w:val="bg-BG"/>
        </w:rPr>
        <w:t>.</w:t>
      </w:r>
    </w:p>
    <w:p w:rsidR="004950F3" w:rsidRPr="004950F3" w:rsidRDefault="004950F3" w:rsidP="004950F3">
      <w:pPr>
        <w:spacing w:line="276" w:lineRule="auto"/>
        <w:ind w:right="-99" w:firstLine="709"/>
        <w:jc w:val="both"/>
        <w:rPr>
          <w:rFonts w:ascii="Times New Roman" w:hAnsi="Times New Roman"/>
          <w:sz w:val="24"/>
          <w:szCs w:val="24"/>
          <w:lang w:val="bg-BG" w:eastAsia="bg-BG"/>
        </w:rPr>
      </w:pPr>
      <w:r w:rsidRPr="004950F3">
        <w:rPr>
          <w:rFonts w:ascii="Times New Roman" w:hAnsi="Times New Roman"/>
          <w:sz w:val="24"/>
          <w:szCs w:val="24"/>
          <w:lang w:val="bg-BG"/>
        </w:rPr>
        <w:t xml:space="preserve">1.1.2 </w:t>
      </w:r>
      <w:r w:rsidRPr="004950F3">
        <w:rPr>
          <w:rFonts w:ascii="Times New Roman" w:hAnsi="Times New Roman"/>
          <w:b/>
          <w:sz w:val="24"/>
          <w:szCs w:val="24"/>
          <w:lang w:val="bg-BG"/>
        </w:rPr>
        <w:t>Втора</w:t>
      </w:r>
      <w:r w:rsidRPr="004950F3">
        <w:rPr>
          <w:rFonts w:ascii="Times New Roman" w:hAnsi="Times New Roman"/>
          <w:b/>
          <w:sz w:val="24"/>
          <w:szCs w:val="24"/>
          <w:lang w:val="bg-BG" w:eastAsia="bg-BG"/>
        </w:rPr>
        <w:t xml:space="preserve"> тръжна сесия</w:t>
      </w:r>
      <w:r w:rsidRPr="004950F3">
        <w:rPr>
          <w:rFonts w:ascii="Times New Roman" w:hAnsi="Times New Roman"/>
          <w:sz w:val="24"/>
          <w:szCs w:val="24"/>
          <w:lang w:val="bg-BG" w:eastAsia="bg-BG"/>
        </w:rPr>
        <w:t xml:space="preserve"> с тайно наддаване за отдаване под наем или аренда на свободни земеделски земи от Държавния поземлен фонд (ДПФ),</w:t>
      </w:r>
      <w:r w:rsidRPr="004950F3">
        <w:rPr>
          <w:rFonts w:ascii="Times New Roman" w:hAnsi="Times New Roman"/>
          <w:sz w:val="24"/>
          <w:szCs w:val="24"/>
          <w:lang w:val="ru-RU" w:eastAsia="bg-BG"/>
        </w:rPr>
        <w:t xml:space="preserve"> </w:t>
      </w:r>
      <w:r w:rsidRPr="004950F3">
        <w:rPr>
          <w:rFonts w:ascii="Times New Roman" w:hAnsi="Times New Roman"/>
          <w:sz w:val="24"/>
          <w:szCs w:val="24"/>
          <w:lang w:val="bg-BG" w:eastAsia="bg-BG"/>
        </w:rPr>
        <w:t xml:space="preserve">за стопанската 2024/2025 година </w:t>
      </w:r>
      <w:r w:rsidRPr="004950F3">
        <w:rPr>
          <w:rFonts w:ascii="Times New Roman" w:hAnsi="Times New Roman"/>
          <w:sz w:val="24"/>
          <w:szCs w:val="24"/>
        </w:rPr>
        <w:t>за отглеждане на  едногодишни полски култури, многогодишни фуражни култури или зеленчуци, за създаване и отглеждане на трайни насаждения, за отглеждане на съществуващи трайни насаждения и земеделски земи по §12а от ПЗР на ЗСПЗЗ, представляващи ниви</w:t>
      </w:r>
      <w:r w:rsidRPr="004950F3">
        <w:rPr>
          <w:rFonts w:ascii="Times New Roman" w:hAnsi="Times New Roman"/>
          <w:sz w:val="24"/>
          <w:szCs w:val="24"/>
          <w:lang w:val="bg-BG" w:eastAsia="bg-BG"/>
        </w:rPr>
        <w:t>.</w:t>
      </w:r>
    </w:p>
    <w:p w:rsidR="004950F3" w:rsidRPr="004950F3" w:rsidRDefault="004950F3" w:rsidP="004950F3">
      <w:pPr>
        <w:ind w:firstLine="426"/>
        <w:jc w:val="both"/>
        <w:rPr>
          <w:rFonts w:ascii="Times New Roman" w:hAnsi="Times New Roman"/>
          <w:sz w:val="24"/>
          <w:szCs w:val="24"/>
          <w:lang w:val="bg-BG"/>
        </w:rPr>
      </w:pPr>
      <w:r w:rsidRPr="004950F3">
        <w:rPr>
          <w:rFonts w:ascii="Times New Roman" w:hAnsi="Times New Roman"/>
          <w:sz w:val="24"/>
          <w:szCs w:val="24"/>
        </w:rPr>
        <w:t xml:space="preserve"> </w:t>
      </w:r>
      <w:r w:rsidRPr="004950F3">
        <w:rPr>
          <w:rFonts w:ascii="Times New Roman" w:hAnsi="Times New Roman"/>
          <w:sz w:val="24"/>
          <w:szCs w:val="24"/>
          <w:lang w:val="bg-BG"/>
        </w:rPr>
        <w:t xml:space="preserve">    </w:t>
      </w:r>
      <w:r w:rsidRPr="004950F3">
        <w:rPr>
          <w:rFonts w:ascii="Times New Roman" w:hAnsi="Times New Roman"/>
          <w:sz w:val="24"/>
          <w:szCs w:val="24"/>
        </w:rPr>
        <w:t xml:space="preserve">Общата площ на обявените на тръжната сесия площи е </w:t>
      </w:r>
      <w:r w:rsidRPr="004950F3">
        <w:rPr>
          <w:rFonts w:ascii="Times New Roman" w:hAnsi="Times New Roman"/>
          <w:b/>
          <w:sz w:val="24"/>
          <w:szCs w:val="24"/>
          <w:lang w:val="bg-BG"/>
        </w:rPr>
        <w:t>21838,801</w:t>
      </w:r>
      <w:r w:rsidRPr="004950F3">
        <w:rPr>
          <w:rFonts w:ascii="Times New Roman" w:hAnsi="Times New Roman"/>
          <w:sz w:val="24"/>
          <w:szCs w:val="24"/>
        </w:rPr>
        <w:t xml:space="preserve"> дка, от които </w:t>
      </w:r>
      <w:r w:rsidRPr="004950F3">
        <w:rPr>
          <w:rFonts w:ascii="Times New Roman" w:hAnsi="Times New Roman"/>
          <w:sz w:val="24"/>
          <w:szCs w:val="24"/>
          <w:lang w:val="bg-BG"/>
        </w:rPr>
        <w:t>21529,418</w:t>
      </w:r>
      <w:r w:rsidRPr="004950F3">
        <w:rPr>
          <w:rFonts w:ascii="Times New Roman" w:hAnsi="Times New Roman"/>
          <w:sz w:val="24"/>
          <w:szCs w:val="24"/>
        </w:rPr>
        <w:t xml:space="preserve"> дка за отдаване под аренда за срок от пет стопански години</w:t>
      </w:r>
      <w:r w:rsidRPr="004950F3">
        <w:rPr>
          <w:rFonts w:ascii="Times New Roman" w:hAnsi="Times New Roman"/>
          <w:sz w:val="24"/>
          <w:szCs w:val="24"/>
          <w:lang w:val="bg-BG"/>
        </w:rPr>
        <w:t>, 234,721</w:t>
      </w:r>
      <w:r w:rsidRPr="004950F3">
        <w:rPr>
          <w:rFonts w:ascii="Times New Roman" w:hAnsi="Times New Roman"/>
          <w:sz w:val="24"/>
          <w:szCs w:val="24"/>
        </w:rPr>
        <w:t xml:space="preserve"> дка за създаване и отглеждане на трайни насаждения</w:t>
      </w:r>
      <w:r w:rsidRPr="004950F3">
        <w:rPr>
          <w:rFonts w:ascii="Times New Roman" w:hAnsi="Times New Roman"/>
          <w:sz w:val="24"/>
          <w:szCs w:val="24"/>
          <w:lang w:val="bg-BG"/>
        </w:rPr>
        <w:t xml:space="preserve">, 57,001 дка за отглеждане на съществуващи трайни насаждения – арония и 17.661 дка </w:t>
      </w:r>
      <w:r w:rsidRPr="004950F3">
        <w:rPr>
          <w:rFonts w:ascii="Times New Roman" w:hAnsi="Times New Roman"/>
          <w:sz w:val="24"/>
          <w:szCs w:val="24"/>
        </w:rPr>
        <w:t xml:space="preserve">земеделски земи по §12а от ПЗР на ЗСПЗЗ, представляващи </w:t>
      </w:r>
      <w:r w:rsidRPr="004950F3">
        <w:rPr>
          <w:rFonts w:ascii="Times New Roman" w:hAnsi="Times New Roman"/>
          <w:sz w:val="24"/>
          <w:szCs w:val="24"/>
          <w:lang w:val="bg-BG"/>
        </w:rPr>
        <w:t xml:space="preserve">ниви </w:t>
      </w:r>
      <w:r w:rsidRPr="004950F3">
        <w:rPr>
          <w:rFonts w:ascii="Times New Roman" w:hAnsi="Times New Roman"/>
          <w:sz w:val="24"/>
          <w:szCs w:val="24"/>
        </w:rPr>
        <w:t>за стопанската 20</w:t>
      </w:r>
      <w:r w:rsidRPr="004950F3">
        <w:rPr>
          <w:rFonts w:ascii="Times New Roman" w:hAnsi="Times New Roman"/>
          <w:sz w:val="24"/>
          <w:szCs w:val="24"/>
          <w:lang w:val="bg-BG"/>
        </w:rPr>
        <w:t>24</w:t>
      </w:r>
      <w:r w:rsidRPr="004950F3">
        <w:rPr>
          <w:rFonts w:ascii="Times New Roman" w:hAnsi="Times New Roman"/>
          <w:sz w:val="24"/>
          <w:szCs w:val="24"/>
        </w:rPr>
        <w:t>/20</w:t>
      </w:r>
      <w:r w:rsidRPr="004950F3">
        <w:rPr>
          <w:rFonts w:ascii="Times New Roman" w:hAnsi="Times New Roman"/>
          <w:sz w:val="24"/>
          <w:szCs w:val="24"/>
          <w:lang w:val="bg-BG"/>
        </w:rPr>
        <w:t>25</w:t>
      </w:r>
      <w:r w:rsidRPr="004950F3">
        <w:rPr>
          <w:rFonts w:ascii="Times New Roman" w:hAnsi="Times New Roman"/>
          <w:sz w:val="24"/>
          <w:szCs w:val="24"/>
        </w:rPr>
        <w:t xml:space="preserve"> година</w:t>
      </w:r>
      <w:r w:rsidRPr="004950F3">
        <w:rPr>
          <w:rFonts w:ascii="Times New Roman" w:hAnsi="Times New Roman"/>
          <w:sz w:val="24"/>
          <w:szCs w:val="24"/>
          <w:lang w:val="bg-BG"/>
        </w:rPr>
        <w:t>.</w:t>
      </w:r>
    </w:p>
    <w:p w:rsidR="004950F3" w:rsidRPr="004950F3" w:rsidRDefault="004950F3" w:rsidP="004950F3">
      <w:pPr>
        <w:ind w:firstLine="709"/>
        <w:jc w:val="both"/>
        <w:rPr>
          <w:rFonts w:ascii="Times New Roman" w:hAnsi="Times New Roman"/>
          <w:sz w:val="24"/>
          <w:szCs w:val="24"/>
        </w:rPr>
      </w:pPr>
      <w:r w:rsidRPr="004950F3">
        <w:rPr>
          <w:rFonts w:ascii="Times New Roman" w:hAnsi="Times New Roman"/>
          <w:sz w:val="24"/>
          <w:szCs w:val="24"/>
        </w:rPr>
        <w:t xml:space="preserve">След проведения на </w:t>
      </w:r>
      <w:r w:rsidRPr="004950F3">
        <w:rPr>
          <w:rFonts w:ascii="Times New Roman" w:hAnsi="Times New Roman"/>
          <w:sz w:val="24"/>
          <w:szCs w:val="24"/>
          <w:lang w:val="bg-BG"/>
        </w:rPr>
        <w:t>11.09</w:t>
      </w:r>
      <w:r w:rsidRPr="004950F3">
        <w:rPr>
          <w:rFonts w:ascii="Times New Roman" w:hAnsi="Times New Roman"/>
          <w:sz w:val="24"/>
          <w:szCs w:val="24"/>
        </w:rPr>
        <w:t>.202</w:t>
      </w:r>
      <w:r w:rsidRPr="004950F3">
        <w:rPr>
          <w:rFonts w:ascii="Times New Roman" w:hAnsi="Times New Roman"/>
          <w:sz w:val="24"/>
          <w:szCs w:val="24"/>
          <w:lang w:val="bg-BG"/>
        </w:rPr>
        <w:t>4</w:t>
      </w:r>
      <w:r w:rsidRPr="004950F3">
        <w:rPr>
          <w:rFonts w:ascii="Times New Roman" w:hAnsi="Times New Roman"/>
          <w:sz w:val="24"/>
          <w:szCs w:val="24"/>
        </w:rPr>
        <w:t xml:space="preserve"> </w:t>
      </w:r>
      <w:r w:rsidRPr="004950F3">
        <w:rPr>
          <w:rFonts w:ascii="Times New Roman" w:hAnsi="Times New Roman"/>
          <w:sz w:val="24"/>
          <w:szCs w:val="24"/>
          <w:lang w:val="bg-BG"/>
        </w:rPr>
        <w:t>г.</w:t>
      </w:r>
      <w:r w:rsidRPr="004950F3">
        <w:rPr>
          <w:rFonts w:ascii="Times New Roman" w:hAnsi="Times New Roman"/>
          <w:sz w:val="24"/>
          <w:szCs w:val="24"/>
        </w:rPr>
        <w:t xml:space="preserve"> търг (</w:t>
      </w:r>
      <w:r w:rsidRPr="004950F3">
        <w:rPr>
          <w:rFonts w:ascii="Times New Roman" w:hAnsi="Times New Roman"/>
          <w:sz w:val="24"/>
          <w:szCs w:val="24"/>
          <w:lang w:val="bg-BG"/>
        </w:rPr>
        <w:t>втора</w:t>
      </w:r>
      <w:r w:rsidRPr="004950F3">
        <w:rPr>
          <w:rFonts w:ascii="Times New Roman" w:hAnsi="Times New Roman"/>
          <w:sz w:val="24"/>
          <w:szCs w:val="24"/>
        </w:rPr>
        <w:t xml:space="preserve"> тръжна сесия за стопанската 20</w:t>
      </w:r>
      <w:r w:rsidRPr="004950F3">
        <w:rPr>
          <w:rFonts w:ascii="Times New Roman" w:hAnsi="Times New Roman"/>
          <w:sz w:val="24"/>
          <w:szCs w:val="24"/>
          <w:lang w:val="bg-BG"/>
        </w:rPr>
        <w:t>24</w:t>
      </w:r>
      <w:r w:rsidRPr="004950F3">
        <w:rPr>
          <w:rFonts w:ascii="Times New Roman" w:hAnsi="Times New Roman"/>
          <w:sz w:val="24"/>
          <w:szCs w:val="24"/>
        </w:rPr>
        <w:t>/20</w:t>
      </w:r>
      <w:r w:rsidRPr="004950F3">
        <w:rPr>
          <w:rFonts w:ascii="Times New Roman" w:hAnsi="Times New Roman"/>
          <w:sz w:val="24"/>
          <w:szCs w:val="24"/>
          <w:lang w:val="bg-BG"/>
        </w:rPr>
        <w:t>25</w:t>
      </w:r>
      <w:r w:rsidRPr="004950F3">
        <w:rPr>
          <w:rFonts w:ascii="Times New Roman" w:hAnsi="Times New Roman"/>
          <w:sz w:val="24"/>
          <w:szCs w:val="24"/>
        </w:rPr>
        <w:t xml:space="preserve"> година) са сключени общо </w:t>
      </w:r>
      <w:r w:rsidRPr="004950F3">
        <w:rPr>
          <w:rFonts w:ascii="Times New Roman" w:hAnsi="Times New Roman"/>
          <w:sz w:val="24"/>
          <w:szCs w:val="24"/>
          <w:lang w:val="bg-BG"/>
        </w:rPr>
        <w:t>18</w:t>
      </w:r>
      <w:r w:rsidRPr="004950F3">
        <w:rPr>
          <w:rFonts w:ascii="Times New Roman" w:hAnsi="Times New Roman"/>
          <w:sz w:val="24"/>
          <w:szCs w:val="24"/>
        </w:rPr>
        <w:t xml:space="preserve"> броя договори</w:t>
      </w:r>
      <w:r w:rsidRPr="004950F3">
        <w:rPr>
          <w:rFonts w:ascii="Times New Roman" w:hAnsi="Times New Roman"/>
          <w:sz w:val="24"/>
          <w:szCs w:val="24"/>
          <w:lang w:val="bg-BG"/>
        </w:rPr>
        <w:t>, от които 7 договора за аренда</w:t>
      </w:r>
      <w:r w:rsidRPr="004950F3">
        <w:rPr>
          <w:rFonts w:ascii="Times New Roman" w:hAnsi="Times New Roman"/>
          <w:sz w:val="24"/>
          <w:szCs w:val="24"/>
        </w:rPr>
        <w:t xml:space="preserve"> за срок от пет стопански години</w:t>
      </w:r>
      <w:r w:rsidRPr="004950F3">
        <w:rPr>
          <w:rFonts w:ascii="Times New Roman" w:hAnsi="Times New Roman"/>
          <w:sz w:val="24"/>
          <w:szCs w:val="24"/>
          <w:lang w:val="bg-BG"/>
        </w:rPr>
        <w:t xml:space="preserve"> и 11 договора за наем </w:t>
      </w:r>
      <w:r w:rsidR="00596FAF">
        <w:rPr>
          <w:rFonts w:ascii="Times New Roman" w:hAnsi="Times New Roman"/>
          <w:sz w:val="24"/>
          <w:szCs w:val="24"/>
          <w:lang w:val="bg-BG"/>
        </w:rPr>
        <w:t xml:space="preserve"> - </w:t>
      </w:r>
      <w:r w:rsidRPr="004950F3">
        <w:rPr>
          <w:rFonts w:ascii="Times New Roman" w:hAnsi="Times New Roman"/>
          <w:sz w:val="24"/>
          <w:szCs w:val="24"/>
          <w:lang w:val="bg-BG"/>
        </w:rPr>
        <w:t xml:space="preserve">за срок </w:t>
      </w:r>
      <w:r w:rsidR="00596FAF">
        <w:rPr>
          <w:rFonts w:ascii="Times New Roman" w:hAnsi="Times New Roman"/>
          <w:sz w:val="24"/>
          <w:szCs w:val="24"/>
          <w:lang w:val="bg-BG"/>
        </w:rPr>
        <w:t>„</w:t>
      </w:r>
      <w:r w:rsidRPr="004950F3">
        <w:rPr>
          <w:rFonts w:ascii="Times New Roman" w:hAnsi="Times New Roman"/>
          <w:sz w:val="24"/>
          <w:szCs w:val="24"/>
          <w:lang w:val="bg-BG"/>
        </w:rPr>
        <w:t>до произнасяне по жалбата с влязло в сила решение на съда</w:t>
      </w:r>
      <w:r w:rsidR="00596FAF">
        <w:rPr>
          <w:rFonts w:ascii="Times New Roman" w:hAnsi="Times New Roman"/>
          <w:sz w:val="24"/>
          <w:szCs w:val="24"/>
          <w:lang w:val="bg-BG"/>
        </w:rPr>
        <w:t xml:space="preserve">“, </w:t>
      </w:r>
      <w:r w:rsidRPr="004950F3">
        <w:rPr>
          <w:rFonts w:ascii="Times New Roman" w:hAnsi="Times New Roman"/>
          <w:sz w:val="24"/>
          <w:szCs w:val="24"/>
        </w:rPr>
        <w:t xml:space="preserve">за обща площ от </w:t>
      </w:r>
      <w:r w:rsidRPr="004950F3">
        <w:rPr>
          <w:rFonts w:ascii="Times New Roman" w:hAnsi="Times New Roman"/>
          <w:b/>
          <w:sz w:val="24"/>
          <w:szCs w:val="24"/>
          <w:lang w:val="bg-BG"/>
        </w:rPr>
        <w:t>14776,170</w:t>
      </w:r>
      <w:r w:rsidRPr="004950F3">
        <w:rPr>
          <w:rFonts w:ascii="Times New Roman" w:hAnsi="Times New Roman"/>
          <w:sz w:val="24"/>
          <w:szCs w:val="24"/>
          <w:lang w:val="bg-BG"/>
        </w:rPr>
        <w:t xml:space="preserve"> </w:t>
      </w:r>
      <w:r w:rsidRPr="004950F3">
        <w:rPr>
          <w:rFonts w:ascii="Times New Roman" w:hAnsi="Times New Roman"/>
          <w:sz w:val="24"/>
          <w:szCs w:val="24"/>
        </w:rPr>
        <w:t>дка</w:t>
      </w:r>
      <w:r w:rsidRPr="004950F3">
        <w:rPr>
          <w:rFonts w:ascii="Times New Roman" w:hAnsi="Times New Roman"/>
          <w:sz w:val="24"/>
          <w:szCs w:val="24"/>
          <w:lang w:val="bg-BG"/>
        </w:rPr>
        <w:t>.</w:t>
      </w:r>
    </w:p>
    <w:p w:rsidR="004950F3" w:rsidRPr="004950F3" w:rsidRDefault="004950F3" w:rsidP="004950F3">
      <w:pPr>
        <w:ind w:firstLine="709"/>
        <w:jc w:val="both"/>
        <w:rPr>
          <w:rFonts w:ascii="Times New Roman" w:hAnsi="Times New Roman"/>
          <w:sz w:val="24"/>
          <w:szCs w:val="24"/>
          <w:lang w:val="bg-BG"/>
        </w:rPr>
      </w:pPr>
      <w:r w:rsidRPr="004950F3">
        <w:rPr>
          <w:rFonts w:ascii="Times New Roman" w:hAnsi="Times New Roman"/>
          <w:sz w:val="24"/>
          <w:szCs w:val="24"/>
          <w:lang w:val="bg-BG"/>
        </w:rPr>
        <w:t>Част от о</w:t>
      </w:r>
      <w:r w:rsidRPr="004950F3">
        <w:rPr>
          <w:rFonts w:ascii="Times New Roman" w:hAnsi="Times New Roman"/>
          <w:sz w:val="24"/>
          <w:szCs w:val="24"/>
        </w:rPr>
        <w:t xml:space="preserve">станалите свободни имоти с начин на трайно ползване „нива“ и „полска култура“, които попадат в масиви за ползване по реда на чл. 37в от ЗСПЗЗ са включени в заповед, издадена във връзка с разпоредбата на чл. 37в, ал. 10 от ЗСПЗЗ. Въз основа на същата </w:t>
      </w:r>
      <w:r w:rsidRPr="004950F3">
        <w:rPr>
          <w:rFonts w:ascii="Times New Roman" w:hAnsi="Times New Roman"/>
          <w:sz w:val="24"/>
          <w:szCs w:val="24"/>
          <w:lang w:val="bg-BG"/>
        </w:rPr>
        <w:t>са сключени 6</w:t>
      </w:r>
      <w:r w:rsidRPr="004950F3">
        <w:rPr>
          <w:rFonts w:ascii="Times New Roman" w:hAnsi="Times New Roman"/>
          <w:sz w:val="24"/>
          <w:szCs w:val="24"/>
        </w:rPr>
        <w:t xml:space="preserve"> договор</w:t>
      </w:r>
      <w:r w:rsidRPr="004950F3">
        <w:rPr>
          <w:rFonts w:ascii="Times New Roman" w:hAnsi="Times New Roman"/>
          <w:sz w:val="24"/>
          <w:szCs w:val="24"/>
          <w:lang w:val="bg-BG"/>
        </w:rPr>
        <w:t>и</w:t>
      </w:r>
      <w:r w:rsidRPr="004950F3">
        <w:rPr>
          <w:rFonts w:ascii="Times New Roman" w:hAnsi="Times New Roman"/>
          <w:sz w:val="24"/>
          <w:szCs w:val="24"/>
        </w:rPr>
        <w:t xml:space="preserve"> за наем -</w:t>
      </w:r>
      <w:r w:rsidRPr="004950F3">
        <w:rPr>
          <w:rFonts w:ascii="Times New Roman" w:hAnsi="Times New Roman"/>
          <w:sz w:val="24"/>
          <w:szCs w:val="24"/>
          <w:lang w:val="bg-BG"/>
        </w:rPr>
        <w:t xml:space="preserve"> за </w:t>
      </w:r>
      <w:r w:rsidRPr="004950F3">
        <w:rPr>
          <w:rFonts w:ascii="Times New Roman" w:hAnsi="Times New Roman"/>
          <w:b/>
          <w:sz w:val="24"/>
          <w:szCs w:val="24"/>
          <w:lang w:val="bg-BG"/>
        </w:rPr>
        <w:t>256,879</w:t>
      </w:r>
      <w:r w:rsidRPr="004950F3">
        <w:rPr>
          <w:rFonts w:ascii="Times New Roman" w:hAnsi="Times New Roman"/>
          <w:sz w:val="24"/>
          <w:szCs w:val="24"/>
          <w:lang w:val="bg-BG"/>
        </w:rPr>
        <w:t xml:space="preserve"> дка. </w:t>
      </w:r>
    </w:p>
    <w:p w:rsidR="004950F3" w:rsidRPr="004950F3" w:rsidRDefault="004950F3" w:rsidP="004950F3">
      <w:pPr>
        <w:ind w:firstLine="709"/>
        <w:jc w:val="both"/>
        <w:rPr>
          <w:rFonts w:ascii="Times New Roman" w:hAnsi="Times New Roman"/>
          <w:color w:val="FF0000"/>
          <w:sz w:val="24"/>
          <w:szCs w:val="24"/>
          <w:lang w:val="bg-BG"/>
        </w:rPr>
      </w:pPr>
    </w:p>
    <w:p w:rsidR="004950F3" w:rsidRPr="004950F3" w:rsidRDefault="004950F3" w:rsidP="004950F3">
      <w:pPr>
        <w:ind w:firstLine="426"/>
        <w:jc w:val="both"/>
        <w:rPr>
          <w:rFonts w:ascii="Times New Roman" w:hAnsi="Times New Roman"/>
          <w:b/>
          <w:sz w:val="24"/>
          <w:szCs w:val="24"/>
          <w:lang w:val="bg-BG"/>
        </w:rPr>
      </w:pPr>
      <w:r w:rsidRPr="004950F3">
        <w:rPr>
          <w:rFonts w:ascii="Times New Roman" w:hAnsi="Times New Roman"/>
          <w:b/>
          <w:sz w:val="24"/>
          <w:szCs w:val="24"/>
          <w:lang w:val="bg-BG"/>
        </w:rPr>
        <w:t>1.2 Разпределение на пасища, мери и ливади от Държавния поземлен фонд  /ДПФ/</w:t>
      </w:r>
    </w:p>
    <w:p w:rsidR="004950F3" w:rsidRPr="004950F3" w:rsidRDefault="004950F3" w:rsidP="004950F3">
      <w:pPr>
        <w:ind w:firstLine="426"/>
        <w:jc w:val="both"/>
        <w:rPr>
          <w:rFonts w:ascii="Times New Roman" w:hAnsi="Times New Roman"/>
          <w:b/>
          <w:sz w:val="24"/>
          <w:szCs w:val="24"/>
          <w:lang w:val="bg-BG"/>
        </w:rPr>
      </w:pPr>
    </w:p>
    <w:p w:rsidR="004950F3" w:rsidRPr="004950F3" w:rsidRDefault="004950F3" w:rsidP="004950F3">
      <w:pPr>
        <w:ind w:firstLine="426"/>
        <w:jc w:val="both"/>
        <w:rPr>
          <w:rFonts w:ascii="Times New Roman" w:hAnsi="Times New Roman"/>
          <w:sz w:val="24"/>
          <w:szCs w:val="24"/>
          <w:lang w:val="bg-BG"/>
        </w:rPr>
      </w:pPr>
      <w:r w:rsidRPr="004950F3">
        <w:rPr>
          <w:rFonts w:ascii="Times New Roman" w:hAnsi="Times New Roman"/>
          <w:sz w:val="24"/>
          <w:szCs w:val="24"/>
          <w:lang w:val="bg-BG"/>
        </w:rPr>
        <w:t xml:space="preserve">      С оглед разпоредбите на чл. 37и от ЗСПЗЗ, ОД „Земеделие“ гр. Монтана  не е провела процедура по разпределение на пасища, мери и ливади от ДПФ на собственици </w:t>
      </w:r>
      <w:r w:rsidRPr="004950F3">
        <w:rPr>
          <w:rFonts w:ascii="Times New Roman" w:hAnsi="Times New Roman"/>
          <w:sz w:val="24"/>
          <w:szCs w:val="24"/>
        </w:rPr>
        <w:t>на регистрирани пасищни селскостопански животни</w:t>
      </w:r>
      <w:r w:rsidRPr="004950F3">
        <w:rPr>
          <w:rFonts w:ascii="Times New Roman" w:hAnsi="Times New Roman"/>
          <w:sz w:val="24"/>
          <w:szCs w:val="24"/>
          <w:lang w:val="bg-BG"/>
        </w:rPr>
        <w:t xml:space="preserve"> за календарната 2025 година.</w:t>
      </w:r>
    </w:p>
    <w:p w:rsidR="004950F3" w:rsidRPr="004950F3" w:rsidRDefault="004950F3" w:rsidP="004950F3">
      <w:pPr>
        <w:ind w:firstLine="426"/>
        <w:jc w:val="both"/>
        <w:rPr>
          <w:rFonts w:ascii="Times New Roman" w:hAnsi="Times New Roman"/>
          <w:b/>
          <w:sz w:val="24"/>
          <w:szCs w:val="24"/>
          <w:lang w:val="bg-BG"/>
        </w:rPr>
      </w:pPr>
    </w:p>
    <w:p w:rsidR="004950F3" w:rsidRPr="004950F3" w:rsidRDefault="004950F3" w:rsidP="004950F3">
      <w:pPr>
        <w:ind w:firstLine="426"/>
        <w:jc w:val="both"/>
        <w:rPr>
          <w:rFonts w:ascii="Times New Roman" w:hAnsi="Times New Roman"/>
          <w:b/>
          <w:sz w:val="24"/>
          <w:szCs w:val="24"/>
          <w:lang w:val="bg-BG"/>
        </w:rPr>
      </w:pPr>
      <w:r w:rsidRPr="004950F3">
        <w:rPr>
          <w:rFonts w:ascii="Times New Roman" w:hAnsi="Times New Roman"/>
          <w:b/>
          <w:sz w:val="24"/>
          <w:szCs w:val="24"/>
          <w:lang w:val="bg-BG"/>
        </w:rPr>
        <w:t>1.3 О</w:t>
      </w:r>
      <w:r w:rsidRPr="004950F3">
        <w:rPr>
          <w:rFonts w:ascii="Times New Roman" w:hAnsi="Times New Roman"/>
          <w:b/>
          <w:sz w:val="24"/>
          <w:szCs w:val="24"/>
        </w:rPr>
        <w:t xml:space="preserve">тдаване на свободни пасища, мери и ливади от ДПФ за едногодишно ползване </w:t>
      </w:r>
      <w:r w:rsidRPr="004950F3">
        <w:rPr>
          <w:rFonts w:ascii="Times New Roman" w:hAnsi="Times New Roman"/>
          <w:b/>
          <w:sz w:val="24"/>
          <w:szCs w:val="24"/>
          <w:lang w:val="bg-BG"/>
        </w:rPr>
        <w:t>под наем.</w:t>
      </w:r>
    </w:p>
    <w:p w:rsidR="004950F3" w:rsidRPr="004950F3" w:rsidRDefault="004950F3" w:rsidP="004950F3">
      <w:pPr>
        <w:ind w:firstLine="709"/>
        <w:jc w:val="both"/>
        <w:rPr>
          <w:rFonts w:ascii="Times New Roman" w:hAnsi="Times New Roman"/>
          <w:sz w:val="24"/>
          <w:szCs w:val="24"/>
          <w:lang w:val="bg-BG"/>
        </w:rPr>
      </w:pPr>
      <w:r w:rsidRPr="004950F3">
        <w:rPr>
          <w:rFonts w:ascii="Times New Roman" w:hAnsi="Times New Roman"/>
          <w:sz w:val="24"/>
          <w:szCs w:val="24"/>
        </w:rPr>
        <w:t>Областна дирекция „</w:t>
      </w:r>
      <w:r w:rsidRPr="004950F3">
        <w:rPr>
          <w:rFonts w:ascii="Times New Roman" w:hAnsi="Times New Roman"/>
          <w:sz w:val="24"/>
          <w:szCs w:val="24"/>
          <w:lang w:val="bg-BG"/>
        </w:rPr>
        <w:t xml:space="preserve"> </w:t>
      </w:r>
      <w:r w:rsidRPr="004950F3">
        <w:rPr>
          <w:rFonts w:ascii="Times New Roman" w:hAnsi="Times New Roman"/>
          <w:sz w:val="24"/>
          <w:szCs w:val="24"/>
        </w:rPr>
        <w:t xml:space="preserve">Земеделие“ </w:t>
      </w:r>
      <w:r w:rsidRPr="004950F3">
        <w:rPr>
          <w:rFonts w:ascii="Times New Roman" w:hAnsi="Times New Roman"/>
          <w:sz w:val="24"/>
          <w:szCs w:val="24"/>
          <w:lang w:val="bg-BG"/>
        </w:rPr>
        <w:t xml:space="preserve">  </w:t>
      </w:r>
      <w:r w:rsidRPr="004950F3">
        <w:rPr>
          <w:rFonts w:ascii="Times New Roman" w:hAnsi="Times New Roman"/>
          <w:sz w:val="24"/>
          <w:szCs w:val="24"/>
        </w:rPr>
        <w:t xml:space="preserve">– Монтана е провела </w:t>
      </w:r>
      <w:r w:rsidRPr="004950F3">
        <w:rPr>
          <w:rFonts w:ascii="Times New Roman" w:hAnsi="Times New Roman"/>
          <w:sz w:val="24"/>
          <w:szCs w:val="24"/>
          <w:lang w:val="bg-BG"/>
        </w:rPr>
        <w:t>една</w:t>
      </w:r>
      <w:r w:rsidRPr="004950F3">
        <w:rPr>
          <w:rFonts w:ascii="Times New Roman" w:hAnsi="Times New Roman"/>
          <w:sz w:val="24"/>
          <w:szCs w:val="24"/>
        </w:rPr>
        <w:t xml:space="preserve"> тръжн</w:t>
      </w:r>
      <w:r w:rsidRPr="004950F3">
        <w:rPr>
          <w:rFonts w:ascii="Times New Roman" w:hAnsi="Times New Roman"/>
          <w:sz w:val="24"/>
          <w:szCs w:val="24"/>
          <w:lang w:val="bg-BG"/>
        </w:rPr>
        <w:t>а</w:t>
      </w:r>
      <w:r w:rsidRPr="004950F3">
        <w:rPr>
          <w:rFonts w:ascii="Times New Roman" w:hAnsi="Times New Roman"/>
          <w:sz w:val="24"/>
          <w:szCs w:val="24"/>
        </w:rPr>
        <w:t xml:space="preserve"> сеси</w:t>
      </w:r>
      <w:r w:rsidRPr="004950F3">
        <w:rPr>
          <w:rFonts w:ascii="Times New Roman" w:hAnsi="Times New Roman"/>
          <w:sz w:val="24"/>
          <w:szCs w:val="24"/>
          <w:lang w:val="bg-BG"/>
        </w:rPr>
        <w:t>я</w:t>
      </w:r>
      <w:r w:rsidRPr="004950F3">
        <w:rPr>
          <w:rFonts w:ascii="Times New Roman" w:hAnsi="Times New Roman"/>
          <w:sz w:val="24"/>
          <w:szCs w:val="24"/>
        </w:rPr>
        <w:t xml:space="preserve"> за </w:t>
      </w:r>
      <w:r w:rsidRPr="004950F3">
        <w:rPr>
          <w:rFonts w:ascii="Times New Roman" w:hAnsi="Times New Roman"/>
          <w:b/>
          <w:sz w:val="24"/>
          <w:szCs w:val="24"/>
        </w:rPr>
        <w:t>отдаване на свободни пасища, мери и ливади от ДПФ</w:t>
      </w:r>
      <w:r w:rsidRPr="004950F3">
        <w:rPr>
          <w:rFonts w:ascii="Times New Roman" w:hAnsi="Times New Roman"/>
          <w:sz w:val="24"/>
          <w:szCs w:val="24"/>
        </w:rPr>
        <w:t xml:space="preserve"> за едногодишно ползване </w:t>
      </w:r>
      <w:r w:rsidR="00596FAF">
        <w:rPr>
          <w:rFonts w:ascii="Times New Roman" w:hAnsi="Times New Roman"/>
          <w:sz w:val="24"/>
          <w:szCs w:val="24"/>
          <w:lang w:val="bg-BG"/>
        </w:rPr>
        <w:t>под наем</w:t>
      </w:r>
      <w:r w:rsidRPr="004950F3">
        <w:rPr>
          <w:rFonts w:ascii="Times New Roman" w:hAnsi="Times New Roman"/>
          <w:sz w:val="24"/>
          <w:szCs w:val="24"/>
        </w:rPr>
        <w:t xml:space="preserve"> </w:t>
      </w:r>
      <w:r w:rsidRPr="004950F3">
        <w:rPr>
          <w:rFonts w:ascii="Times New Roman" w:hAnsi="Times New Roman"/>
          <w:sz w:val="24"/>
          <w:szCs w:val="24"/>
          <w:lang w:val="bg-BG"/>
        </w:rPr>
        <w:t>за календарната 2025 година.</w:t>
      </w:r>
      <w:r w:rsidRPr="004950F3">
        <w:rPr>
          <w:rFonts w:ascii="Times New Roman" w:hAnsi="Times New Roman"/>
          <w:sz w:val="24"/>
          <w:szCs w:val="24"/>
        </w:rPr>
        <w:t xml:space="preserve"> </w:t>
      </w:r>
    </w:p>
    <w:p w:rsidR="004950F3" w:rsidRPr="004950F3" w:rsidRDefault="004950F3" w:rsidP="004950F3">
      <w:pPr>
        <w:ind w:firstLine="709"/>
        <w:jc w:val="both"/>
        <w:rPr>
          <w:rFonts w:ascii="Times New Roman" w:hAnsi="Times New Roman"/>
          <w:sz w:val="24"/>
          <w:szCs w:val="24"/>
        </w:rPr>
      </w:pPr>
      <w:r w:rsidRPr="004950F3">
        <w:rPr>
          <w:rFonts w:ascii="Times New Roman" w:hAnsi="Times New Roman"/>
          <w:sz w:val="24"/>
          <w:szCs w:val="24"/>
          <w:lang w:val="bg-BG"/>
        </w:rPr>
        <w:t xml:space="preserve">1.3.1 </w:t>
      </w:r>
      <w:r w:rsidRPr="004950F3">
        <w:rPr>
          <w:rFonts w:ascii="Times New Roman" w:hAnsi="Times New Roman"/>
          <w:sz w:val="24"/>
          <w:szCs w:val="24"/>
        </w:rPr>
        <w:t xml:space="preserve">Първа тръжна сесия за отдаване на свободни пасища, мери и ливади от ДПФ под наем за срок от една </w:t>
      </w:r>
      <w:r w:rsidRPr="004950F3">
        <w:rPr>
          <w:rFonts w:ascii="Times New Roman" w:hAnsi="Times New Roman"/>
          <w:sz w:val="24"/>
          <w:szCs w:val="24"/>
          <w:lang w:val="bg-BG"/>
        </w:rPr>
        <w:t>календарна година</w:t>
      </w:r>
      <w:r w:rsidRPr="004950F3">
        <w:rPr>
          <w:rFonts w:ascii="Times New Roman" w:hAnsi="Times New Roman"/>
          <w:sz w:val="24"/>
          <w:szCs w:val="24"/>
        </w:rPr>
        <w:t xml:space="preserve"> – </w:t>
      </w:r>
      <w:r w:rsidRPr="004950F3">
        <w:rPr>
          <w:rFonts w:ascii="Times New Roman" w:hAnsi="Times New Roman"/>
          <w:sz w:val="24"/>
          <w:szCs w:val="24"/>
          <w:lang w:val="bg-BG"/>
        </w:rPr>
        <w:t>календарната 2025</w:t>
      </w:r>
      <w:r w:rsidRPr="004950F3">
        <w:rPr>
          <w:rFonts w:ascii="Times New Roman" w:hAnsi="Times New Roman"/>
          <w:sz w:val="24"/>
          <w:szCs w:val="24"/>
        </w:rPr>
        <w:t xml:space="preserve"> година, чрез търг с тайно наддаване по реда на чл. 37и, ал. 13 от ЗСПЗЗ на собственици на регистрирани пасищни селскостопански животни. Общата площ на обявените имоти е </w:t>
      </w:r>
      <w:r w:rsidRPr="004950F3">
        <w:rPr>
          <w:rFonts w:ascii="Times New Roman" w:hAnsi="Times New Roman"/>
          <w:b/>
          <w:sz w:val="24"/>
          <w:szCs w:val="24"/>
          <w:lang w:val="bg-BG"/>
        </w:rPr>
        <w:t>17275,464</w:t>
      </w:r>
      <w:r w:rsidRPr="004950F3">
        <w:rPr>
          <w:rFonts w:ascii="Times New Roman" w:hAnsi="Times New Roman"/>
          <w:sz w:val="24"/>
          <w:szCs w:val="24"/>
        </w:rPr>
        <w:t xml:space="preserve"> дка. Сключени са общо </w:t>
      </w:r>
      <w:r w:rsidRPr="004950F3">
        <w:rPr>
          <w:rFonts w:ascii="Times New Roman" w:hAnsi="Times New Roman"/>
          <w:b/>
          <w:sz w:val="24"/>
          <w:szCs w:val="24"/>
          <w:lang w:val="bg-BG"/>
        </w:rPr>
        <w:t>13</w:t>
      </w:r>
      <w:r w:rsidRPr="004950F3">
        <w:rPr>
          <w:rFonts w:ascii="Times New Roman" w:hAnsi="Times New Roman"/>
          <w:sz w:val="24"/>
          <w:szCs w:val="24"/>
        </w:rPr>
        <w:t xml:space="preserve"> броя наемни договори за обща площ от </w:t>
      </w:r>
      <w:r w:rsidRPr="004950F3">
        <w:rPr>
          <w:rFonts w:ascii="Times New Roman" w:hAnsi="Times New Roman"/>
          <w:b/>
          <w:sz w:val="24"/>
          <w:szCs w:val="24"/>
          <w:lang w:val="bg-BG"/>
        </w:rPr>
        <w:t>2681,835</w:t>
      </w:r>
      <w:r w:rsidRPr="004950F3">
        <w:rPr>
          <w:rFonts w:ascii="Times New Roman" w:hAnsi="Times New Roman"/>
          <w:sz w:val="24"/>
          <w:szCs w:val="24"/>
        </w:rPr>
        <w:t xml:space="preserve"> дка.</w:t>
      </w:r>
    </w:p>
    <w:p w:rsidR="004950F3" w:rsidRPr="004950F3" w:rsidRDefault="004950F3" w:rsidP="004950F3">
      <w:pPr>
        <w:ind w:firstLine="709"/>
        <w:jc w:val="both"/>
        <w:rPr>
          <w:rFonts w:ascii="Times New Roman" w:hAnsi="Times New Roman"/>
          <w:color w:val="FF0000"/>
          <w:sz w:val="24"/>
          <w:szCs w:val="24"/>
        </w:rPr>
      </w:pPr>
    </w:p>
    <w:p w:rsidR="004950F3" w:rsidRPr="004F5048" w:rsidRDefault="004950F3" w:rsidP="004950F3">
      <w:pPr>
        <w:numPr>
          <w:ilvl w:val="0"/>
          <w:numId w:val="11"/>
        </w:numPr>
        <w:ind w:left="0" w:firstLine="360"/>
        <w:jc w:val="both"/>
        <w:rPr>
          <w:rFonts w:ascii="Times New Roman" w:hAnsi="Times New Roman"/>
          <w:b/>
          <w:i/>
          <w:sz w:val="24"/>
          <w:szCs w:val="24"/>
          <w:lang w:val="bg-BG"/>
        </w:rPr>
      </w:pPr>
      <w:r w:rsidRPr="004950F3">
        <w:rPr>
          <w:rFonts w:ascii="Times New Roman" w:hAnsi="Times New Roman"/>
          <w:b/>
          <w:i/>
          <w:sz w:val="24"/>
          <w:szCs w:val="24"/>
          <w:lang w:val="bg-BG"/>
        </w:rPr>
        <w:t>П</w:t>
      </w:r>
      <w:r w:rsidRPr="004950F3">
        <w:rPr>
          <w:rFonts w:ascii="Times New Roman" w:hAnsi="Times New Roman"/>
          <w:b/>
          <w:i/>
          <w:sz w:val="24"/>
          <w:szCs w:val="24"/>
        </w:rPr>
        <w:t>роверка на всички действащи договори за наем или аренда на пасища, мери и ливади от Държавния поземлен фонд</w:t>
      </w:r>
    </w:p>
    <w:p w:rsidR="004F5048" w:rsidRPr="004950F3" w:rsidRDefault="004F5048" w:rsidP="004F5048">
      <w:pPr>
        <w:ind w:left="360"/>
        <w:jc w:val="both"/>
        <w:rPr>
          <w:rFonts w:ascii="Times New Roman" w:hAnsi="Times New Roman"/>
          <w:b/>
          <w:i/>
          <w:sz w:val="24"/>
          <w:szCs w:val="24"/>
          <w:lang w:val="bg-BG"/>
        </w:rPr>
      </w:pPr>
    </w:p>
    <w:p w:rsidR="004950F3" w:rsidRPr="004950F3" w:rsidRDefault="004950F3" w:rsidP="004950F3">
      <w:pPr>
        <w:ind w:firstLine="567"/>
        <w:jc w:val="both"/>
        <w:rPr>
          <w:rFonts w:ascii="Times New Roman" w:hAnsi="Times New Roman"/>
          <w:sz w:val="24"/>
          <w:szCs w:val="24"/>
        </w:rPr>
      </w:pPr>
      <w:r w:rsidRPr="004950F3">
        <w:rPr>
          <w:rFonts w:ascii="Times New Roman" w:hAnsi="Times New Roman"/>
          <w:sz w:val="24"/>
          <w:szCs w:val="24"/>
          <w:lang w:val="bg-BG"/>
        </w:rPr>
        <w:t xml:space="preserve">  </w:t>
      </w:r>
      <w:r w:rsidRPr="004950F3">
        <w:rPr>
          <w:rFonts w:ascii="Times New Roman" w:hAnsi="Times New Roman"/>
          <w:sz w:val="24"/>
          <w:szCs w:val="24"/>
        </w:rPr>
        <w:t>Във връзка с изпълнение на разпоредбата на чл. 37м, ал. 1 от Закона за собствеността и ползването на земеделските земи, със Заповед №</w:t>
      </w:r>
      <w:r w:rsidRPr="004950F3">
        <w:rPr>
          <w:rFonts w:ascii="Times New Roman" w:hAnsi="Times New Roman"/>
          <w:sz w:val="24"/>
          <w:szCs w:val="24"/>
          <w:lang w:val="bg-BG"/>
        </w:rPr>
        <w:t xml:space="preserve"> 42/05.02.2024</w:t>
      </w:r>
      <w:r w:rsidRPr="004950F3">
        <w:rPr>
          <w:rFonts w:ascii="Times New Roman" w:hAnsi="Times New Roman"/>
          <w:sz w:val="24"/>
          <w:szCs w:val="24"/>
        </w:rPr>
        <w:t xml:space="preserve"> г. на директора на Областна дирекция „Земеделие“ – гр. Монтана е определена комисия, която да извърши проверка на всички действащи договори за наем или аренда на пасища, мери и ливади от Държавния поземлен фонд (ДПФ), като установи спазени ли са условията на чл. 37и, ал. 4 от ЗСПЗЗ. </w:t>
      </w:r>
    </w:p>
    <w:p w:rsidR="004950F3" w:rsidRPr="004950F3" w:rsidRDefault="004950F3" w:rsidP="004950F3">
      <w:pPr>
        <w:ind w:firstLine="709"/>
        <w:jc w:val="both"/>
        <w:rPr>
          <w:rFonts w:ascii="Times New Roman" w:hAnsi="Times New Roman"/>
          <w:sz w:val="24"/>
          <w:szCs w:val="24"/>
          <w:lang w:val="bg-BG"/>
        </w:rPr>
      </w:pPr>
      <w:r w:rsidRPr="004950F3">
        <w:rPr>
          <w:rFonts w:ascii="Times New Roman" w:hAnsi="Times New Roman"/>
          <w:sz w:val="24"/>
          <w:szCs w:val="24"/>
        </w:rPr>
        <w:lastRenderedPageBreak/>
        <w:t xml:space="preserve">В изпълнение на горецитираната заповед, комисията </w:t>
      </w:r>
      <w:r w:rsidRPr="004950F3">
        <w:rPr>
          <w:rFonts w:ascii="Times New Roman" w:hAnsi="Times New Roman"/>
          <w:sz w:val="24"/>
          <w:szCs w:val="24"/>
          <w:lang w:val="bg-BG"/>
        </w:rPr>
        <w:t xml:space="preserve">е </w:t>
      </w:r>
      <w:r w:rsidRPr="004950F3">
        <w:rPr>
          <w:rFonts w:ascii="Times New Roman" w:hAnsi="Times New Roman"/>
          <w:sz w:val="24"/>
          <w:szCs w:val="24"/>
        </w:rPr>
        <w:t>извърши</w:t>
      </w:r>
      <w:r w:rsidRPr="004950F3">
        <w:rPr>
          <w:rFonts w:ascii="Times New Roman" w:hAnsi="Times New Roman"/>
          <w:sz w:val="24"/>
          <w:szCs w:val="24"/>
          <w:lang w:val="bg-BG"/>
        </w:rPr>
        <w:t>ла</w:t>
      </w:r>
      <w:r w:rsidRPr="004950F3">
        <w:rPr>
          <w:rFonts w:ascii="Times New Roman" w:hAnsi="Times New Roman"/>
          <w:sz w:val="24"/>
          <w:szCs w:val="24"/>
        </w:rPr>
        <w:t xml:space="preserve"> проверка на всички действащи многогодишни договори за наем и аренда на пасища, мери и ливади от държавния </w:t>
      </w:r>
    </w:p>
    <w:p w:rsidR="004950F3" w:rsidRPr="004950F3" w:rsidRDefault="004950F3" w:rsidP="004950F3">
      <w:pPr>
        <w:jc w:val="both"/>
        <w:rPr>
          <w:rFonts w:ascii="Times New Roman" w:hAnsi="Times New Roman"/>
          <w:sz w:val="24"/>
          <w:szCs w:val="24"/>
        </w:rPr>
      </w:pPr>
      <w:r w:rsidRPr="004950F3">
        <w:rPr>
          <w:rFonts w:ascii="Times New Roman" w:hAnsi="Times New Roman"/>
          <w:sz w:val="24"/>
          <w:szCs w:val="24"/>
        </w:rPr>
        <w:t>поземлен фонд към 01 февруари 20</w:t>
      </w:r>
      <w:r w:rsidRPr="004950F3">
        <w:rPr>
          <w:rFonts w:ascii="Times New Roman" w:hAnsi="Times New Roman"/>
          <w:sz w:val="24"/>
          <w:szCs w:val="24"/>
          <w:lang w:val="bg-BG"/>
        </w:rPr>
        <w:t>24</w:t>
      </w:r>
      <w:r w:rsidRPr="004950F3">
        <w:rPr>
          <w:rFonts w:ascii="Times New Roman" w:hAnsi="Times New Roman"/>
          <w:sz w:val="24"/>
          <w:szCs w:val="24"/>
        </w:rPr>
        <w:t xml:space="preserve"> година по ползватели. В резултат от извършената проверка, комисията </w:t>
      </w:r>
      <w:r w:rsidRPr="004950F3">
        <w:rPr>
          <w:rFonts w:ascii="Times New Roman" w:hAnsi="Times New Roman"/>
          <w:sz w:val="24"/>
          <w:szCs w:val="24"/>
          <w:lang w:val="bg-BG"/>
        </w:rPr>
        <w:t xml:space="preserve">е </w:t>
      </w:r>
      <w:r w:rsidRPr="004950F3">
        <w:rPr>
          <w:rFonts w:ascii="Times New Roman" w:hAnsi="Times New Roman"/>
          <w:sz w:val="24"/>
          <w:szCs w:val="24"/>
        </w:rPr>
        <w:t>констатира</w:t>
      </w:r>
      <w:r w:rsidRPr="004950F3">
        <w:rPr>
          <w:rFonts w:ascii="Times New Roman" w:hAnsi="Times New Roman"/>
          <w:sz w:val="24"/>
          <w:szCs w:val="24"/>
          <w:lang w:val="bg-BG"/>
        </w:rPr>
        <w:t>ла</w:t>
      </w:r>
      <w:r w:rsidRPr="004950F3">
        <w:rPr>
          <w:rFonts w:ascii="Times New Roman" w:hAnsi="Times New Roman"/>
          <w:sz w:val="24"/>
          <w:szCs w:val="24"/>
        </w:rPr>
        <w:t>, че по отношение на всички сключени и действащи договори за наем или аренда, обект на проверка</w:t>
      </w:r>
      <w:r w:rsidRPr="004950F3">
        <w:rPr>
          <w:rFonts w:ascii="Times New Roman" w:hAnsi="Times New Roman"/>
          <w:sz w:val="24"/>
          <w:szCs w:val="24"/>
          <w:lang w:val="bg-BG"/>
        </w:rPr>
        <w:t>та</w:t>
      </w:r>
      <w:r w:rsidRPr="004950F3">
        <w:rPr>
          <w:rFonts w:ascii="Times New Roman" w:hAnsi="Times New Roman"/>
          <w:sz w:val="24"/>
          <w:szCs w:val="24"/>
        </w:rPr>
        <w:t xml:space="preserve"> са спазени условията на чл.37и, ал. 4 от ЗСПЗЗ, поради което не са предприети действия по изменението или прекратяването им.</w:t>
      </w:r>
    </w:p>
    <w:p w:rsidR="004950F3" w:rsidRPr="004950F3" w:rsidRDefault="004950F3" w:rsidP="004950F3">
      <w:pPr>
        <w:ind w:firstLine="709"/>
        <w:jc w:val="both"/>
        <w:rPr>
          <w:rFonts w:ascii="Times New Roman" w:hAnsi="Times New Roman"/>
          <w:color w:val="FF0000"/>
          <w:sz w:val="24"/>
          <w:szCs w:val="24"/>
          <w:lang w:val="bg-BG"/>
        </w:rPr>
      </w:pPr>
    </w:p>
    <w:p w:rsidR="002D4C7B" w:rsidRDefault="004950F3" w:rsidP="004950F3">
      <w:pPr>
        <w:pStyle w:val="ListParagraph"/>
        <w:numPr>
          <w:ilvl w:val="0"/>
          <w:numId w:val="11"/>
        </w:numPr>
        <w:jc w:val="both"/>
        <w:rPr>
          <w:rFonts w:ascii="Times New Roman" w:hAnsi="Times New Roman"/>
          <w:b/>
          <w:i/>
          <w:sz w:val="24"/>
          <w:szCs w:val="24"/>
          <w:shd w:val="clear" w:color="auto" w:fill="FEFEFE"/>
        </w:rPr>
      </w:pPr>
      <w:r w:rsidRPr="004950F3">
        <w:rPr>
          <w:rFonts w:ascii="Times New Roman" w:hAnsi="Times New Roman"/>
          <w:b/>
          <w:i/>
          <w:sz w:val="24"/>
          <w:szCs w:val="24"/>
          <w:shd w:val="clear" w:color="auto" w:fill="FEFEFE"/>
          <w:lang w:val="bg-BG"/>
        </w:rPr>
        <w:t xml:space="preserve"> </w:t>
      </w:r>
      <w:r w:rsidR="002D4C7B" w:rsidRPr="004950F3">
        <w:rPr>
          <w:rFonts w:ascii="Times New Roman" w:hAnsi="Times New Roman"/>
          <w:b/>
          <w:i/>
          <w:sz w:val="24"/>
          <w:szCs w:val="24"/>
          <w:shd w:val="clear" w:color="auto" w:fill="FEFEFE"/>
        </w:rPr>
        <w:t>Проверки за състоянието и ползване на земите от ДПФ за област Монтана.</w:t>
      </w:r>
    </w:p>
    <w:p w:rsidR="00236B10" w:rsidRPr="004950F3" w:rsidRDefault="00236B10" w:rsidP="00236B10">
      <w:pPr>
        <w:pStyle w:val="ListParagraph"/>
        <w:ind w:left="630"/>
        <w:jc w:val="both"/>
        <w:rPr>
          <w:rFonts w:ascii="Times New Roman" w:hAnsi="Times New Roman"/>
          <w:b/>
          <w:i/>
          <w:sz w:val="24"/>
          <w:szCs w:val="24"/>
          <w:shd w:val="clear" w:color="auto" w:fill="FEFEFE"/>
        </w:rPr>
      </w:pPr>
    </w:p>
    <w:p w:rsidR="004950F3" w:rsidRPr="004950F3" w:rsidRDefault="002D4C7B" w:rsidP="004950F3">
      <w:pPr>
        <w:jc w:val="both"/>
        <w:rPr>
          <w:rFonts w:ascii="Times New Roman" w:hAnsi="Times New Roman"/>
          <w:sz w:val="24"/>
          <w:szCs w:val="24"/>
          <w:shd w:val="clear" w:color="auto" w:fill="FEFEFE"/>
          <w:lang w:val="bg-BG"/>
        </w:rPr>
      </w:pPr>
      <w:r w:rsidRPr="00E71743">
        <w:rPr>
          <w:rFonts w:ascii="Times New Roman" w:hAnsi="Times New Roman"/>
          <w:sz w:val="24"/>
          <w:szCs w:val="24"/>
          <w:shd w:val="clear" w:color="auto" w:fill="FEFEFE"/>
          <w:lang w:val="bg-BG"/>
        </w:rPr>
        <w:tab/>
      </w:r>
      <w:r w:rsidR="004950F3" w:rsidRPr="004950F3">
        <w:rPr>
          <w:rFonts w:ascii="Times New Roman" w:hAnsi="Times New Roman"/>
          <w:sz w:val="24"/>
          <w:szCs w:val="24"/>
          <w:shd w:val="clear" w:color="auto" w:fill="FEFEFE"/>
          <w:lang w:val="bg-BG"/>
        </w:rPr>
        <w:t xml:space="preserve">В изпълнение на разпоредбата на </w:t>
      </w:r>
      <w:r w:rsidR="004950F3" w:rsidRPr="004950F3">
        <w:rPr>
          <w:rFonts w:ascii="Times New Roman" w:hAnsi="Times New Roman"/>
          <w:sz w:val="24"/>
          <w:szCs w:val="24"/>
        </w:rPr>
        <w:t>чл.47, ал.8 от ППЗСПЗЗ</w:t>
      </w:r>
      <w:r w:rsidR="004950F3" w:rsidRPr="004950F3">
        <w:rPr>
          <w:rFonts w:ascii="Times New Roman" w:hAnsi="Times New Roman"/>
          <w:sz w:val="24"/>
          <w:szCs w:val="24"/>
          <w:lang w:val="bg-BG"/>
        </w:rPr>
        <w:t>, общинските служби по земеделие ежегодно извършват не по-малко от две проверки (до 31 май и до 30 ноември) на земите от Държавния поземлен фонд и информират Областна дирекция „Земеделие“ – Монтана за състоянието и ползването им. За извършването на проверките директорът на Областна дирекция „Земеделие“ – Монтана определя комисия за всяка община от област Монтана. Задачата на всяка комисия е да</w:t>
      </w:r>
      <w:r w:rsidR="004950F3" w:rsidRPr="004950F3">
        <w:rPr>
          <w:rFonts w:ascii="Times New Roman" w:hAnsi="Times New Roman"/>
          <w:sz w:val="24"/>
          <w:szCs w:val="24"/>
        </w:rPr>
        <w:t xml:space="preserve"> извърши проверк</w:t>
      </w:r>
      <w:r w:rsidR="004950F3" w:rsidRPr="004950F3">
        <w:rPr>
          <w:rFonts w:ascii="Times New Roman" w:hAnsi="Times New Roman"/>
          <w:sz w:val="24"/>
          <w:szCs w:val="24"/>
          <w:lang w:val="bg-BG"/>
        </w:rPr>
        <w:t>а по реда на чл. 47, ал. 8 от ППЗСПЗЗ на състоянието и ползването на</w:t>
      </w:r>
      <w:r w:rsidR="004950F3" w:rsidRPr="004950F3">
        <w:rPr>
          <w:rFonts w:ascii="Times New Roman" w:hAnsi="Times New Roman"/>
          <w:sz w:val="24"/>
          <w:szCs w:val="24"/>
        </w:rPr>
        <w:t xml:space="preserve"> всеки имот от </w:t>
      </w:r>
      <w:r w:rsidR="004950F3" w:rsidRPr="004950F3">
        <w:rPr>
          <w:rFonts w:ascii="Times New Roman" w:hAnsi="Times New Roman"/>
          <w:sz w:val="24"/>
          <w:szCs w:val="24"/>
          <w:lang w:val="bg-BG"/>
        </w:rPr>
        <w:t>държавния поземлен фонд (</w:t>
      </w:r>
      <w:r w:rsidR="004950F3" w:rsidRPr="004950F3">
        <w:rPr>
          <w:rFonts w:ascii="Times New Roman" w:hAnsi="Times New Roman"/>
          <w:sz w:val="24"/>
          <w:szCs w:val="24"/>
        </w:rPr>
        <w:t>ДПФ</w:t>
      </w:r>
      <w:r w:rsidR="004950F3" w:rsidRPr="004950F3">
        <w:rPr>
          <w:rFonts w:ascii="Times New Roman" w:hAnsi="Times New Roman"/>
          <w:sz w:val="24"/>
          <w:szCs w:val="24"/>
          <w:lang w:val="bg-BG"/>
        </w:rPr>
        <w:t>) на терен и/или чрез данни от изготвено пространствено сечение между имотите от кадастралната карта и парцелите, заявени за подпомагане по схеми и мерки за директни плащания на площ, като проверките на терен са с приоритет пред административните проверки, предвид изискването всеки имот да бъде проверен на терен</w:t>
      </w:r>
      <w:r w:rsidR="004950F3" w:rsidRPr="004950F3">
        <w:rPr>
          <w:rFonts w:ascii="Times New Roman" w:hAnsi="Times New Roman"/>
          <w:sz w:val="24"/>
          <w:szCs w:val="24"/>
        </w:rPr>
        <w:t xml:space="preserve"> </w:t>
      </w:r>
      <w:r w:rsidR="004950F3" w:rsidRPr="004950F3">
        <w:rPr>
          <w:rFonts w:ascii="Times New Roman" w:hAnsi="Times New Roman"/>
          <w:sz w:val="24"/>
          <w:szCs w:val="24"/>
          <w:lang w:val="bg-BG"/>
        </w:rPr>
        <w:t xml:space="preserve">най – малко веднъж на две години. Имотите, предоставени за създаване и отглеждане на трайни насаждения, се проверяват на терен, като при всяка проверка се правят и геореферирани снимки от всяка ъглова точка. </w:t>
      </w:r>
      <w:r w:rsidR="004950F3" w:rsidRPr="004950F3">
        <w:rPr>
          <w:rFonts w:ascii="Times New Roman" w:hAnsi="Times New Roman"/>
          <w:sz w:val="24"/>
          <w:szCs w:val="24"/>
        </w:rPr>
        <w:t>При проверк</w:t>
      </w:r>
      <w:r w:rsidR="004950F3" w:rsidRPr="004950F3">
        <w:rPr>
          <w:rFonts w:ascii="Times New Roman" w:hAnsi="Times New Roman"/>
          <w:sz w:val="24"/>
          <w:szCs w:val="24"/>
          <w:lang w:val="bg-BG"/>
        </w:rPr>
        <w:t>и</w:t>
      </w:r>
      <w:r w:rsidR="004950F3" w:rsidRPr="004950F3">
        <w:rPr>
          <w:rFonts w:ascii="Times New Roman" w:hAnsi="Times New Roman"/>
          <w:sz w:val="24"/>
          <w:szCs w:val="24"/>
        </w:rPr>
        <w:t>т</w:t>
      </w:r>
      <w:r w:rsidR="004950F3" w:rsidRPr="004950F3">
        <w:rPr>
          <w:rFonts w:ascii="Times New Roman" w:hAnsi="Times New Roman"/>
          <w:sz w:val="24"/>
          <w:szCs w:val="24"/>
          <w:lang w:val="bg-BG"/>
        </w:rPr>
        <w:t>е</w:t>
      </w:r>
      <w:r w:rsidR="004950F3" w:rsidRPr="004950F3">
        <w:rPr>
          <w:rFonts w:ascii="Times New Roman" w:hAnsi="Times New Roman"/>
          <w:sz w:val="24"/>
          <w:szCs w:val="24"/>
        </w:rPr>
        <w:t xml:space="preserve">  </w:t>
      </w:r>
      <w:r w:rsidR="004950F3" w:rsidRPr="004950F3">
        <w:rPr>
          <w:rFonts w:ascii="Times New Roman" w:hAnsi="Times New Roman"/>
          <w:sz w:val="24"/>
          <w:szCs w:val="24"/>
          <w:lang w:val="bg-BG"/>
        </w:rPr>
        <w:t xml:space="preserve">са </w:t>
      </w:r>
      <w:r w:rsidR="004950F3" w:rsidRPr="004950F3">
        <w:rPr>
          <w:rFonts w:ascii="Times New Roman" w:hAnsi="Times New Roman"/>
          <w:sz w:val="24"/>
          <w:szCs w:val="24"/>
        </w:rPr>
        <w:t>използва</w:t>
      </w:r>
      <w:r w:rsidR="004950F3" w:rsidRPr="004950F3">
        <w:rPr>
          <w:rFonts w:ascii="Times New Roman" w:hAnsi="Times New Roman"/>
          <w:sz w:val="24"/>
          <w:szCs w:val="24"/>
          <w:lang w:val="bg-BG"/>
        </w:rPr>
        <w:t>ни</w:t>
      </w:r>
      <w:r w:rsidR="004950F3" w:rsidRPr="004950F3">
        <w:rPr>
          <w:rFonts w:ascii="Times New Roman" w:hAnsi="Times New Roman"/>
          <w:sz w:val="24"/>
          <w:szCs w:val="24"/>
        </w:rPr>
        <w:t xml:space="preserve"> всички налични данни и материали – кадастрална карта (КК), ортофотокарта,</w:t>
      </w:r>
      <w:r w:rsidR="004950F3" w:rsidRPr="004950F3">
        <w:rPr>
          <w:rFonts w:ascii="Times New Roman" w:hAnsi="Times New Roman"/>
          <w:sz w:val="24"/>
          <w:szCs w:val="24"/>
          <w:lang w:val="bg-BG"/>
        </w:rPr>
        <w:t xml:space="preserve"> </w:t>
      </w:r>
      <w:r w:rsidR="004950F3" w:rsidRPr="004950F3">
        <w:rPr>
          <w:rFonts w:ascii="Times New Roman" w:hAnsi="Times New Roman"/>
          <w:sz w:val="24"/>
          <w:szCs w:val="24"/>
        </w:rPr>
        <w:t>ИСАК, при необходимост – GPS за теренните проверки и други.</w:t>
      </w:r>
      <w:r w:rsidR="004950F3" w:rsidRPr="004950F3">
        <w:rPr>
          <w:rFonts w:ascii="Times New Roman" w:hAnsi="Times New Roman"/>
          <w:sz w:val="24"/>
          <w:szCs w:val="24"/>
          <w:lang w:val="bg-BG"/>
        </w:rPr>
        <w:t xml:space="preserve"> За резултатите от извършените </w:t>
      </w:r>
      <w:r w:rsidR="008C2A5F">
        <w:rPr>
          <w:rFonts w:ascii="Times New Roman" w:hAnsi="Times New Roman"/>
          <w:sz w:val="24"/>
          <w:szCs w:val="24"/>
          <w:lang w:val="bg-BG"/>
        </w:rPr>
        <w:t>проверки комисиите изготвят</w:t>
      </w:r>
      <w:r w:rsidR="004950F3" w:rsidRPr="004950F3">
        <w:rPr>
          <w:rFonts w:ascii="Times New Roman" w:hAnsi="Times New Roman"/>
          <w:sz w:val="24"/>
          <w:szCs w:val="24"/>
          <w:lang w:val="bg-BG"/>
        </w:rPr>
        <w:t xml:space="preserve"> констативни протоколи, съгласно Указания за извършване на проверки по реда на чл. 47, ал. 8 от Правилника за прилагане на Закона за собствеността и ползването на земеделските земи, утвърдени със Заповед № РД 46-13/31.01.2023 г. на Министъра на земеделието </w:t>
      </w:r>
      <w:r w:rsidR="008C2A5F">
        <w:rPr>
          <w:rFonts w:ascii="Times New Roman" w:hAnsi="Times New Roman"/>
          <w:sz w:val="24"/>
          <w:szCs w:val="24"/>
          <w:lang w:val="bg-BG"/>
        </w:rPr>
        <w:t>и храните.</w:t>
      </w:r>
    </w:p>
    <w:p w:rsidR="004950F3" w:rsidRPr="004950F3" w:rsidRDefault="004950F3" w:rsidP="004950F3">
      <w:pPr>
        <w:ind w:firstLine="709"/>
        <w:jc w:val="both"/>
        <w:rPr>
          <w:rFonts w:ascii="Times New Roman" w:hAnsi="Times New Roman"/>
          <w:sz w:val="24"/>
          <w:szCs w:val="24"/>
          <w:lang w:val="bg-BG"/>
        </w:rPr>
      </w:pPr>
      <w:r w:rsidRPr="004950F3">
        <w:rPr>
          <w:rFonts w:ascii="Times New Roman" w:hAnsi="Times New Roman"/>
          <w:sz w:val="24"/>
          <w:szCs w:val="24"/>
        </w:rPr>
        <w:t>Към 31.05.20</w:t>
      </w:r>
      <w:r w:rsidRPr="004950F3">
        <w:rPr>
          <w:rFonts w:ascii="Times New Roman" w:hAnsi="Times New Roman"/>
          <w:sz w:val="24"/>
          <w:szCs w:val="24"/>
          <w:lang w:val="bg-BG"/>
        </w:rPr>
        <w:t>24</w:t>
      </w:r>
      <w:r w:rsidRPr="004950F3">
        <w:rPr>
          <w:rFonts w:ascii="Times New Roman" w:hAnsi="Times New Roman"/>
          <w:sz w:val="24"/>
          <w:szCs w:val="24"/>
        </w:rPr>
        <w:t xml:space="preserve">г. общинските служби по земеделие </w:t>
      </w:r>
      <w:r w:rsidRPr="004950F3">
        <w:rPr>
          <w:rFonts w:ascii="Times New Roman" w:hAnsi="Times New Roman"/>
          <w:sz w:val="24"/>
          <w:szCs w:val="24"/>
          <w:lang w:val="bg-BG"/>
        </w:rPr>
        <w:t xml:space="preserve">са </w:t>
      </w:r>
      <w:r w:rsidRPr="004950F3">
        <w:rPr>
          <w:rFonts w:ascii="Times New Roman" w:hAnsi="Times New Roman"/>
          <w:sz w:val="24"/>
          <w:szCs w:val="24"/>
        </w:rPr>
        <w:t xml:space="preserve">извършили проверки за състоянието и ползването на земите от ДПФ, по реда на чл.47, ал.8 от ППЗСПЗЗ. При проверките е констатирано неправомерно ползване на имоти или части от имоти от ДПФ, за което на основание чл. 34, ал.8 от Закона за собствеността ползването на земеделските земи (ЗСПЗЗ) са издадени общо </w:t>
      </w:r>
      <w:r w:rsidRPr="004950F3">
        <w:rPr>
          <w:rFonts w:ascii="Times New Roman" w:hAnsi="Times New Roman"/>
          <w:sz w:val="24"/>
          <w:szCs w:val="24"/>
          <w:lang w:val="bg-BG"/>
        </w:rPr>
        <w:t>41</w:t>
      </w:r>
      <w:r w:rsidRPr="004950F3">
        <w:rPr>
          <w:rFonts w:ascii="Times New Roman" w:hAnsi="Times New Roman"/>
          <w:sz w:val="24"/>
          <w:szCs w:val="24"/>
        </w:rPr>
        <w:t xml:space="preserve"> броя заповеди за изземване на земите от ДПФ от лицата, които ги ползват без правно основание</w:t>
      </w:r>
      <w:r w:rsidRPr="004950F3">
        <w:rPr>
          <w:rFonts w:ascii="Times New Roman" w:hAnsi="Times New Roman"/>
          <w:sz w:val="24"/>
          <w:szCs w:val="24"/>
          <w:lang w:val="bg-BG"/>
        </w:rPr>
        <w:t>. Площта по заповеди е 222,150 дка, за сума от 31960,70 лв. -от тях платени 15368,13 лв. В едно от землищата на община  Якимово е констатирано неправомерно ползване на част от имот с обща площ от 10,297 дка, за който не е установен неправомерният ползвател. Основно затруднение при проверките е установяването на ползвателя, който неправомерно ползва имотите, тъй като в някои от случаите това са лица, които не заявяват площи за подпомагане, нямат регистрация по Наредба № 3</w:t>
      </w:r>
      <w:r w:rsidRPr="004950F3">
        <w:rPr>
          <w:rFonts w:ascii="Times New Roman" w:hAnsi="Times New Roman"/>
          <w:sz w:val="24"/>
          <w:szCs w:val="24"/>
        </w:rPr>
        <w:t>/</w:t>
      </w:r>
      <w:r w:rsidRPr="004950F3">
        <w:rPr>
          <w:rFonts w:ascii="Times New Roman" w:hAnsi="Times New Roman"/>
          <w:sz w:val="24"/>
          <w:szCs w:val="24"/>
          <w:lang w:val="bg-BG"/>
        </w:rPr>
        <w:t>1999 г. и не обработват земи в съответното землище.</w:t>
      </w:r>
    </w:p>
    <w:p w:rsidR="004950F3" w:rsidRPr="004950F3" w:rsidRDefault="004950F3" w:rsidP="004950F3">
      <w:pPr>
        <w:ind w:firstLine="709"/>
        <w:jc w:val="both"/>
        <w:rPr>
          <w:rFonts w:ascii="Times New Roman" w:hAnsi="Times New Roman"/>
          <w:sz w:val="24"/>
          <w:szCs w:val="24"/>
        </w:rPr>
      </w:pPr>
      <w:r w:rsidRPr="004950F3">
        <w:rPr>
          <w:rFonts w:ascii="Times New Roman" w:hAnsi="Times New Roman"/>
          <w:sz w:val="24"/>
          <w:szCs w:val="24"/>
          <w:lang w:val="bg-BG"/>
        </w:rPr>
        <w:t xml:space="preserve">С оглед дадените указания, всяка комисия е определила какъв процент от наличното ДПФ е възможно да бъде проверено. Видно от представените констативни протоколи, при добра организация на работа, на терен са проверени </w:t>
      </w:r>
      <w:r w:rsidRPr="004950F3">
        <w:rPr>
          <w:rFonts w:ascii="Times New Roman" w:hAnsi="Times New Roman"/>
          <w:sz w:val="24"/>
          <w:szCs w:val="24"/>
        </w:rPr>
        <w:t>24.2</w:t>
      </w:r>
      <w:r w:rsidRPr="004950F3">
        <w:rPr>
          <w:rFonts w:ascii="Times New Roman" w:hAnsi="Times New Roman"/>
          <w:sz w:val="24"/>
          <w:szCs w:val="24"/>
          <w:lang w:val="bg-BG"/>
        </w:rPr>
        <w:t>%, от имотите.</w:t>
      </w:r>
    </w:p>
    <w:p w:rsidR="004950F3" w:rsidRPr="004950F3" w:rsidRDefault="004950F3" w:rsidP="004950F3">
      <w:pPr>
        <w:jc w:val="both"/>
        <w:rPr>
          <w:rFonts w:ascii="Times New Roman" w:hAnsi="Times New Roman"/>
          <w:sz w:val="24"/>
          <w:szCs w:val="24"/>
          <w:lang w:val="bg-BG"/>
        </w:rPr>
      </w:pPr>
      <w:r w:rsidRPr="004950F3">
        <w:rPr>
          <w:rFonts w:ascii="Times New Roman" w:hAnsi="Times New Roman"/>
          <w:sz w:val="24"/>
          <w:szCs w:val="24"/>
          <w:lang w:val="bg-BG"/>
        </w:rPr>
        <w:tab/>
      </w:r>
      <w:r w:rsidRPr="004950F3">
        <w:rPr>
          <w:rFonts w:ascii="Times New Roman" w:hAnsi="Times New Roman"/>
          <w:sz w:val="24"/>
          <w:szCs w:val="24"/>
        </w:rPr>
        <w:t>Към 30.11.20</w:t>
      </w:r>
      <w:r w:rsidRPr="004950F3">
        <w:rPr>
          <w:rFonts w:ascii="Times New Roman" w:hAnsi="Times New Roman"/>
          <w:sz w:val="24"/>
          <w:szCs w:val="24"/>
          <w:lang w:val="bg-BG"/>
        </w:rPr>
        <w:t>24</w:t>
      </w:r>
      <w:r w:rsidRPr="004950F3">
        <w:rPr>
          <w:rFonts w:ascii="Times New Roman" w:hAnsi="Times New Roman"/>
          <w:sz w:val="24"/>
          <w:szCs w:val="24"/>
        </w:rPr>
        <w:t xml:space="preserve">г. общинските служби по земеделие </w:t>
      </w:r>
      <w:r w:rsidRPr="004950F3">
        <w:rPr>
          <w:rFonts w:ascii="Times New Roman" w:hAnsi="Times New Roman"/>
          <w:sz w:val="24"/>
          <w:szCs w:val="24"/>
          <w:lang w:val="bg-BG"/>
        </w:rPr>
        <w:t xml:space="preserve">са </w:t>
      </w:r>
      <w:r w:rsidRPr="004950F3">
        <w:rPr>
          <w:rFonts w:ascii="Times New Roman" w:hAnsi="Times New Roman"/>
          <w:sz w:val="24"/>
          <w:szCs w:val="24"/>
        </w:rPr>
        <w:t>извършили проверки за състоянието и ползването на земите от ДПФ</w:t>
      </w:r>
      <w:r w:rsidRPr="004950F3">
        <w:rPr>
          <w:rFonts w:ascii="Times New Roman" w:hAnsi="Times New Roman"/>
          <w:sz w:val="24"/>
          <w:szCs w:val="24"/>
          <w:lang w:val="bg-BG"/>
        </w:rPr>
        <w:t xml:space="preserve">, като отново е констатирано неправомерно ползване на имоти или части от имоти. В края на годината са издадени две заповеди </w:t>
      </w:r>
      <w:r w:rsidRPr="004950F3">
        <w:rPr>
          <w:rFonts w:ascii="Times New Roman" w:hAnsi="Times New Roman"/>
          <w:sz w:val="24"/>
          <w:szCs w:val="24"/>
        </w:rPr>
        <w:t>на основание чл. 34, ал.8 от Закона за собствеността ползването на земеделските земи (ЗСПЗЗ)</w:t>
      </w:r>
      <w:r w:rsidRPr="004950F3">
        <w:rPr>
          <w:rFonts w:ascii="Times New Roman" w:hAnsi="Times New Roman"/>
          <w:sz w:val="24"/>
          <w:szCs w:val="24"/>
          <w:lang w:val="bg-BG"/>
        </w:rPr>
        <w:t xml:space="preserve"> за обща площ от 10,030 дка, за сума от 1503,07 лв. В едно от землищата на община  Монтана е констатирано неправомерно ползване на част от имот с обща площ от 0,494 дка, за който не е установен неправомерният ползвател.</w:t>
      </w:r>
    </w:p>
    <w:p w:rsidR="004950F3" w:rsidRPr="004950F3" w:rsidRDefault="004950F3" w:rsidP="004950F3">
      <w:pPr>
        <w:ind w:firstLine="709"/>
        <w:jc w:val="both"/>
        <w:rPr>
          <w:rFonts w:ascii="Times New Roman" w:hAnsi="Times New Roman"/>
          <w:sz w:val="24"/>
          <w:szCs w:val="24"/>
          <w:lang w:val="bg-BG"/>
        </w:rPr>
        <w:sectPr w:rsidR="004950F3" w:rsidRPr="004950F3" w:rsidSect="008E6A2A">
          <w:footerReference w:type="even" r:id="rId31"/>
          <w:footerReference w:type="default" r:id="rId32"/>
          <w:footerReference w:type="first" r:id="rId33"/>
          <w:pgSz w:w="11907" w:h="16840" w:code="9"/>
          <w:pgMar w:top="720" w:right="924" w:bottom="244" w:left="1276" w:header="851" w:footer="0" w:gutter="0"/>
          <w:cols w:space="708"/>
          <w:titlePg/>
          <w:docGrid w:linePitch="360"/>
        </w:sectPr>
      </w:pPr>
      <w:r w:rsidRPr="004950F3">
        <w:rPr>
          <w:rFonts w:ascii="Times New Roman" w:hAnsi="Times New Roman"/>
          <w:sz w:val="24"/>
          <w:szCs w:val="24"/>
          <w:lang w:val="bg-BG"/>
        </w:rPr>
        <w:t>С оглед дадените указания, всяка комисия е определила какъв процент от наличното ДПФ е възможно да бъде проверено. Видно от представените констативни протоколи, при добра организация на работа, на терен са проверени 13%, от имотите.</w:t>
      </w:r>
    </w:p>
    <w:p w:rsidR="00364DE4" w:rsidRPr="00CE0466" w:rsidRDefault="00364DE4" w:rsidP="004950F3">
      <w:pPr>
        <w:jc w:val="both"/>
        <w:rPr>
          <w:rFonts w:ascii="Times New Roman" w:hAnsi="Times New Roman"/>
          <w:b/>
          <w:i/>
          <w:sz w:val="24"/>
          <w:szCs w:val="24"/>
          <w:u w:val="single"/>
          <w:lang w:val="bg-BG"/>
        </w:rPr>
      </w:pPr>
    </w:p>
    <w:tbl>
      <w:tblPr>
        <w:tblW w:w="15167" w:type="dxa"/>
        <w:tblInd w:w="279" w:type="dxa"/>
        <w:tblLayout w:type="fixed"/>
        <w:tblCellMar>
          <w:left w:w="57" w:type="dxa"/>
          <w:right w:w="57" w:type="dxa"/>
        </w:tblCellMar>
        <w:tblLook w:val="04A0" w:firstRow="1" w:lastRow="0" w:firstColumn="1" w:lastColumn="0" w:noHBand="0" w:noVBand="1"/>
      </w:tblPr>
      <w:tblGrid>
        <w:gridCol w:w="1240"/>
        <w:gridCol w:w="992"/>
        <w:gridCol w:w="993"/>
        <w:gridCol w:w="1134"/>
        <w:gridCol w:w="850"/>
        <w:gridCol w:w="992"/>
        <w:gridCol w:w="850"/>
        <w:gridCol w:w="993"/>
        <w:gridCol w:w="992"/>
        <w:gridCol w:w="992"/>
        <w:gridCol w:w="992"/>
        <w:gridCol w:w="993"/>
        <w:gridCol w:w="992"/>
        <w:gridCol w:w="992"/>
        <w:gridCol w:w="1170"/>
      </w:tblGrid>
      <w:tr w:rsidR="00FB6173" w:rsidRPr="00CE0466" w:rsidTr="008A6B89">
        <w:trPr>
          <w:trHeight w:val="412"/>
        </w:trPr>
        <w:tc>
          <w:tcPr>
            <w:tcW w:w="12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Община</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Общ размер на зем. земи от ДПФ</w:t>
            </w:r>
          </w:p>
        </w:tc>
        <w:tc>
          <w:tcPr>
            <w:tcW w:w="8788" w:type="dxa"/>
            <w:gridSpan w:val="9"/>
            <w:tcBorders>
              <w:top w:val="single" w:sz="4" w:space="0" w:color="auto"/>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Предоставени земеделски земи от ДПФ, към 31.12.20</w:t>
            </w:r>
            <w:r w:rsidRPr="00CE0466">
              <w:rPr>
                <w:rFonts w:ascii="Times New Roman" w:hAnsi="Times New Roman"/>
                <w:b/>
                <w:bCs/>
                <w:lang w:val="bg-BG"/>
              </w:rPr>
              <w:t>2</w:t>
            </w:r>
            <w:r w:rsidR="008A6B89">
              <w:rPr>
                <w:rFonts w:ascii="Times New Roman" w:hAnsi="Times New Roman"/>
                <w:b/>
                <w:bCs/>
              </w:rPr>
              <w:t>4</w:t>
            </w:r>
            <w:r w:rsidRPr="00CE0466">
              <w:rPr>
                <w:rFonts w:ascii="Times New Roman" w:hAnsi="Times New Roman"/>
                <w:b/>
                <w:bCs/>
              </w:rPr>
              <w:t xml:space="preserve"> г.</w:t>
            </w:r>
          </w:p>
        </w:tc>
        <w:tc>
          <w:tcPr>
            <w:tcW w:w="4147"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 xml:space="preserve">                    Свободни земи</w:t>
            </w:r>
          </w:p>
        </w:tc>
      </w:tr>
      <w:tr w:rsidR="00FB6173" w:rsidRPr="00CE0466" w:rsidTr="008A6B89">
        <w:trPr>
          <w:trHeight w:val="701"/>
        </w:trPr>
        <w:tc>
          <w:tcPr>
            <w:tcW w:w="1240" w:type="dxa"/>
            <w:vMerge/>
            <w:tcBorders>
              <w:top w:val="single" w:sz="4" w:space="0" w:color="auto"/>
              <w:left w:val="single" w:sz="4" w:space="0" w:color="auto"/>
              <w:bottom w:val="single" w:sz="4" w:space="0" w:color="auto"/>
              <w:right w:val="single" w:sz="4" w:space="0" w:color="auto"/>
            </w:tcBorders>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p>
        </w:tc>
        <w:tc>
          <w:tcPr>
            <w:tcW w:w="7796" w:type="dxa"/>
            <w:gridSpan w:val="8"/>
            <w:tcBorders>
              <w:top w:val="single" w:sz="4" w:space="0" w:color="auto"/>
              <w:left w:val="nil"/>
              <w:bottom w:val="single" w:sz="4" w:space="0" w:color="auto"/>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С договори под наем и аренда, в т.ч. за:</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Със заповеди по реда на чл. 24, ал. 2 и 24б от ЗСПЗЗ</w:t>
            </w:r>
          </w:p>
          <w:p w:rsidR="00FB6173" w:rsidRPr="00CE0466" w:rsidRDefault="00FB6173" w:rsidP="00941F17">
            <w:pPr>
              <w:jc w:val="center"/>
              <w:rPr>
                <w:rFonts w:ascii="Times New Roman" w:hAnsi="Times New Roman"/>
                <w:b/>
                <w:bCs/>
              </w:rPr>
            </w:pPr>
            <w:r w:rsidRPr="00CE0466">
              <w:rPr>
                <w:rFonts w:ascii="Times New Roman" w:hAnsi="Times New Roman"/>
                <w:b/>
                <w:bCs/>
              </w:rPr>
              <w:t>(дка)</w:t>
            </w:r>
          </w:p>
        </w:tc>
        <w:tc>
          <w:tcPr>
            <w:tcW w:w="4147" w:type="dxa"/>
            <w:gridSpan w:val="4"/>
            <w:vMerge/>
            <w:tcBorders>
              <w:top w:val="single" w:sz="4" w:space="0" w:color="auto"/>
              <w:left w:val="single" w:sz="4" w:space="0" w:color="auto"/>
              <w:bottom w:val="single" w:sz="4" w:space="0" w:color="auto"/>
              <w:right w:val="single" w:sz="4" w:space="0" w:color="auto"/>
            </w:tcBorders>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p>
        </w:tc>
      </w:tr>
      <w:tr w:rsidR="00FB6173" w:rsidRPr="00CE0466" w:rsidTr="008A6B89">
        <w:trPr>
          <w:trHeight w:val="839"/>
        </w:trPr>
        <w:tc>
          <w:tcPr>
            <w:tcW w:w="1240" w:type="dxa"/>
            <w:vMerge w:val="restart"/>
            <w:tcBorders>
              <w:top w:val="single" w:sz="4" w:space="0" w:color="auto"/>
              <w:left w:val="single" w:sz="4" w:space="0" w:color="auto"/>
              <w:bottom w:val="single" w:sz="4" w:space="0" w:color="000000"/>
              <w:right w:val="single" w:sz="4" w:space="0" w:color="auto"/>
            </w:tcBorders>
            <w:vAlign w:val="center"/>
            <w:hideMark/>
          </w:tcPr>
          <w:p w:rsidR="00FB6173" w:rsidRPr="00CE0466" w:rsidRDefault="00FB6173" w:rsidP="00941F17">
            <w:pPr>
              <w:jc w:val="center"/>
              <w:rPr>
                <w:rFonts w:ascii="Times New Roman" w:hAnsi="Times New Roman"/>
                <w:b/>
                <w:bCs/>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p>
        </w:tc>
        <w:tc>
          <w:tcPr>
            <w:tcW w:w="2127" w:type="dxa"/>
            <w:gridSpan w:val="2"/>
            <w:tcBorders>
              <w:top w:val="single" w:sz="4" w:space="0" w:color="auto"/>
              <w:left w:val="nil"/>
              <w:bottom w:val="single" w:sz="4" w:space="0" w:color="auto"/>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едногодишни полски култури</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трайни насаждения</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ливади</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пасища, мери,              пасища с храсти</w:t>
            </w: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едного</w:t>
            </w:r>
            <w:r w:rsidRPr="00CE0466">
              <w:rPr>
                <w:rFonts w:ascii="Times New Roman" w:hAnsi="Times New Roman"/>
                <w:b/>
                <w:bCs/>
                <w:lang w:val="bg-BG"/>
              </w:rPr>
              <w:t>-</w:t>
            </w:r>
            <w:r w:rsidRPr="00CE0466">
              <w:rPr>
                <w:rFonts w:ascii="Times New Roman" w:hAnsi="Times New Roman"/>
                <w:b/>
                <w:bCs/>
              </w:rPr>
              <w:t>дишни полски култури (дка)</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трайни насаж</w:t>
            </w:r>
            <w:r w:rsidRPr="00CE0466">
              <w:rPr>
                <w:rFonts w:ascii="Times New Roman" w:hAnsi="Times New Roman"/>
                <w:b/>
                <w:bCs/>
                <w:lang w:val="bg-BG"/>
              </w:rPr>
              <w:t>-</w:t>
            </w:r>
            <w:r w:rsidRPr="00CE0466">
              <w:rPr>
                <w:rFonts w:ascii="Times New Roman" w:hAnsi="Times New Roman"/>
                <w:b/>
                <w:bCs/>
              </w:rPr>
              <w:t>дения (дка)</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ливади    (дка)</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пасища, мери, пасища с храсти     (дка)</w:t>
            </w:r>
          </w:p>
        </w:tc>
      </w:tr>
      <w:tr w:rsidR="00FB6173" w:rsidRPr="00CE0466" w:rsidTr="008A6B89">
        <w:trPr>
          <w:trHeight w:val="1232"/>
        </w:trPr>
        <w:tc>
          <w:tcPr>
            <w:tcW w:w="1240" w:type="dxa"/>
            <w:vMerge/>
            <w:tcBorders>
              <w:top w:val="single" w:sz="4" w:space="0" w:color="auto"/>
              <w:left w:val="single" w:sz="4" w:space="0" w:color="auto"/>
              <w:bottom w:val="single" w:sz="4" w:space="0" w:color="000000"/>
              <w:right w:val="single" w:sz="4" w:space="0" w:color="auto"/>
            </w:tcBorders>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p>
        </w:tc>
        <w:tc>
          <w:tcPr>
            <w:tcW w:w="992" w:type="dxa"/>
            <w:tcBorders>
              <w:top w:val="nil"/>
              <w:left w:val="nil"/>
              <w:bottom w:val="nil"/>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площ (дка)</w:t>
            </w:r>
          </w:p>
        </w:tc>
        <w:tc>
          <w:tcPr>
            <w:tcW w:w="993" w:type="dxa"/>
            <w:tcBorders>
              <w:top w:val="single" w:sz="4" w:space="0" w:color="auto"/>
              <w:left w:val="nil"/>
              <w:bottom w:val="nil"/>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дка</w:t>
            </w:r>
          </w:p>
        </w:tc>
        <w:tc>
          <w:tcPr>
            <w:tcW w:w="1134" w:type="dxa"/>
            <w:tcBorders>
              <w:top w:val="single" w:sz="4" w:space="0" w:color="auto"/>
              <w:left w:val="nil"/>
              <w:bottom w:val="nil"/>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размер на вноската  (лв.)</w:t>
            </w:r>
          </w:p>
        </w:tc>
        <w:tc>
          <w:tcPr>
            <w:tcW w:w="850" w:type="dxa"/>
            <w:tcBorders>
              <w:top w:val="single" w:sz="4" w:space="0" w:color="auto"/>
              <w:left w:val="nil"/>
              <w:bottom w:val="nil"/>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дка</w:t>
            </w:r>
          </w:p>
        </w:tc>
        <w:tc>
          <w:tcPr>
            <w:tcW w:w="992" w:type="dxa"/>
            <w:tcBorders>
              <w:top w:val="single" w:sz="4" w:space="0" w:color="auto"/>
              <w:left w:val="nil"/>
              <w:bottom w:val="nil"/>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размер на вноската  (лв.)</w:t>
            </w:r>
          </w:p>
        </w:tc>
        <w:tc>
          <w:tcPr>
            <w:tcW w:w="850" w:type="dxa"/>
            <w:tcBorders>
              <w:top w:val="single" w:sz="4" w:space="0" w:color="auto"/>
              <w:left w:val="nil"/>
              <w:bottom w:val="nil"/>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дка</w:t>
            </w:r>
          </w:p>
        </w:tc>
        <w:tc>
          <w:tcPr>
            <w:tcW w:w="993" w:type="dxa"/>
            <w:tcBorders>
              <w:top w:val="single" w:sz="4" w:space="0" w:color="auto"/>
              <w:left w:val="nil"/>
              <w:bottom w:val="nil"/>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размер на вноската  (лв.)</w:t>
            </w:r>
          </w:p>
        </w:tc>
        <w:tc>
          <w:tcPr>
            <w:tcW w:w="992" w:type="dxa"/>
            <w:tcBorders>
              <w:top w:val="single" w:sz="4" w:space="0" w:color="auto"/>
              <w:left w:val="nil"/>
              <w:bottom w:val="nil"/>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дка</w:t>
            </w:r>
          </w:p>
        </w:tc>
        <w:tc>
          <w:tcPr>
            <w:tcW w:w="992" w:type="dxa"/>
            <w:tcBorders>
              <w:top w:val="single" w:sz="4" w:space="0" w:color="auto"/>
              <w:left w:val="nil"/>
              <w:bottom w:val="nil"/>
              <w:right w:val="single" w:sz="4" w:space="0" w:color="auto"/>
            </w:tcBorders>
            <w:shd w:val="clear" w:color="auto" w:fill="auto"/>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r w:rsidRPr="00CE0466">
              <w:rPr>
                <w:rFonts w:ascii="Times New Roman" w:hAnsi="Times New Roman"/>
                <w:b/>
                <w:bCs/>
              </w:rPr>
              <w:t>размер на вноската  (лв.)</w:t>
            </w: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p>
        </w:tc>
        <w:tc>
          <w:tcPr>
            <w:tcW w:w="1170" w:type="dxa"/>
            <w:vMerge/>
            <w:tcBorders>
              <w:top w:val="single" w:sz="4" w:space="0" w:color="auto"/>
              <w:left w:val="single" w:sz="4" w:space="0" w:color="auto"/>
              <w:bottom w:val="single" w:sz="4" w:space="0" w:color="000000"/>
              <w:right w:val="single" w:sz="4" w:space="0" w:color="auto"/>
            </w:tcBorders>
            <w:vAlign w:val="center"/>
            <w:hideMark/>
          </w:tcPr>
          <w:p w:rsidR="00FB6173" w:rsidRPr="00CE0466" w:rsidRDefault="00FB6173" w:rsidP="00941F17">
            <w:pPr>
              <w:overflowPunct/>
              <w:autoSpaceDE/>
              <w:autoSpaceDN/>
              <w:adjustRightInd/>
              <w:jc w:val="center"/>
              <w:textAlignment w:val="auto"/>
              <w:rPr>
                <w:rFonts w:ascii="Times New Roman" w:hAnsi="Times New Roman"/>
                <w:b/>
                <w:bCs/>
              </w:rPr>
            </w:pPr>
          </w:p>
        </w:tc>
      </w:tr>
      <w:tr w:rsidR="00FB6173" w:rsidRPr="00CE0466" w:rsidTr="008A6B89">
        <w:trPr>
          <w:trHeight w:val="255"/>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rPr>
            </w:pPr>
            <w:r w:rsidRPr="00CE0466">
              <w:rPr>
                <w:rFonts w:ascii="Times New Roman" w:hAnsi="Times New Roman"/>
              </w:rPr>
              <w:t>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rPr>
            </w:pPr>
            <w:r w:rsidRPr="00CE0466">
              <w:rPr>
                <w:rFonts w:ascii="Times New Roman" w:hAnsi="Times New Roman"/>
              </w:rPr>
              <w:t>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rPr>
            </w:pPr>
            <w:r w:rsidRPr="00CE0466">
              <w:rPr>
                <w:rFonts w:ascii="Times New Roman" w:hAnsi="Times New Roman"/>
              </w:rPr>
              <w:t>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rPr>
            </w:pPr>
            <w:r w:rsidRPr="00CE0466">
              <w:rPr>
                <w:rFonts w:ascii="Times New Roman" w:hAnsi="Times New Roman"/>
              </w:rPr>
              <w:t>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rPr>
            </w:pPr>
            <w:r w:rsidRPr="00CE0466">
              <w:rPr>
                <w:rFonts w:ascii="Times New Roman" w:hAnsi="Times New Roman"/>
              </w:rPr>
              <w:t>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rPr>
            </w:pPr>
            <w:r w:rsidRPr="00CE0466">
              <w:rPr>
                <w:rFonts w:ascii="Times New Roman" w:hAnsi="Times New Roman"/>
              </w:rPr>
              <w:t>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rPr>
            </w:pPr>
            <w:r w:rsidRPr="00CE0466">
              <w:rPr>
                <w:rFonts w:ascii="Times New Roman" w:hAnsi="Times New Roman"/>
              </w:rPr>
              <w:t>7</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rPr>
            </w:pPr>
            <w:r w:rsidRPr="00CE0466">
              <w:rPr>
                <w:rFonts w:ascii="Times New Roman" w:hAnsi="Times New Roman"/>
              </w:rPr>
              <w:t>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rPr>
            </w:pPr>
            <w:r w:rsidRPr="00CE0466">
              <w:rPr>
                <w:rFonts w:ascii="Times New Roman" w:hAnsi="Times New Roman"/>
              </w:rPr>
              <w:t>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rPr>
            </w:pPr>
            <w:r w:rsidRPr="00CE0466">
              <w:rPr>
                <w:rFonts w:ascii="Times New Roman" w:hAnsi="Times New Roman"/>
              </w:rPr>
              <w:t>10</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rPr>
            </w:pPr>
            <w:r w:rsidRPr="00CE0466">
              <w:rPr>
                <w:rFonts w:ascii="Times New Roman" w:hAnsi="Times New Roman"/>
              </w:rPr>
              <w:t>11</w:t>
            </w:r>
          </w:p>
        </w:tc>
        <w:tc>
          <w:tcPr>
            <w:tcW w:w="993" w:type="dxa"/>
            <w:tcBorders>
              <w:top w:val="nil"/>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lang w:val="bg-BG"/>
              </w:rPr>
            </w:pPr>
            <w:r w:rsidRPr="00CE0466">
              <w:rPr>
                <w:rFonts w:ascii="Times New Roman" w:hAnsi="Times New Roman"/>
              </w:rPr>
              <w:t>1</w:t>
            </w:r>
            <w:r w:rsidRPr="00CE0466">
              <w:rPr>
                <w:rFonts w:ascii="Times New Roman" w:hAnsi="Times New Roman"/>
                <w:lang w:val="bg-BG"/>
              </w:rPr>
              <w:t>2</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lang w:val="bg-BG"/>
              </w:rPr>
            </w:pPr>
            <w:r w:rsidRPr="00CE0466">
              <w:rPr>
                <w:rFonts w:ascii="Times New Roman" w:hAnsi="Times New Roman"/>
              </w:rPr>
              <w:t>1</w:t>
            </w:r>
            <w:r w:rsidRPr="00CE0466">
              <w:rPr>
                <w:rFonts w:ascii="Times New Roman" w:hAnsi="Times New Roman"/>
                <w:lang w:val="bg-BG"/>
              </w:rPr>
              <w:t>3</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lang w:val="bg-BG"/>
              </w:rPr>
            </w:pPr>
            <w:r w:rsidRPr="00CE0466">
              <w:rPr>
                <w:rFonts w:ascii="Times New Roman" w:hAnsi="Times New Roman"/>
              </w:rPr>
              <w:t>1</w:t>
            </w:r>
            <w:r w:rsidRPr="00CE0466">
              <w:rPr>
                <w:rFonts w:ascii="Times New Roman" w:hAnsi="Times New Roman"/>
                <w:lang w:val="bg-BG"/>
              </w:rPr>
              <w:t>4</w:t>
            </w:r>
          </w:p>
        </w:tc>
        <w:tc>
          <w:tcPr>
            <w:tcW w:w="1170" w:type="dxa"/>
            <w:tcBorders>
              <w:top w:val="nil"/>
              <w:left w:val="nil"/>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jc w:val="center"/>
              <w:textAlignment w:val="auto"/>
              <w:rPr>
                <w:rFonts w:ascii="Times New Roman" w:hAnsi="Times New Roman"/>
                <w:lang w:val="bg-BG"/>
              </w:rPr>
            </w:pPr>
            <w:r w:rsidRPr="00CE0466">
              <w:rPr>
                <w:rFonts w:ascii="Times New Roman" w:hAnsi="Times New Roman"/>
              </w:rPr>
              <w:t>1</w:t>
            </w:r>
            <w:r w:rsidRPr="00CE0466">
              <w:rPr>
                <w:rFonts w:ascii="Times New Roman" w:hAnsi="Times New Roman"/>
                <w:lang w:val="bg-BG"/>
              </w:rPr>
              <w:t>5</w:t>
            </w:r>
          </w:p>
        </w:tc>
      </w:tr>
      <w:tr w:rsidR="00FB6173" w:rsidRPr="00CE0466" w:rsidTr="008A6B89">
        <w:trPr>
          <w:trHeight w:val="342"/>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textAlignment w:val="auto"/>
              <w:rPr>
                <w:rFonts w:ascii="Times New Roman" w:hAnsi="Times New Roman"/>
              </w:rPr>
            </w:pPr>
            <w:r w:rsidRPr="00CE0466">
              <w:rPr>
                <w:rFonts w:ascii="Times New Roman" w:hAnsi="Times New Roman"/>
              </w:rPr>
              <w:t>Берковица</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9618,174</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140,884</w:t>
            </w:r>
          </w:p>
        </w:tc>
        <w:tc>
          <w:tcPr>
            <w:tcW w:w="1134"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7293,96</w:t>
            </w: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107,414</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3222,36</w:t>
            </w: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234,607</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598,128</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54,654</w:t>
            </w:r>
          </w:p>
        </w:tc>
        <w:tc>
          <w:tcPr>
            <w:tcW w:w="117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8482,487</w:t>
            </w:r>
          </w:p>
        </w:tc>
      </w:tr>
      <w:tr w:rsidR="00FB6173" w:rsidRPr="00CE0466" w:rsidTr="008A6B89">
        <w:trPr>
          <w:trHeight w:val="342"/>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textAlignment w:val="auto"/>
              <w:rPr>
                <w:rFonts w:ascii="Times New Roman" w:hAnsi="Times New Roman"/>
              </w:rPr>
            </w:pPr>
            <w:r w:rsidRPr="00CE0466">
              <w:rPr>
                <w:rFonts w:ascii="Times New Roman" w:hAnsi="Times New Roman"/>
              </w:rPr>
              <w:t>Бойчиновци</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7370,251</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3950,177</w:t>
            </w:r>
          </w:p>
        </w:tc>
        <w:tc>
          <w:tcPr>
            <w:tcW w:w="1134"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343454,56</w:t>
            </w: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15,702</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52,29</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1841,045</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508,896</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339,080</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4,000</w:t>
            </w:r>
          </w:p>
        </w:tc>
        <w:tc>
          <w:tcPr>
            <w:tcW w:w="117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711,351</w:t>
            </w:r>
          </w:p>
        </w:tc>
      </w:tr>
      <w:tr w:rsidR="00FB6173" w:rsidRPr="00CE0466" w:rsidTr="008A6B89">
        <w:trPr>
          <w:trHeight w:val="342"/>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textAlignment w:val="auto"/>
              <w:rPr>
                <w:rFonts w:ascii="Times New Roman" w:hAnsi="Times New Roman"/>
              </w:rPr>
            </w:pPr>
            <w:r w:rsidRPr="00CE0466">
              <w:rPr>
                <w:rFonts w:ascii="Times New Roman" w:hAnsi="Times New Roman"/>
              </w:rPr>
              <w:t>Брусарци</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6871,923</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4462,208</w:t>
            </w:r>
          </w:p>
        </w:tc>
        <w:tc>
          <w:tcPr>
            <w:tcW w:w="1134"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369580,16</w:t>
            </w: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850" w:type="dxa"/>
            <w:tcBorders>
              <w:top w:val="nil"/>
              <w:left w:val="nil"/>
              <w:bottom w:val="single" w:sz="4" w:space="0" w:color="auto"/>
              <w:right w:val="single" w:sz="4" w:space="0" w:color="auto"/>
            </w:tcBorders>
            <w:shd w:val="clear" w:color="auto" w:fill="auto"/>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980,900</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138,202</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306,456</w:t>
            </w:r>
          </w:p>
        </w:tc>
        <w:tc>
          <w:tcPr>
            <w:tcW w:w="117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984,157</w:t>
            </w:r>
          </w:p>
        </w:tc>
      </w:tr>
      <w:tr w:rsidR="00FB6173" w:rsidRPr="00CE0466" w:rsidTr="008A6B89">
        <w:trPr>
          <w:trHeight w:val="342"/>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textAlignment w:val="auto"/>
              <w:rPr>
                <w:rFonts w:ascii="Times New Roman" w:hAnsi="Times New Roman"/>
              </w:rPr>
            </w:pPr>
            <w:r w:rsidRPr="00CE0466">
              <w:rPr>
                <w:rFonts w:ascii="Times New Roman" w:hAnsi="Times New Roman"/>
              </w:rPr>
              <w:t>Вълчедръм</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6785,438</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4721,983</w:t>
            </w:r>
          </w:p>
        </w:tc>
        <w:tc>
          <w:tcPr>
            <w:tcW w:w="1134"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598616,09</w:t>
            </w: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277,080</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1939,56</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1243,413</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2,361</w:t>
            </w:r>
          </w:p>
        </w:tc>
        <w:tc>
          <w:tcPr>
            <w:tcW w:w="117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540,601</w:t>
            </w:r>
          </w:p>
        </w:tc>
      </w:tr>
      <w:tr w:rsidR="00FB6173" w:rsidRPr="00CE0466" w:rsidTr="008A6B89">
        <w:trPr>
          <w:trHeight w:val="342"/>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textAlignment w:val="auto"/>
              <w:rPr>
                <w:rFonts w:ascii="Times New Roman" w:hAnsi="Times New Roman"/>
              </w:rPr>
            </w:pPr>
            <w:r w:rsidRPr="00CE0466">
              <w:rPr>
                <w:rFonts w:ascii="Times New Roman" w:hAnsi="Times New Roman"/>
              </w:rPr>
              <w:t>Вършец</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1377,147</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6,599</w:t>
            </w:r>
          </w:p>
        </w:tc>
        <w:tc>
          <w:tcPr>
            <w:tcW w:w="1134"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164,98</w:t>
            </w: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33,092</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7,999</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109,079</w:t>
            </w:r>
          </w:p>
        </w:tc>
        <w:tc>
          <w:tcPr>
            <w:tcW w:w="117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1220,378</w:t>
            </w:r>
          </w:p>
        </w:tc>
      </w:tr>
      <w:tr w:rsidR="00FB6173" w:rsidRPr="00CE0466" w:rsidTr="008A6B89">
        <w:trPr>
          <w:trHeight w:val="342"/>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textAlignment w:val="auto"/>
              <w:rPr>
                <w:rFonts w:ascii="Times New Roman" w:hAnsi="Times New Roman"/>
              </w:rPr>
            </w:pPr>
            <w:r w:rsidRPr="00CE0466">
              <w:rPr>
                <w:rFonts w:ascii="Times New Roman" w:hAnsi="Times New Roman"/>
              </w:rPr>
              <w:t>Г. Дамяново</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2293,886</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46,212</w:t>
            </w:r>
          </w:p>
        </w:tc>
        <w:tc>
          <w:tcPr>
            <w:tcW w:w="1134"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1950,30</w:t>
            </w: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850" w:type="dxa"/>
            <w:tcBorders>
              <w:top w:val="nil"/>
              <w:left w:val="nil"/>
              <w:bottom w:val="single" w:sz="4" w:space="0" w:color="auto"/>
              <w:right w:val="single" w:sz="4" w:space="0" w:color="auto"/>
            </w:tcBorders>
            <w:shd w:val="clear" w:color="auto" w:fill="auto"/>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nil"/>
              <w:right w:val="nil"/>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single" w:sz="4" w:space="0" w:color="auto"/>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157,353</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57,708</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215,325</w:t>
            </w:r>
          </w:p>
        </w:tc>
        <w:tc>
          <w:tcPr>
            <w:tcW w:w="117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1817,288</w:t>
            </w:r>
          </w:p>
        </w:tc>
      </w:tr>
      <w:tr w:rsidR="00FB6173" w:rsidRPr="00CE0466" w:rsidTr="008A6B89">
        <w:trPr>
          <w:trHeight w:val="342"/>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textAlignment w:val="auto"/>
              <w:rPr>
                <w:rFonts w:ascii="Times New Roman" w:hAnsi="Times New Roman"/>
              </w:rPr>
            </w:pPr>
            <w:r w:rsidRPr="00CE0466">
              <w:rPr>
                <w:rFonts w:ascii="Times New Roman" w:hAnsi="Times New Roman"/>
              </w:rPr>
              <w:t>Лом</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5700,291</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2797,237</w:t>
            </w:r>
          </w:p>
        </w:tc>
        <w:tc>
          <w:tcPr>
            <w:tcW w:w="1134"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421764,71</w:t>
            </w: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850" w:type="dxa"/>
            <w:tcBorders>
              <w:top w:val="nil"/>
              <w:left w:val="nil"/>
              <w:bottom w:val="single" w:sz="4" w:space="0" w:color="auto"/>
              <w:right w:val="single" w:sz="4" w:space="0" w:color="auto"/>
            </w:tcBorders>
            <w:shd w:val="clear" w:color="auto" w:fill="auto"/>
            <w:vAlign w:val="center"/>
          </w:tcPr>
          <w:p w:rsidR="00FB6173" w:rsidRPr="0089427B" w:rsidRDefault="00FB6173" w:rsidP="00941F17">
            <w:pPr>
              <w:jc w:val="center"/>
              <w:rPr>
                <w:rFonts w:ascii="Times New Roman" w:hAnsi="Times New Roman"/>
                <w:sz w:val="18"/>
                <w:szCs w:val="18"/>
              </w:rPr>
            </w:pPr>
          </w:p>
        </w:tc>
        <w:tc>
          <w:tcPr>
            <w:tcW w:w="993" w:type="dxa"/>
            <w:tcBorders>
              <w:top w:val="single" w:sz="4" w:space="0" w:color="auto"/>
              <w:left w:val="nil"/>
              <w:bottom w:val="single" w:sz="4" w:space="0" w:color="auto"/>
              <w:right w:val="single" w:sz="4" w:space="0" w:color="auto"/>
            </w:tcBorders>
            <w:shd w:val="clear" w:color="auto" w:fill="auto"/>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290,020</w:t>
            </w:r>
          </w:p>
        </w:tc>
        <w:tc>
          <w:tcPr>
            <w:tcW w:w="992" w:type="dxa"/>
            <w:tcBorders>
              <w:top w:val="nil"/>
              <w:left w:val="nil"/>
              <w:bottom w:val="single" w:sz="4" w:space="0" w:color="auto"/>
              <w:right w:val="single" w:sz="4" w:space="0" w:color="auto"/>
            </w:tcBorders>
            <w:shd w:val="clear" w:color="auto" w:fill="auto"/>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2415,87</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1886,852</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111,972</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21,010</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488,034</w:t>
            </w:r>
          </w:p>
        </w:tc>
        <w:tc>
          <w:tcPr>
            <w:tcW w:w="117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105,166</w:t>
            </w:r>
          </w:p>
        </w:tc>
      </w:tr>
      <w:tr w:rsidR="00FB6173" w:rsidRPr="00CE0466" w:rsidTr="008A6B89">
        <w:trPr>
          <w:trHeight w:val="342"/>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textAlignment w:val="auto"/>
              <w:rPr>
                <w:rFonts w:ascii="Times New Roman" w:hAnsi="Times New Roman"/>
              </w:rPr>
            </w:pPr>
            <w:r w:rsidRPr="00CE0466">
              <w:rPr>
                <w:rFonts w:ascii="Times New Roman" w:hAnsi="Times New Roman"/>
              </w:rPr>
              <w:t>Медковец</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3594,141</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2871,864</w:t>
            </w:r>
          </w:p>
        </w:tc>
        <w:tc>
          <w:tcPr>
            <w:tcW w:w="1134"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298365,69</w:t>
            </w: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686,936</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9,393</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1,795</w:t>
            </w:r>
          </w:p>
        </w:tc>
        <w:tc>
          <w:tcPr>
            <w:tcW w:w="117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24,153</w:t>
            </w:r>
          </w:p>
        </w:tc>
      </w:tr>
      <w:tr w:rsidR="00FB6173" w:rsidRPr="00CE0466" w:rsidTr="008A6B89">
        <w:trPr>
          <w:trHeight w:val="342"/>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textAlignment w:val="auto"/>
              <w:rPr>
                <w:rFonts w:ascii="Times New Roman" w:hAnsi="Times New Roman"/>
              </w:rPr>
            </w:pPr>
            <w:r w:rsidRPr="00CE0466">
              <w:rPr>
                <w:rFonts w:ascii="Times New Roman" w:hAnsi="Times New Roman"/>
              </w:rPr>
              <w:t>Монтана</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8717,018</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3521,854</w:t>
            </w:r>
          </w:p>
        </w:tc>
        <w:tc>
          <w:tcPr>
            <w:tcW w:w="1134"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191188,36</w:t>
            </w: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470,854</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3829,72</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2117,063</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223,011</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94,440</w:t>
            </w:r>
          </w:p>
        </w:tc>
        <w:tc>
          <w:tcPr>
            <w:tcW w:w="117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2289,796</w:t>
            </w:r>
          </w:p>
        </w:tc>
      </w:tr>
      <w:tr w:rsidR="00FB6173" w:rsidRPr="00CE0466" w:rsidTr="008A6B89">
        <w:trPr>
          <w:trHeight w:val="342"/>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textAlignment w:val="auto"/>
              <w:rPr>
                <w:rFonts w:ascii="Times New Roman" w:hAnsi="Times New Roman"/>
              </w:rPr>
            </w:pPr>
            <w:r w:rsidRPr="00CE0466">
              <w:rPr>
                <w:rFonts w:ascii="Times New Roman" w:hAnsi="Times New Roman"/>
              </w:rPr>
              <w:t>Чипровци</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189,016</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1134"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12,825</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73,180</w:t>
            </w:r>
          </w:p>
        </w:tc>
        <w:tc>
          <w:tcPr>
            <w:tcW w:w="117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103,011</w:t>
            </w:r>
          </w:p>
        </w:tc>
      </w:tr>
      <w:tr w:rsidR="00FB6173" w:rsidRPr="00CE0466" w:rsidTr="008A6B89">
        <w:trPr>
          <w:trHeight w:val="342"/>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FB6173" w:rsidRPr="00CE0466" w:rsidRDefault="00FB6173" w:rsidP="00941F17">
            <w:pPr>
              <w:overflowPunct/>
              <w:autoSpaceDE/>
              <w:autoSpaceDN/>
              <w:adjustRightInd/>
              <w:textAlignment w:val="auto"/>
              <w:rPr>
                <w:rFonts w:ascii="Times New Roman" w:hAnsi="Times New Roman"/>
              </w:rPr>
            </w:pPr>
            <w:r w:rsidRPr="00CE0466">
              <w:rPr>
                <w:rFonts w:ascii="Times New Roman" w:hAnsi="Times New Roman"/>
              </w:rPr>
              <w:t>Якимово</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10986,969</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9390,279</w:t>
            </w:r>
          </w:p>
        </w:tc>
        <w:tc>
          <w:tcPr>
            <w:tcW w:w="1134"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1229634,06</w:t>
            </w: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27,024</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207,27</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1122,548</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264,461</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138,614</w:t>
            </w:r>
          </w:p>
        </w:tc>
        <w:tc>
          <w:tcPr>
            <w:tcW w:w="117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sz w:val="18"/>
                <w:szCs w:val="18"/>
              </w:rPr>
            </w:pPr>
            <w:r w:rsidRPr="0089427B">
              <w:rPr>
                <w:rFonts w:ascii="Times New Roman" w:hAnsi="Times New Roman"/>
                <w:sz w:val="18"/>
                <w:szCs w:val="18"/>
              </w:rPr>
              <w:t>44,043</w:t>
            </w:r>
          </w:p>
        </w:tc>
      </w:tr>
      <w:tr w:rsidR="00FB6173" w:rsidRPr="0089427B" w:rsidTr="008A6B89">
        <w:trPr>
          <w:trHeight w:val="345"/>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FB6173" w:rsidRPr="0089427B" w:rsidRDefault="00FB6173" w:rsidP="00941F17">
            <w:pPr>
              <w:overflowPunct/>
              <w:autoSpaceDE/>
              <w:autoSpaceDN/>
              <w:adjustRightInd/>
              <w:jc w:val="center"/>
              <w:textAlignment w:val="auto"/>
              <w:rPr>
                <w:rFonts w:ascii="Times New Roman" w:hAnsi="Times New Roman"/>
                <w:b/>
                <w:bCs/>
              </w:rPr>
            </w:pPr>
            <w:r w:rsidRPr="0089427B">
              <w:rPr>
                <w:rFonts w:ascii="Times New Roman" w:hAnsi="Times New Roman"/>
                <w:b/>
                <w:bCs/>
              </w:rPr>
              <w:t>Общо:</w:t>
            </w:r>
          </w:p>
        </w:tc>
        <w:tc>
          <w:tcPr>
            <w:tcW w:w="992" w:type="dxa"/>
            <w:tcBorders>
              <w:top w:val="nil"/>
              <w:left w:val="nil"/>
              <w:bottom w:val="single" w:sz="4" w:space="0" w:color="auto"/>
              <w:right w:val="single" w:sz="4" w:space="0" w:color="auto"/>
            </w:tcBorders>
            <w:shd w:val="clear" w:color="auto" w:fill="auto"/>
            <w:noWrap/>
            <w:vAlign w:val="center"/>
            <w:hideMark/>
          </w:tcPr>
          <w:p w:rsidR="00FB6173" w:rsidRPr="0089427B" w:rsidRDefault="00FB6173" w:rsidP="00941F17">
            <w:pPr>
              <w:jc w:val="center"/>
              <w:rPr>
                <w:rFonts w:ascii="Times New Roman" w:hAnsi="Times New Roman"/>
                <w:b/>
                <w:sz w:val="18"/>
                <w:szCs w:val="18"/>
              </w:rPr>
            </w:pPr>
            <w:r w:rsidRPr="0089427B">
              <w:rPr>
                <w:rFonts w:ascii="Times New Roman" w:hAnsi="Times New Roman"/>
                <w:b/>
                <w:sz w:val="18"/>
                <w:szCs w:val="18"/>
              </w:rPr>
              <w:t>63504,254</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b/>
                <w:sz w:val="18"/>
                <w:szCs w:val="18"/>
              </w:rPr>
            </w:pPr>
            <w:r w:rsidRPr="0089427B">
              <w:rPr>
                <w:rFonts w:ascii="Times New Roman" w:hAnsi="Times New Roman"/>
                <w:b/>
                <w:sz w:val="18"/>
                <w:szCs w:val="18"/>
              </w:rPr>
              <w:t>31909,297</w:t>
            </w:r>
          </w:p>
        </w:tc>
        <w:tc>
          <w:tcPr>
            <w:tcW w:w="1134"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b/>
                <w:sz w:val="18"/>
                <w:szCs w:val="18"/>
              </w:rPr>
            </w:pPr>
            <w:r w:rsidRPr="0089427B">
              <w:rPr>
                <w:rFonts w:ascii="Times New Roman" w:hAnsi="Times New Roman"/>
                <w:b/>
                <w:sz w:val="18"/>
                <w:szCs w:val="18"/>
              </w:rPr>
              <w:t>3462012,87</w:t>
            </w: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b/>
                <w:sz w:val="18"/>
                <w:szCs w:val="18"/>
              </w:rPr>
            </w:pPr>
            <w:r w:rsidRPr="0089427B">
              <w:rPr>
                <w:rFonts w:ascii="Times New Roman" w:hAnsi="Times New Roman"/>
                <w:b/>
                <w:sz w:val="18"/>
                <w:szCs w:val="18"/>
              </w:rPr>
              <w:t>107,414</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b/>
                <w:sz w:val="18"/>
                <w:szCs w:val="18"/>
              </w:rPr>
            </w:pPr>
            <w:r w:rsidRPr="0089427B">
              <w:rPr>
                <w:rFonts w:ascii="Times New Roman" w:hAnsi="Times New Roman"/>
                <w:b/>
                <w:sz w:val="18"/>
                <w:szCs w:val="18"/>
              </w:rPr>
              <w:t>3222,36</w:t>
            </w:r>
          </w:p>
        </w:tc>
        <w:tc>
          <w:tcPr>
            <w:tcW w:w="85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b/>
                <w:sz w:val="18"/>
                <w:szCs w:val="18"/>
              </w:rPr>
            </w:pPr>
            <w:r w:rsidRPr="0089427B">
              <w:rPr>
                <w:rFonts w:ascii="Times New Roman" w:hAnsi="Times New Roman"/>
                <w:b/>
                <w:sz w:val="18"/>
                <w:szCs w:val="18"/>
              </w:rPr>
              <w:t>15,702</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b/>
                <w:sz w:val="18"/>
                <w:szCs w:val="18"/>
              </w:rPr>
            </w:pPr>
            <w:r w:rsidRPr="0089427B">
              <w:rPr>
                <w:rFonts w:ascii="Times New Roman" w:hAnsi="Times New Roman"/>
                <w:b/>
                <w:sz w:val="18"/>
                <w:szCs w:val="18"/>
              </w:rPr>
              <w:t>52,29</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b/>
                <w:sz w:val="18"/>
                <w:szCs w:val="18"/>
              </w:rPr>
            </w:pPr>
            <w:r w:rsidRPr="0089427B">
              <w:rPr>
                <w:rFonts w:ascii="Times New Roman" w:hAnsi="Times New Roman"/>
                <w:b/>
                <w:sz w:val="18"/>
                <w:szCs w:val="18"/>
              </w:rPr>
              <w:t>1064,978</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b/>
                <w:sz w:val="18"/>
                <w:szCs w:val="18"/>
              </w:rPr>
            </w:pPr>
            <w:r w:rsidRPr="0089427B">
              <w:rPr>
                <w:rFonts w:ascii="Times New Roman" w:hAnsi="Times New Roman"/>
                <w:b/>
                <w:sz w:val="18"/>
                <w:szCs w:val="18"/>
              </w:rPr>
              <w:t>8392,42</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b/>
                <w:sz w:val="18"/>
                <w:szCs w:val="18"/>
              </w:rPr>
            </w:pPr>
            <w:r w:rsidRPr="0089427B">
              <w:rPr>
                <w:rFonts w:ascii="Times New Roman" w:hAnsi="Times New Roman"/>
                <w:b/>
                <w:sz w:val="18"/>
                <w:szCs w:val="18"/>
              </w:rPr>
              <w:t>3885,250</w:t>
            </w:r>
          </w:p>
        </w:tc>
        <w:tc>
          <w:tcPr>
            <w:tcW w:w="993"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b/>
                <w:sz w:val="18"/>
                <w:szCs w:val="18"/>
              </w:rPr>
            </w:pPr>
            <w:r w:rsidRPr="0089427B">
              <w:rPr>
                <w:rFonts w:ascii="Times New Roman" w:hAnsi="Times New Roman"/>
                <w:b/>
                <w:sz w:val="18"/>
                <w:szCs w:val="18"/>
              </w:rPr>
              <w:t>7109,960</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b/>
                <w:sz w:val="18"/>
                <w:szCs w:val="18"/>
              </w:rPr>
            </w:pPr>
            <w:r w:rsidRPr="0089427B">
              <w:rPr>
                <w:rFonts w:ascii="Times New Roman" w:hAnsi="Times New Roman"/>
                <w:b/>
                <w:sz w:val="18"/>
                <w:szCs w:val="18"/>
              </w:rPr>
              <w:t>1601,284</w:t>
            </w:r>
          </w:p>
        </w:tc>
        <w:tc>
          <w:tcPr>
            <w:tcW w:w="992"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b/>
                <w:sz w:val="18"/>
                <w:szCs w:val="18"/>
              </w:rPr>
            </w:pPr>
            <w:r w:rsidRPr="0089427B">
              <w:rPr>
                <w:rFonts w:ascii="Times New Roman" w:hAnsi="Times New Roman"/>
                <w:b/>
                <w:sz w:val="18"/>
                <w:szCs w:val="18"/>
              </w:rPr>
              <w:t>1487,938</w:t>
            </w:r>
          </w:p>
        </w:tc>
        <w:tc>
          <w:tcPr>
            <w:tcW w:w="1170" w:type="dxa"/>
            <w:tcBorders>
              <w:top w:val="nil"/>
              <w:left w:val="nil"/>
              <w:bottom w:val="single" w:sz="4" w:space="0" w:color="auto"/>
              <w:right w:val="single" w:sz="4" w:space="0" w:color="auto"/>
            </w:tcBorders>
            <w:shd w:val="clear" w:color="auto" w:fill="auto"/>
            <w:noWrap/>
            <w:vAlign w:val="center"/>
          </w:tcPr>
          <w:p w:rsidR="00FB6173" w:rsidRPr="0089427B" w:rsidRDefault="00FB6173" w:rsidP="00941F17">
            <w:pPr>
              <w:jc w:val="center"/>
              <w:rPr>
                <w:rFonts w:ascii="Times New Roman" w:hAnsi="Times New Roman"/>
                <w:b/>
                <w:sz w:val="18"/>
                <w:szCs w:val="18"/>
              </w:rPr>
            </w:pPr>
            <w:r w:rsidRPr="0089427B">
              <w:rPr>
                <w:rFonts w:ascii="Times New Roman" w:hAnsi="Times New Roman"/>
                <w:b/>
                <w:sz w:val="18"/>
                <w:szCs w:val="18"/>
              </w:rPr>
              <w:t>16322,431</w:t>
            </w:r>
          </w:p>
        </w:tc>
      </w:tr>
    </w:tbl>
    <w:p w:rsidR="00364DE4" w:rsidRPr="00FE29A1" w:rsidRDefault="00364DE4" w:rsidP="00364DE4">
      <w:pPr>
        <w:jc w:val="both"/>
        <w:rPr>
          <w:rFonts w:ascii="Times New Roman" w:hAnsi="Times New Roman"/>
          <w:sz w:val="24"/>
          <w:szCs w:val="24"/>
          <w:lang w:val="bg-BG"/>
        </w:rPr>
        <w:sectPr w:rsidR="00364DE4" w:rsidRPr="00FE29A1" w:rsidSect="0074400D">
          <w:footerReference w:type="even" r:id="rId34"/>
          <w:footerReference w:type="default" r:id="rId35"/>
          <w:footerReference w:type="first" r:id="rId36"/>
          <w:pgSz w:w="16840" w:h="11907" w:orient="landscape" w:code="9"/>
          <w:pgMar w:top="1276" w:right="720" w:bottom="924" w:left="244" w:header="851" w:footer="0" w:gutter="0"/>
          <w:cols w:space="708"/>
          <w:titlePg/>
          <w:docGrid w:linePitch="360"/>
        </w:sectPr>
      </w:pPr>
    </w:p>
    <w:p w:rsidR="00BC552A" w:rsidRDefault="00BC552A" w:rsidP="00BC552A">
      <w:pPr>
        <w:ind w:left="360"/>
        <w:jc w:val="both"/>
        <w:rPr>
          <w:rFonts w:ascii="Times New Roman" w:hAnsi="Times New Roman"/>
          <w:b/>
          <w:i/>
          <w:sz w:val="24"/>
          <w:szCs w:val="24"/>
          <w:lang w:val="bg-BG"/>
        </w:rPr>
      </w:pPr>
    </w:p>
    <w:p w:rsidR="00954B93" w:rsidRDefault="00954B93" w:rsidP="00BC552A">
      <w:pPr>
        <w:numPr>
          <w:ilvl w:val="0"/>
          <w:numId w:val="15"/>
        </w:numPr>
        <w:jc w:val="both"/>
        <w:rPr>
          <w:rFonts w:ascii="Times New Roman" w:hAnsi="Times New Roman"/>
          <w:b/>
          <w:i/>
          <w:sz w:val="24"/>
          <w:szCs w:val="24"/>
          <w:lang w:val="bg-BG"/>
        </w:rPr>
      </w:pPr>
      <w:r w:rsidRPr="00DF3085">
        <w:rPr>
          <w:rFonts w:ascii="Times New Roman" w:hAnsi="Times New Roman"/>
          <w:b/>
          <w:i/>
          <w:sz w:val="24"/>
          <w:szCs w:val="24"/>
          <w:lang w:val="bg-BG"/>
        </w:rPr>
        <w:t>Разпореждане със з</w:t>
      </w:r>
      <w:r w:rsidR="0060009E" w:rsidRPr="00DF3085">
        <w:rPr>
          <w:rFonts w:ascii="Times New Roman" w:hAnsi="Times New Roman"/>
          <w:b/>
          <w:i/>
          <w:sz w:val="24"/>
          <w:szCs w:val="24"/>
          <w:lang w:val="bg-BG"/>
        </w:rPr>
        <w:t>еми от държавния поземлен фонд (стопански дворове</w:t>
      </w:r>
      <w:r w:rsidR="00236B10">
        <w:rPr>
          <w:rFonts w:ascii="Times New Roman" w:hAnsi="Times New Roman"/>
          <w:b/>
          <w:i/>
          <w:sz w:val="24"/>
          <w:szCs w:val="24"/>
          <w:lang w:val="bg-BG"/>
        </w:rPr>
        <w:t>)</w:t>
      </w:r>
    </w:p>
    <w:p w:rsidR="00B40B78" w:rsidRPr="000644C8" w:rsidRDefault="00B40B78" w:rsidP="00B40B78">
      <w:pPr>
        <w:ind w:left="360"/>
        <w:jc w:val="both"/>
        <w:rPr>
          <w:rFonts w:ascii="Times New Roman" w:hAnsi="Times New Roman"/>
          <w:b/>
          <w:i/>
          <w:sz w:val="24"/>
          <w:szCs w:val="24"/>
          <w:lang w:val="bg-BG"/>
        </w:rPr>
      </w:pPr>
    </w:p>
    <w:p w:rsidR="00B40B78" w:rsidRPr="00B40B78" w:rsidRDefault="00941F17" w:rsidP="00B40B78">
      <w:pPr>
        <w:ind w:right="-16"/>
        <w:jc w:val="both"/>
        <w:rPr>
          <w:rFonts w:ascii="Times New Roman" w:hAnsi="Times New Roman"/>
          <w:sz w:val="24"/>
          <w:szCs w:val="24"/>
          <w:lang w:val="bg-BG"/>
        </w:rPr>
      </w:pPr>
      <w:r>
        <w:rPr>
          <w:rFonts w:ascii="Times New Roman" w:hAnsi="Times New Roman"/>
          <w:sz w:val="24"/>
          <w:szCs w:val="24"/>
          <w:lang w:val="bg-BG"/>
        </w:rPr>
        <w:t xml:space="preserve">           </w:t>
      </w:r>
      <w:r w:rsidR="00B40B78" w:rsidRPr="00B40B78">
        <w:rPr>
          <w:rFonts w:ascii="Times New Roman" w:hAnsi="Times New Roman"/>
          <w:sz w:val="24"/>
          <w:szCs w:val="24"/>
          <w:lang w:val="bg-BG"/>
        </w:rPr>
        <w:t>Общо окомплектовани</w:t>
      </w:r>
      <w:r w:rsidR="00156690">
        <w:rPr>
          <w:rFonts w:ascii="Times New Roman" w:hAnsi="Times New Roman"/>
          <w:sz w:val="24"/>
          <w:szCs w:val="24"/>
          <w:lang w:val="bg-BG"/>
        </w:rPr>
        <w:t>те</w:t>
      </w:r>
      <w:r w:rsidR="00B40B78" w:rsidRPr="00B40B78">
        <w:rPr>
          <w:rFonts w:ascii="Times New Roman" w:hAnsi="Times New Roman"/>
          <w:sz w:val="24"/>
          <w:szCs w:val="24"/>
          <w:lang w:val="bg-BG"/>
        </w:rPr>
        <w:t xml:space="preserve"> и изпратени преписки по реда на чл.27, ал.6 от ЗСПЗЗ в Министерство на земеделието и храните са 12 бр. На основание заповеди на Министъра на земеделието и храните са сключени 10 броя договори по реда на чл.27, ал.6 от ЗСПЗЗ, с които е прехвърлена собствеността върху 10 броя имоти  в стопански двор на бивши организации по § 12 от ПЗР на ЗСПЗЗ, чрез заплащане в лева. Издадени са 2 бр. заповеди от Министъра на земеделието и храните за продажба на имоти по реда на чл.27, ал.6 о</w:t>
      </w:r>
      <w:r w:rsidR="00BD4E15">
        <w:rPr>
          <w:rFonts w:ascii="Times New Roman" w:hAnsi="Times New Roman"/>
          <w:sz w:val="24"/>
          <w:szCs w:val="24"/>
          <w:lang w:val="bg-BG"/>
        </w:rPr>
        <w:t>т ЗСПЗЗ, за които все още не са</w:t>
      </w:r>
      <w:r w:rsidR="00B40B78" w:rsidRPr="00B40B78">
        <w:rPr>
          <w:rFonts w:ascii="Times New Roman" w:hAnsi="Times New Roman"/>
          <w:sz w:val="24"/>
          <w:szCs w:val="24"/>
          <w:lang w:val="bg-BG"/>
        </w:rPr>
        <w:t xml:space="preserve"> сключени договори. </w:t>
      </w:r>
    </w:p>
    <w:p w:rsidR="00B40B78" w:rsidRPr="00B40B78" w:rsidRDefault="00B40B78" w:rsidP="00B40B78">
      <w:pPr>
        <w:ind w:right="-16"/>
        <w:jc w:val="both"/>
        <w:rPr>
          <w:rFonts w:ascii="Times New Roman" w:hAnsi="Times New Roman"/>
          <w:sz w:val="24"/>
          <w:szCs w:val="24"/>
          <w:lang w:val="bg-BG"/>
        </w:rPr>
      </w:pPr>
      <w:r w:rsidRPr="00B40B78">
        <w:rPr>
          <w:rFonts w:ascii="Times New Roman" w:hAnsi="Times New Roman"/>
          <w:sz w:val="24"/>
          <w:szCs w:val="24"/>
          <w:lang w:val="bg-BG"/>
        </w:rPr>
        <w:tab/>
        <w:t>Общ</w:t>
      </w:r>
      <w:r w:rsidR="00C9051F">
        <w:rPr>
          <w:rFonts w:ascii="Times New Roman" w:hAnsi="Times New Roman"/>
          <w:sz w:val="24"/>
          <w:szCs w:val="24"/>
          <w:lang w:val="bg-BG"/>
        </w:rPr>
        <w:t>о окомплектованите и изпратени</w:t>
      </w:r>
      <w:r w:rsidRPr="00B40B78">
        <w:rPr>
          <w:rFonts w:ascii="Times New Roman" w:hAnsi="Times New Roman"/>
          <w:sz w:val="24"/>
          <w:szCs w:val="24"/>
          <w:lang w:val="bg-BG"/>
        </w:rPr>
        <w:t xml:space="preserve"> в Министерство на земеделието и храните преписки по реда на чл. 27, ал.8 от ЗСПЗЗ, за имоти в стопански дворове на бивши организации по § 12 от ПЗР на ЗСПЗЗ, свободни, негодни за земеделско ползване за изразяване на съгласие, на основание чл. 56з, ал.1 ППЗСПЗЗ са 19 бр. Проведени са шест тръжни процедури за продажба на имоти в област Монтана по реда на чл.27, ал.8 от ЗСПЗЗ. </w:t>
      </w:r>
    </w:p>
    <w:p w:rsidR="00B40B78" w:rsidRPr="00B40B78" w:rsidRDefault="00C9051F" w:rsidP="00B40B78">
      <w:pPr>
        <w:ind w:right="-16"/>
        <w:jc w:val="both"/>
        <w:rPr>
          <w:rFonts w:ascii="Times New Roman" w:hAnsi="Times New Roman"/>
          <w:sz w:val="24"/>
          <w:szCs w:val="24"/>
          <w:lang w:val="bg-BG"/>
        </w:rPr>
      </w:pPr>
      <w:r>
        <w:rPr>
          <w:rFonts w:ascii="Times New Roman" w:hAnsi="Times New Roman"/>
          <w:sz w:val="24"/>
          <w:szCs w:val="24"/>
          <w:lang w:val="bg-BG"/>
        </w:rPr>
        <w:t xml:space="preserve">            </w:t>
      </w:r>
      <w:r w:rsidR="00B40B78" w:rsidRPr="00B40B78">
        <w:rPr>
          <w:rFonts w:ascii="Times New Roman" w:hAnsi="Times New Roman"/>
          <w:sz w:val="24"/>
          <w:szCs w:val="24"/>
          <w:lang w:val="bg-BG"/>
        </w:rPr>
        <w:t xml:space="preserve">В Министерство на земеделието и храните е изпратена една преписка по реда на чл.27, ал.9 от ЗСПЗЗ за земеделски земи по §12а от ПЗР на ЗСПЗЗ. </w:t>
      </w:r>
    </w:p>
    <w:p w:rsidR="00B40B78" w:rsidRPr="00B40B78" w:rsidRDefault="00C9051F" w:rsidP="00B40B78">
      <w:pPr>
        <w:ind w:right="-16"/>
        <w:jc w:val="both"/>
        <w:rPr>
          <w:rFonts w:ascii="Times New Roman" w:hAnsi="Times New Roman"/>
          <w:sz w:val="24"/>
          <w:szCs w:val="24"/>
          <w:lang w:val="bg-BG"/>
        </w:rPr>
      </w:pPr>
      <w:r>
        <w:rPr>
          <w:rFonts w:ascii="Times New Roman" w:hAnsi="Times New Roman"/>
          <w:sz w:val="24"/>
          <w:szCs w:val="24"/>
          <w:lang w:val="bg-BG"/>
        </w:rPr>
        <w:t xml:space="preserve">            </w:t>
      </w:r>
      <w:r w:rsidR="00B40B78" w:rsidRPr="00B40B78">
        <w:rPr>
          <w:rFonts w:ascii="Times New Roman" w:hAnsi="Times New Roman"/>
          <w:sz w:val="24"/>
          <w:szCs w:val="24"/>
          <w:lang w:val="bg-BG"/>
        </w:rPr>
        <w:t xml:space="preserve">На основание проведените тръжни процедури са  сключени 12 бр. договори по реда на чл.27, ал.8, като предстои сключване </w:t>
      </w:r>
      <w:r>
        <w:rPr>
          <w:rFonts w:ascii="Times New Roman" w:hAnsi="Times New Roman"/>
          <w:sz w:val="24"/>
          <w:szCs w:val="24"/>
          <w:lang w:val="bg-BG"/>
        </w:rPr>
        <w:t xml:space="preserve"> на договори </w:t>
      </w:r>
      <w:r w:rsidR="00B40B78" w:rsidRPr="00B40B78">
        <w:rPr>
          <w:rFonts w:ascii="Times New Roman" w:hAnsi="Times New Roman"/>
          <w:sz w:val="24"/>
          <w:szCs w:val="24"/>
          <w:lang w:val="bg-BG"/>
        </w:rPr>
        <w:t>за още 5 бр. имоти, с които на физически или юридически лица е прехвърлена собствеността върху 23 броя имоти в стопански дворове на бивши организации по § 12 от ПЗР на ЗСПЗЗ.</w:t>
      </w:r>
    </w:p>
    <w:p w:rsidR="00B40B78" w:rsidRPr="00B40B78" w:rsidRDefault="00941F17" w:rsidP="00B40B78">
      <w:pPr>
        <w:ind w:right="-16"/>
        <w:jc w:val="both"/>
        <w:rPr>
          <w:rFonts w:ascii="Times New Roman" w:hAnsi="Times New Roman"/>
          <w:sz w:val="24"/>
          <w:szCs w:val="24"/>
          <w:lang w:val="bg-BG"/>
        </w:rPr>
      </w:pPr>
      <w:r>
        <w:rPr>
          <w:rFonts w:ascii="Times New Roman" w:hAnsi="Times New Roman"/>
          <w:sz w:val="24"/>
          <w:szCs w:val="24"/>
          <w:lang w:val="bg-BG"/>
        </w:rPr>
        <w:t xml:space="preserve">            </w:t>
      </w:r>
      <w:r w:rsidR="00B40B78" w:rsidRPr="00B40B78">
        <w:rPr>
          <w:rFonts w:ascii="Times New Roman" w:hAnsi="Times New Roman"/>
          <w:sz w:val="24"/>
          <w:szCs w:val="24"/>
          <w:lang w:val="bg-BG"/>
        </w:rPr>
        <w:t xml:space="preserve">На основание чл.53, ал.2 от ППЗОЗЗ е окомплектована и изпратена в МЗХ 1 бр. преписка. </w:t>
      </w:r>
    </w:p>
    <w:p w:rsidR="00B40B78" w:rsidRPr="00B40B78" w:rsidRDefault="00941F17" w:rsidP="00B40B78">
      <w:pPr>
        <w:ind w:right="-16"/>
        <w:jc w:val="both"/>
        <w:rPr>
          <w:rFonts w:ascii="Times New Roman" w:hAnsi="Times New Roman"/>
          <w:sz w:val="24"/>
          <w:szCs w:val="24"/>
          <w:lang w:val="bg-BG"/>
        </w:rPr>
      </w:pPr>
      <w:r>
        <w:rPr>
          <w:rFonts w:ascii="Times New Roman" w:hAnsi="Times New Roman"/>
          <w:sz w:val="24"/>
          <w:szCs w:val="24"/>
          <w:lang w:val="bg-BG"/>
        </w:rPr>
        <w:t xml:space="preserve">            </w:t>
      </w:r>
      <w:r w:rsidR="00B40B78" w:rsidRPr="00B40B78">
        <w:rPr>
          <w:rFonts w:ascii="Times New Roman" w:hAnsi="Times New Roman"/>
          <w:sz w:val="24"/>
          <w:szCs w:val="24"/>
          <w:lang w:val="bg-BG"/>
        </w:rPr>
        <w:t xml:space="preserve">На основание чл.45б, ал.3 и  чл.45, ал.6  ППЗСПЗЗ са издадени </w:t>
      </w:r>
      <w:r w:rsidR="00C9051F">
        <w:rPr>
          <w:rFonts w:ascii="Times New Roman" w:hAnsi="Times New Roman"/>
          <w:sz w:val="24"/>
          <w:szCs w:val="24"/>
          <w:lang w:val="bg-BG"/>
        </w:rPr>
        <w:t>15 бр. заповеди за одобряване планове на новообразувани имоти</w:t>
      </w:r>
      <w:r w:rsidR="00B40B78" w:rsidRPr="00B40B78">
        <w:rPr>
          <w:rFonts w:ascii="Times New Roman" w:hAnsi="Times New Roman"/>
          <w:sz w:val="24"/>
          <w:szCs w:val="24"/>
          <w:lang w:val="bg-BG"/>
        </w:rPr>
        <w:t xml:space="preserve">, за имоти в стопански дворове на бивши организации по § 12 от ПЗР на ЗСПЗЗ. </w:t>
      </w:r>
    </w:p>
    <w:p w:rsidR="00B40B78" w:rsidRPr="00B40B78" w:rsidRDefault="00941F17" w:rsidP="00B40B78">
      <w:pPr>
        <w:ind w:right="-16"/>
        <w:jc w:val="both"/>
        <w:rPr>
          <w:rFonts w:ascii="Times New Roman" w:hAnsi="Times New Roman"/>
          <w:sz w:val="24"/>
          <w:szCs w:val="24"/>
          <w:lang w:val="bg-BG"/>
        </w:rPr>
      </w:pPr>
      <w:r>
        <w:rPr>
          <w:rFonts w:ascii="Times New Roman" w:hAnsi="Times New Roman"/>
          <w:sz w:val="24"/>
          <w:szCs w:val="24"/>
          <w:lang w:val="bg-BG"/>
        </w:rPr>
        <w:t xml:space="preserve">            </w:t>
      </w:r>
      <w:r w:rsidR="00B40B78" w:rsidRPr="00B40B78">
        <w:rPr>
          <w:rFonts w:ascii="Times New Roman" w:hAnsi="Times New Roman"/>
          <w:sz w:val="24"/>
          <w:szCs w:val="24"/>
          <w:lang w:val="bg-BG"/>
        </w:rPr>
        <w:t xml:space="preserve">Общо за периода са окомплектовани и изпратени в Областна администрация - Монтана 19 броя преписки за съставяне на актове за държавна собственост за земи от бившите стопански дворове на организациите по § 12 от ПЗР на ЗСПЗЗ. </w:t>
      </w:r>
    </w:p>
    <w:p w:rsidR="00BC552A" w:rsidRPr="00CE0466" w:rsidRDefault="00BC552A" w:rsidP="000644C8">
      <w:pPr>
        <w:ind w:right="-16"/>
        <w:jc w:val="both"/>
        <w:rPr>
          <w:rFonts w:ascii="Times New Roman" w:hAnsi="Times New Roman"/>
          <w:sz w:val="24"/>
          <w:szCs w:val="24"/>
          <w:lang w:val="bg-BG"/>
        </w:rPr>
      </w:pPr>
    </w:p>
    <w:p w:rsidR="003C6621" w:rsidRDefault="003C6621" w:rsidP="003C6621">
      <w:pPr>
        <w:ind w:right="-16"/>
        <w:jc w:val="both"/>
        <w:rPr>
          <w:rFonts w:ascii="Times New Roman" w:hAnsi="Times New Roman"/>
          <w:b/>
          <w:i/>
          <w:sz w:val="24"/>
          <w:szCs w:val="24"/>
          <w:u w:val="single"/>
          <w:lang w:val="ru-RU"/>
        </w:rPr>
      </w:pPr>
      <w:r w:rsidRPr="00406441">
        <w:rPr>
          <w:rFonts w:ascii="Times New Roman" w:hAnsi="Times New Roman"/>
          <w:b/>
          <w:i/>
          <w:sz w:val="24"/>
          <w:szCs w:val="24"/>
          <w:u w:val="single"/>
        </w:rPr>
        <w:t>VII.</w:t>
      </w:r>
      <w:r w:rsidRPr="00406441">
        <w:rPr>
          <w:rFonts w:ascii="Times New Roman" w:hAnsi="Times New Roman"/>
          <w:b/>
          <w:i/>
          <w:sz w:val="24"/>
          <w:szCs w:val="24"/>
          <w:u w:val="single"/>
          <w:lang w:val="bg-BG"/>
        </w:rPr>
        <w:t xml:space="preserve"> </w:t>
      </w:r>
      <w:r w:rsidRPr="00406441">
        <w:rPr>
          <w:rFonts w:ascii="Times New Roman" w:hAnsi="Times New Roman"/>
          <w:b/>
          <w:i/>
          <w:sz w:val="24"/>
          <w:szCs w:val="24"/>
          <w:u w:val="single"/>
          <w:lang w:val="ru-RU"/>
        </w:rPr>
        <w:t>Дейности във връзка със Закона за</w:t>
      </w:r>
      <w:r w:rsidR="000644C8">
        <w:rPr>
          <w:rFonts w:ascii="Times New Roman" w:hAnsi="Times New Roman"/>
          <w:b/>
          <w:i/>
          <w:sz w:val="24"/>
          <w:szCs w:val="24"/>
          <w:u w:val="single"/>
          <w:lang w:val="ru-RU"/>
        </w:rPr>
        <w:t xml:space="preserve"> опазване на земеделските земи </w:t>
      </w:r>
    </w:p>
    <w:p w:rsidR="00941F17" w:rsidRPr="00406441" w:rsidRDefault="00941F17" w:rsidP="003C6621">
      <w:pPr>
        <w:ind w:right="-16"/>
        <w:jc w:val="both"/>
        <w:rPr>
          <w:rFonts w:ascii="Times New Roman" w:hAnsi="Times New Roman"/>
          <w:b/>
          <w:i/>
          <w:sz w:val="24"/>
          <w:szCs w:val="24"/>
          <w:u w:val="single"/>
          <w:lang w:val="ru-RU"/>
        </w:rPr>
      </w:pPr>
    </w:p>
    <w:p w:rsidR="000770B1" w:rsidRPr="003B2109" w:rsidRDefault="000770B1" w:rsidP="000770B1">
      <w:pPr>
        <w:ind w:right="-16" w:firstLine="708"/>
        <w:jc w:val="both"/>
        <w:rPr>
          <w:rFonts w:ascii="Times New Roman" w:eastAsia="Code2000" w:hAnsi="Times New Roman"/>
          <w:iCs/>
          <w:sz w:val="24"/>
          <w:szCs w:val="24"/>
          <w:lang w:val="ru-RU"/>
        </w:rPr>
      </w:pPr>
      <w:r w:rsidRPr="003B2109">
        <w:rPr>
          <w:rFonts w:ascii="Times New Roman" w:eastAsia="Code2000" w:hAnsi="Times New Roman"/>
          <w:iCs/>
          <w:sz w:val="24"/>
          <w:szCs w:val="24"/>
          <w:lang w:val="ru-RU"/>
        </w:rPr>
        <w:t>За периода от 01.01.202</w:t>
      </w:r>
      <w:r>
        <w:rPr>
          <w:rFonts w:ascii="Times New Roman" w:eastAsia="Code2000" w:hAnsi="Times New Roman"/>
          <w:iCs/>
          <w:sz w:val="24"/>
          <w:szCs w:val="24"/>
        </w:rPr>
        <w:t>4</w:t>
      </w:r>
      <w:r w:rsidRPr="003B2109">
        <w:rPr>
          <w:rFonts w:ascii="Times New Roman" w:eastAsia="Code2000" w:hAnsi="Times New Roman"/>
          <w:iCs/>
          <w:sz w:val="24"/>
          <w:szCs w:val="24"/>
          <w:lang w:val="ru-RU"/>
        </w:rPr>
        <w:t xml:space="preserve"> г. до 31.12.202</w:t>
      </w:r>
      <w:r>
        <w:rPr>
          <w:rFonts w:ascii="Times New Roman" w:eastAsia="Code2000" w:hAnsi="Times New Roman"/>
          <w:iCs/>
          <w:sz w:val="24"/>
          <w:szCs w:val="24"/>
        </w:rPr>
        <w:t>4</w:t>
      </w:r>
      <w:r>
        <w:rPr>
          <w:rFonts w:ascii="Times New Roman" w:eastAsia="Code2000" w:hAnsi="Times New Roman"/>
          <w:iCs/>
          <w:sz w:val="24"/>
          <w:szCs w:val="24"/>
          <w:lang w:val="ru-RU"/>
        </w:rPr>
        <w:t xml:space="preserve"> г. са се състояли </w:t>
      </w:r>
      <w:r>
        <w:rPr>
          <w:rFonts w:ascii="Times New Roman" w:eastAsia="Code2000" w:hAnsi="Times New Roman"/>
          <w:iCs/>
          <w:sz w:val="24"/>
          <w:szCs w:val="24"/>
          <w:lang w:val="bg-BG"/>
        </w:rPr>
        <w:t>пет</w:t>
      </w:r>
      <w:r w:rsidRPr="003B2109">
        <w:rPr>
          <w:rFonts w:ascii="Times New Roman" w:eastAsia="Code2000" w:hAnsi="Times New Roman"/>
          <w:iCs/>
          <w:sz w:val="24"/>
          <w:szCs w:val="24"/>
          <w:lang w:val="ru-RU"/>
        </w:rPr>
        <w:t xml:space="preserve"> заседания на комисията по чл.</w:t>
      </w:r>
      <w:r w:rsidRPr="003B2109">
        <w:rPr>
          <w:rFonts w:ascii="Times New Roman" w:eastAsia="Code2000" w:hAnsi="Times New Roman"/>
          <w:iCs/>
          <w:sz w:val="24"/>
          <w:szCs w:val="24"/>
        </w:rPr>
        <w:t xml:space="preserve"> </w:t>
      </w:r>
      <w:r w:rsidRPr="003B2109">
        <w:rPr>
          <w:rFonts w:ascii="Times New Roman" w:eastAsia="Code2000" w:hAnsi="Times New Roman"/>
          <w:iCs/>
          <w:sz w:val="24"/>
          <w:szCs w:val="24"/>
          <w:lang w:val="ru-RU"/>
        </w:rPr>
        <w:t>17</w:t>
      </w:r>
      <w:r w:rsidRPr="003B2109">
        <w:rPr>
          <w:rFonts w:ascii="Times New Roman" w:eastAsia="Code2000" w:hAnsi="Times New Roman"/>
          <w:iCs/>
          <w:sz w:val="24"/>
          <w:szCs w:val="24"/>
        </w:rPr>
        <w:t>, ал. 1, т. 1</w:t>
      </w:r>
      <w:r w:rsidRPr="003B2109">
        <w:rPr>
          <w:rFonts w:ascii="Times New Roman" w:eastAsia="Code2000" w:hAnsi="Times New Roman"/>
          <w:iCs/>
          <w:sz w:val="24"/>
          <w:szCs w:val="24"/>
          <w:lang w:val="ru-RU"/>
        </w:rPr>
        <w:t xml:space="preserve"> от </w:t>
      </w:r>
      <w:r w:rsidRPr="003B2109">
        <w:rPr>
          <w:rFonts w:ascii="Times New Roman" w:eastAsia="Code2000" w:hAnsi="Times New Roman"/>
          <w:iCs/>
          <w:sz w:val="24"/>
          <w:szCs w:val="24"/>
        </w:rPr>
        <w:t>ЗОЗЗ</w:t>
      </w:r>
      <w:r w:rsidRPr="003B2109">
        <w:rPr>
          <w:rFonts w:ascii="Times New Roman" w:eastAsia="Code2000" w:hAnsi="Times New Roman"/>
          <w:iCs/>
          <w:sz w:val="24"/>
          <w:szCs w:val="24"/>
          <w:lang w:val="ru-RU"/>
        </w:rPr>
        <w:t xml:space="preserve">. </w:t>
      </w:r>
    </w:p>
    <w:p w:rsidR="000770B1" w:rsidRDefault="000770B1" w:rsidP="000770B1">
      <w:pPr>
        <w:ind w:right="-16" w:firstLine="708"/>
        <w:jc w:val="both"/>
        <w:rPr>
          <w:rFonts w:ascii="Times New Roman" w:eastAsia="Code2000" w:hAnsi="Times New Roman"/>
          <w:iCs/>
          <w:sz w:val="24"/>
          <w:szCs w:val="24"/>
          <w:lang w:val="ru-RU"/>
        </w:rPr>
      </w:pPr>
      <w:r w:rsidRPr="003B2109">
        <w:rPr>
          <w:rFonts w:ascii="Times New Roman" w:eastAsia="Code2000" w:hAnsi="Times New Roman"/>
          <w:iCs/>
          <w:sz w:val="24"/>
          <w:szCs w:val="24"/>
          <w:lang w:val="ru-RU"/>
        </w:rPr>
        <w:t>Постановен</w:t>
      </w:r>
      <w:r w:rsidRPr="003B2109">
        <w:rPr>
          <w:rFonts w:ascii="Times New Roman" w:eastAsia="Code2000" w:hAnsi="Times New Roman"/>
          <w:iCs/>
          <w:sz w:val="24"/>
          <w:szCs w:val="24"/>
          <w:lang w:val="bg-BG"/>
        </w:rPr>
        <w:t>и</w:t>
      </w:r>
      <w:r>
        <w:rPr>
          <w:rFonts w:ascii="Times New Roman" w:eastAsia="Code2000" w:hAnsi="Times New Roman"/>
          <w:iCs/>
          <w:sz w:val="24"/>
          <w:szCs w:val="24"/>
          <w:lang w:val="ru-RU"/>
        </w:rPr>
        <w:t xml:space="preserve"> са 6</w:t>
      </w:r>
      <w:r w:rsidRPr="003B2109">
        <w:rPr>
          <w:rFonts w:ascii="Times New Roman" w:eastAsia="Code2000" w:hAnsi="Times New Roman"/>
          <w:iCs/>
          <w:sz w:val="24"/>
          <w:szCs w:val="24"/>
          <w:lang w:val="ru-RU"/>
        </w:rPr>
        <w:t xml:space="preserve"> решения за промяна на предназначението с обща площ от </w:t>
      </w:r>
      <w:r>
        <w:rPr>
          <w:rFonts w:ascii="Times New Roman" w:eastAsia="Code2000" w:hAnsi="Times New Roman"/>
          <w:iCs/>
          <w:sz w:val="24"/>
          <w:szCs w:val="24"/>
          <w:lang w:val="bg-BG"/>
        </w:rPr>
        <w:t>10256</w:t>
      </w:r>
      <w:r w:rsidRPr="003B2109">
        <w:rPr>
          <w:rFonts w:ascii="Times New Roman" w:eastAsia="Code2000" w:hAnsi="Times New Roman"/>
          <w:iCs/>
          <w:sz w:val="24"/>
          <w:szCs w:val="24"/>
          <w:lang w:val="ru-RU"/>
        </w:rPr>
        <w:t xml:space="preserve"> кв.м. Заплатените такси по чл. 30, ал. 1 от ЗОЗЗ </w:t>
      </w:r>
      <w:r>
        <w:rPr>
          <w:rFonts w:ascii="Times New Roman" w:eastAsia="Code2000" w:hAnsi="Times New Roman"/>
          <w:iCs/>
          <w:sz w:val="24"/>
          <w:szCs w:val="24"/>
          <w:lang w:val="ru-RU"/>
        </w:rPr>
        <w:t>са в размер на 18200,33</w:t>
      </w:r>
      <w:r w:rsidRPr="003B2109">
        <w:rPr>
          <w:rFonts w:ascii="Times New Roman" w:eastAsia="Code2000" w:hAnsi="Times New Roman"/>
          <w:iCs/>
          <w:sz w:val="24"/>
          <w:szCs w:val="24"/>
          <w:lang w:val="ru-RU"/>
        </w:rPr>
        <w:t xml:space="preserve"> лв. </w:t>
      </w:r>
    </w:p>
    <w:p w:rsidR="000770B1" w:rsidRPr="001B68D4" w:rsidRDefault="000770B1" w:rsidP="000770B1">
      <w:pPr>
        <w:ind w:right="-16" w:firstLine="708"/>
        <w:jc w:val="both"/>
        <w:rPr>
          <w:rFonts w:ascii="Times New Roman" w:eastAsia="Code2000" w:hAnsi="Times New Roman"/>
          <w:iCs/>
          <w:sz w:val="24"/>
          <w:szCs w:val="24"/>
          <w:lang w:val="bg-BG"/>
        </w:rPr>
      </w:pPr>
      <w:r w:rsidRPr="001B68D4">
        <w:rPr>
          <w:rFonts w:ascii="Times New Roman" w:eastAsia="Code2000" w:hAnsi="Times New Roman"/>
          <w:iCs/>
          <w:sz w:val="24"/>
          <w:szCs w:val="24"/>
          <w:lang w:val="bg-BG"/>
        </w:rPr>
        <w:t>През 2024 година са издадени четири удостоверения на</w:t>
      </w:r>
      <w:r w:rsidRPr="001B68D4">
        <w:rPr>
          <w:rFonts w:ascii="Times New Roman" w:hAnsi="Times New Roman"/>
          <w:sz w:val="24"/>
          <w:szCs w:val="24"/>
          <w:lang w:val="bg-BG"/>
        </w:rPr>
        <w:t xml:space="preserve"> основание чл. 24б, ал. 6 от Закона за опазване на земеделските земи (ЗОЗЗ) за промяна предназначението на земеделска земя за изграждане на обекти за производство на енергия от възобновяеми източници с обща площ от 119921 кв.м. </w:t>
      </w:r>
      <w:r w:rsidRPr="001B68D4">
        <w:rPr>
          <w:rFonts w:ascii="Times New Roman" w:eastAsia="Code2000" w:hAnsi="Times New Roman"/>
          <w:iCs/>
          <w:sz w:val="24"/>
          <w:szCs w:val="24"/>
          <w:lang w:val="ru-RU"/>
        </w:rPr>
        <w:t>Заплатените такси по чл. 30, ал. 1 от ЗОЗЗ са в размер на 1848,06 лв.</w:t>
      </w:r>
    </w:p>
    <w:p w:rsidR="000770B1" w:rsidRPr="003B2109" w:rsidRDefault="000770B1" w:rsidP="000770B1">
      <w:pPr>
        <w:ind w:right="-16" w:firstLine="708"/>
        <w:jc w:val="both"/>
        <w:rPr>
          <w:rFonts w:ascii="Times New Roman" w:eastAsia="Code2000" w:hAnsi="Times New Roman"/>
          <w:iCs/>
          <w:sz w:val="24"/>
          <w:szCs w:val="24"/>
        </w:rPr>
      </w:pPr>
      <w:r>
        <w:rPr>
          <w:rFonts w:ascii="Times New Roman" w:eastAsia="Code2000" w:hAnsi="Times New Roman"/>
          <w:iCs/>
          <w:sz w:val="24"/>
          <w:szCs w:val="24"/>
          <w:lang w:val="ru-RU"/>
        </w:rPr>
        <w:t>Съставени са три</w:t>
      </w:r>
      <w:r w:rsidRPr="003B2109">
        <w:rPr>
          <w:rFonts w:ascii="Times New Roman" w:eastAsia="Code2000" w:hAnsi="Times New Roman"/>
          <w:iCs/>
          <w:sz w:val="24"/>
          <w:szCs w:val="24"/>
          <w:lang w:val="ru-RU"/>
        </w:rPr>
        <w:t xml:space="preserve"> акта за установяване на административно нарушение, същите са изпратени с придружително писмо в Министерство на земеделието и храните за издаване на наказателно постановление.</w:t>
      </w:r>
    </w:p>
    <w:p w:rsidR="000770B1" w:rsidRPr="003B2109" w:rsidRDefault="000770B1" w:rsidP="000770B1">
      <w:pPr>
        <w:ind w:right="-16" w:firstLine="708"/>
        <w:jc w:val="both"/>
        <w:rPr>
          <w:rFonts w:ascii="Times New Roman" w:eastAsia="Code2000" w:hAnsi="Times New Roman"/>
          <w:iCs/>
          <w:sz w:val="24"/>
          <w:szCs w:val="24"/>
        </w:rPr>
      </w:pPr>
      <w:r w:rsidRPr="003B2109">
        <w:rPr>
          <w:rFonts w:ascii="Times New Roman" w:eastAsia="Code2000" w:hAnsi="Times New Roman"/>
          <w:iCs/>
          <w:sz w:val="24"/>
          <w:szCs w:val="24"/>
        </w:rPr>
        <w:t xml:space="preserve">Издадени са </w:t>
      </w:r>
      <w:r>
        <w:rPr>
          <w:rFonts w:ascii="Times New Roman" w:eastAsia="Code2000" w:hAnsi="Times New Roman"/>
          <w:iCs/>
          <w:sz w:val="24"/>
          <w:szCs w:val="24"/>
          <w:lang w:val="bg-BG"/>
        </w:rPr>
        <w:t>49</w:t>
      </w:r>
      <w:r w:rsidRPr="003B2109">
        <w:rPr>
          <w:rFonts w:ascii="Times New Roman" w:eastAsia="Code2000" w:hAnsi="Times New Roman"/>
          <w:iCs/>
          <w:sz w:val="24"/>
          <w:szCs w:val="24"/>
        </w:rPr>
        <w:t xml:space="preserve"> акта за категоризация, съгласно чл. 3, ал. 1 от Наредбата за категоризиране на земеделските земи при промяна на тяхното предназначение.</w:t>
      </w:r>
    </w:p>
    <w:p w:rsidR="000770B1" w:rsidRDefault="000770B1" w:rsidP="000770B1">
      <w:pPr>
        <w:ind w:right="-16"/>
        <w:jc w:val="both"/>
        <w:rPr>
          <w:rFonts w:ascii="Times New Roman" w:eastAsia="Code2000" w:hAnsi="Times New Roman"/>
          <w:sz w:val="24"/>
          <w:szCs w:val="24"/>
          <w:lang w:val="ru-RU"/>
        </w:rPr>
      </w:pPr>
      <w:r w:rsidRPr="003B2109">
        <w:rPr>
          <w:rFonts w:ascii="Times New Roman" w:eastAsia="Code2000" w:hAnsi="Times New Roman"/>
          <w:sz w:val="24"/>
          <w:szCs w:val="24"/>
        </w:rPr>
        <w:t xml:space="preserve"> </w:t>
      </w:r>
      <w:r w:rsidRPr="003B2109">
        <w:rPr>
          <w:rFonts w:ascii="Times New Roman" w:eastAsia="Code2000" w:hAnsi="Times New Roman"/>
          <w:sz w:val="24"/>
          <w:szCs w:val="24"/>
        </w:rPr>
        <w:tab/>
      </w:r>
      <w:r>
        <w:rPr>
          <w:rFonts w:ascii="Times New Roman" w:eastAsia="Code2000" w:hAnsi="Times New Roman"/>
          <w:sz w:val="24"/>
          <w:szCs w:val="24"/>
          <w:lang w:val="bg-BG"/>
        </w:rPr>
        <w:t>През 2024 година няма издадени положителни становища</w:t>
      </w:r>
      <w:r w:rsidRPr="003B2109">
        <w:rPr>
          <w:rFonts w:ascii="Times New Roman" w:eastAsia="Code2000" w:hAnsi="Times New Roman"/>
          <w:sz w:val="24"/>
          <w:szCs w:val="24"/>
          <w:lang w:val="ru-RU"/>
        </w:rPr>
        <w:t xml:space="preserve"> на основание чл. 11, ал. 1, т. 4 от Наредба № 19/25.10.2012г. за строителство в земеделските земи без промяна предназначението им.</w:t>
      </w:r>
    </w:p>
    <w:p w:rsidR="00BC552A" w:rsidRDefault="00F64D5D" w:rsidP="002D4C7B">
      <w:pPr>
        <w:ind w:right="-16"/>
        <w:jc w:val="both"/>
        <w:rPr>
          <w:rFonts w:ascii="Times New Roman" w:eastAsia="Code2000" w:hAnsi="Times New Roman"/>
          <w:sz w:val="24"/>
          <w:szCs w:val="24"/>
          <w:lang w:val="bg-BG"/>
        </w:rPr>
      </w:pPr>
      <w:r>
        <w:rPr>
          <w:rFonts w:ascii="Times New Roman" w:eastAsia="Code2000" w:hAnsi="Times New Roman"/>
          <w:sz w:val="24"/>
          <w:szCs w:val="24"/>
        </w:rPr>
        <w:t xml:space="preserve">       </w:t>
      </w:r>
      <w:r>
        <w:rPr>
          <w:rFonts w:ascii="Times New Roman" w:eastAsia="Code2000" w:hAnsi="Times New Roman"/>
          <w:sz w:val="24"/>
          <w:szCs w:val="24"/>
          <w:lang w:val="bg-BG"/>
        </w:rPr>
        <w:t xml:space="preserve"> </w:t>
      </w:r>
      <w:r>
        <w:rPr>
          <w:rFonts w:ascii="Times New Roman" w:eastAsia="Code2000" w:hAnsi="Times New Roman"/>
          <w:sz w:val="24"/>
          <w:szCs w:val="24"/>
        </w:rPr>
        <w:t xml:space="preserve">    </w:t>
      </w:r>
      <w:r>
        <w:rPr>
          <w:rFonts w:ascii="Times New Roman" w:eastAsia="Code2000" w:hAnsi="Times New Roman"/>
          <w:sz w:val="24"/>
          <w:szCs w:val="24"/>
          <w:lang w:val="bg-BG"/>
        </w:rPr>
        <w:t>През отчетн</w:t>
      </w:r>
      <w:r w:rsidR="00D75F83">
        <w:rPr>
          <w:rFonts w:ascii="Times New Roman" w:eastAsia="Code2000" w:hAnsi="Times New Roman"/>
          <w:sz w:val="24"/>
          <w:szCs w:val="24"/>
          <w:lang w:val="bg-BG"/>
        </w:rPr>
        <w:t xml:space="preserve">ия период са изготвени </w:t>
      </w:r>
      <w:r w:rsidR="000770B1" w:rsidRPr="004F5048">
        <w:rPr>
          <w:rFonts w:ascii="Times New Roman" w:eastAsia="Code2000" w:hAnsi="Times New Roman"/>
          <w:sz w:val="24"/>
          <w:szCs w:val="24"/>
          <w:lang w:val="bg-BG"/>
        </w:rPr>
        <w:t>34</w:t>
      </w:r>
      <w:r w:rsidRPr="004F5048">
        <w:rPr>
          <w:rFonts w:ascii="Times New Roman" w:eastAsia="Code2000" w:hAnsi="Times New Roman"/>
          <w:sz w:val="24"/>
          <w:szCs w:val="24"/>
          <w:lang w:val="bg-BG"/>
        </w:rPr>
        <w:t xml:space="preserve"> </w:t>
      </w:r>
      <w:r>
        <w:rPr>
          <w:rFonts w:ascii="Times New Roman" w:eastAsia="Code2000" w:hAnsi="Times New Roman"/>
          <w:sz w:val="24"/>
          <w:szCs w:val="24"/>
          <w:lang w:val="bg-BG"/>
        </w:rPr>
        <w:t xml:space="preserve">бр. </w:t>
      </w:r>
      <w:r w:rsidR="00173EEA">
        <w:rPr>
          <w:rFonts w:ascii="Times New Roman" w:eastAsia="Code2000" w:hAnsi="Times New Roman"/>
          <w:sz w:val="24"/>
          <w:szCs w:val="24"/>
          <w:lang w:val="bg-BG"/>
        </w:rPr>
        <w:t>с</w:t>
      </w:r>
      <w:r>
        <w:rPr>
          <w:rFonts w:ascii="Times New Roman" w:eastAsia="Code2000" w:hAnsi="Times New Roman"/>
          <w:sz w:val="24"/>
          <w:szCs w:val="24"/>
          <w:lang w:val="bg-BG"/>
        </w:rPr>
        <w:t>тановища по искане на РИОСВ – Монтана,</w:t>
      </w:r>
      <w:r w:rsidR="00173EEA">
        <w:rPr>
          <w:rFonts w:ascii="Times New Roman" w:eastAsia="Code2000" w:hAnsi="Times New Roman"/>
          <w:sz w:val="24"/>
          <w:szCs w:val="24"/>
          <w:lang w:val="bg-BG"/>
        </w:rPr>
        <w:t xml:space="preserve"> във връзка със съгласуване и предложения по пр</w:t>
      </w:r>
      <w:r w:rsidR="00C91518">
        <w:rPr>
          <w:rFonts w:ascii="Times New Roman" w:eastAsia="Code2000" w:hAnsi="Times New Roman"/>
          <w:sz w:val="24"/>
          <w:szCs w:val="24"/>
          <w:lang w:val="bg-BG"/>
        </w:rPr>
        <w:t>о</w:t>
      </w:r>
      <w:r w:rsidR="00173EEA">
        <w:rPr>
          <w:rFonts w:ascii="Times New Roman" w:eastAsia="Code2000" w:hAnsi="Times New Roman"/>
          <w:sz w:val="24"/>
          <w:szCs w:val="24"/>
          <w:lang w:val="bg-BG"/>
        </w:rPr>
        <w:t>екти за подробни устройствени планове и частични изменения на общи устройствени планове на общини на територията на областта и тяхното приемане и одобряване по реда на Закона за устройството на територията.</w:t>
      </w:r>
    </w:p>
    <w:p w:rsidR="00941F17" w:rsidRDefault="00941F17" w:rsidP="002D4C7B">
      <w:pPr>
        <w:ind w:right="-16"/>
        <w:jc w:val="both"/>
        <w:rPr>
          <w:rFonts w:ascii="Times New Roman" w:eastAsia="Code2000" w:hAnsi="Times New Roman"/>
          <w:sz w:val="24"/>
          <w:szCs w:val="24"/>
          <w:lang w:val="bg-BG"/>
        </w:rPr>
      </w:pPr>
    </w:p>
    <w:p w:rsidR="00941F17" w:rsidRDefault="00941F17" w:rsidP="002D4C7B">
      <w:pPr>
        <w:ind w:right="-16"/>
        <w:jc w:val="both"/>
        <w:rPr>
          <w:rFonts w:ascii="Times New Roman" w:eastAsia="Code2000" w:hAnsi="Times New Roman"/>
          <w:sz w:val="24"/>
          <w:szCs w:val="24"/>
          <w:lang w:val="bg-BG"/>
        </w:rPr>
      </w:pPr>
    </w:p>
    <w:p w:rsidR="00941F17" w:rsidRDefault="00941F17" w:rsidP="002D4C7B">
      <w:pPr>
        <w:ind w:right="-16"/>
        <w:jc w:val="both"/>
        <w:rPr>
          <w:rFonts w:ascii="Times New Roman" w:eastAsia="Code2000" w:hAnsi="Times New Roman"/>
          <w:sz w:val="24"/>
          <w:szCs w:val="24"/>
          <w:lang w:val="bg-BG"/>
        </w:rPr>
      </w:pPr>
    </w:p>
    <w:p w:rsidR="00941F17" w:rsidRPr="00F64D5D" w:rsidRDefault="00941F17" w:rsidP="002D4C7B">
      <w:pPr>
        <w:ind w:right="-16"/>
        <w:jc w:val="both"/>
        <w:rPr>
          <w:rFonts w:ascii="Times New Roman" w:eastAsia="Code2000" w:hAnsi="Times New Roman"/>
          <w:sz w:val="24"/>
          <w:szCs w:val="24"/>
          <w:lang w:val="bg-BG"/>
        </w:rPr>
      </w:pPr>
    </w:p>
    <w:p w:rsidR="002D4C7B" w:rsidRDefault="002D4C7B" w:rsidP="002D4C7B">
      <w:pPr>
        <w:ind w:right="-16"/>
        <w:jc w:val="both"/>
        <w:rPr>
          <w:rFonts w:ascii="Times New Roman" w:eastAsia="Code2000" w:hAnsi="Times New Roman"/>
          <w:color w:val="FF0000"/>
          <w:sz w:val="24"/>
          <w:szCs w:val="24"/>
          <w:lang w:val="ru-RU"/>
        </w:rPr>
      </w:pPr>
    </w:p>
    <w:p w:rsidR="00941F17" w:rsidRPr="00CE6F9F" w:rsidRDefault="00941F17" w:rsidP="002D4C7B">
      <w:pPr>
        <w:ind w:right="-16"/>
        <w:jc w:val="both"/>
        <w:rPr>
          <w:rFonts w:ascii="Times New Roman" w:eastAsia="Code2000" w:hAnsi="Times New Roman"/>
          <w:color w:val="FF0000"/>
          <w:sz w:val="24"/>
          <w:szCs w:val="24"/>
          <w:lang w:val="ru-RU"/>
        </w:rPr>
      </w:pPr>
    </w:p>
    <w:p w:rsidR="00CD7789" w:rsidRDefault="008915FB" w:rsidP="000644C8">
      <w:pPr>
        <w:jc w:val="both"/>
        <w:rPr>
          <w:rFonts w:ascii="Times New Roman" w:hAnsi="Times New Roman"/>
          <w:b/>
          <w:sz w:val="24"/>
          <w:szCs w:val="24"/>
          <w:lang w:val="bg-BG"/>
        </w:rPr>
      </w:pPr>
      <w:r w:rsidRPr="00406441">
        <w:rPr>
          <w:rFonts w:ascii="Times New Roman" w:hAnsi="Times New Roman"/>
          <w:b/>
          <w:i/>
          <w:sz w:val="24"/>
          <w:szCs w:val="24"/>
        </w:rPr>
        <w:t>VIII.</w:t>
      </w:r>
      <w:r w:rsidRPr="00406441">
        <w:rPr>
          <w:rFonts w:ascii="Times New Roman" w:hAnsi="Times New Roman"/>
          <w:b/>
          <w:i/>
          <w:sz w:val="24"/>
          <w:szCs w:val="24"/>
          <w:lang w:val="bg-BG"/>
        </w:rPr>
        <w:t xml:space="preserve"> </w:t>
      </w:r>
      <w:r w:rsidRPr="00406441">
        <w:rPr>
          <w:rFonts w:ascii="Times New Roman" w:hAnsi="Times New Roman"/>
          <w:b/>
          <w:i/>
          <w:sz w:val="24"/>
          <w:szCs w:val="24"/>
          <w:u w:val="single"/>
          <w:lang w:val="bg-BG"/>
        </w:rPr>
        <w:t xml:space="preserve">Проверки относно установяване на реалното състояние на имоти и установяване на извършени нарушения по чл. 33б, ал. 1 от Закона за подпомагане на земеделските производители (ЗПЗП) - </w:t>
      </w:r>
      <w:r w:rsidRPr="00406441">
        <w:rPr>
          <w:rFonts w:ascii="Times New Roman" w:hAnsi="Times New Roman"/>
          <w:b/>
          <w:i/>
          <w:sz w:val="24"/>
          <w:szCs w:val="24"/>
          <w:u w:val="single"/>
          <w:shd w:val="clear" w:color="auto" w:fill="FEFEFE"/>
        </w:rPr>
        <w:t> разораване, преобразуване и/или ползване не по предназначение на площите,</w:t>
      </w:r>
      <w:r w:rsidRPr="00406441">
        <w:rPr>
          <w:rFonts w:ascii="Times New Roman" w:hAnsi="Times New Roman"/>
          <w:b/>
          <w:i/>
          <w:sz w:val="24"/>
          <w:szCs w:val="24"/>
          <w:u w:val="single"/>
          <w:shd w:val="clear" w:color="auto" w:fill="FEFEFE"/>
          <w:lang w:val="bg-BG"/>
        </w:rPr>
        <w:t xml:space="preserve"> </w:t>
      </w:r>
      <w:r w:rsidRPr="00406441">
        <w:rPr>
          <w:rFonts w:ascii="Times New Roman" w:hAnsi="Times New Roman"/>
          <w:b/>
          <w:i/>
          <w:sz w:val="24"/>
          <w:szCs w:val="24"/>
          <w:u w:val="single"/>
          <w:shd w:val="clear" w:color="auto" w:fill="FEFEFE"/>
        </w:rPr>
        <w:t>включени в с</w:t>
      </w:r>
      <w:r w:rsidR="00706EB3">
        <w:rPr>
          <w:rFonts w:ascii="Times New Roman" w:hAnsi="Times New Roman"/>
          <w:b/>
          <w:i/>
          <w:sz w:val="24"/>
          <w:szCs w:val="24"/>
          <w:u w:val="single"/>
          <w:shd w:val="clear" w:color="auto" w:fill="FEFEFE"/>
        </w:rPr>
        <w:t>лой "Постоянно затревени площи"</w:t>
      </w:r>
      <w:r w:rsidRPr="00406441">
        <w:rPr>
          <w:rFonts w:ascii="Times New Roman" w:hAnsi="Times New Roman"/>
          <w:b/>
          <w:sz w:val="24"/>
          <w:szCs w:val="24"/>
          <w:lang w:val="bg-BG"/>
        </w:rPr>
        <w:tab/>
      </w:r>
    </w:p>
    <w:p w:rsidR="0099713E" w:rsidRPr="000644C8" w:rsidRDefault="0099713E" w:rsidP="000644C8">
      <w:pPr>
        <w:jc w:val="both"/>
        <w:rPr>
          <w:rFonts w:ascii="Times New Roman" w:hAnsi="Times New Roman"/>
          <w:b/>
          <w:i/>
          <w:sz w:val="24"/>
          <w:szCs w:val="24"/>
          <w:u w:val="single"/>
          <w:shd w:val="clear" w:color="auto" w:fill="FEFEFE"/>
          <w:lang w:val="bg-BG"/>
        </w:rPr>
      </w:pPr>
    </w:p>
    <w:p w:rsidR="0099713E" w:rsidRPr="006A351D" w:rsidRDefault="0099713E" w:rsidP="0099713E">
      <w:pPr>
        <w:jc w:val="both"/>
        <w:rPr>
          <w:rFonts w:ascii="Times New Roman" w:hAnsi="Times New Roman"/>
          <w:sz w:val="24"/>
          <w:szCs w:val="24"/>
          <w:lang w:val="bg-BG"/>
        </w:rPr>
      </w:pPr>
      <w:r>
        <w:rPr>
          <w:rFonts w:ascii="Times New Roman" w:hAnsi="Times New Roman"/>
          <w:sz w:val="24"/>
          <w:szCs w:val="24"/>
          <w:lang w:val="bg-BG"/>
        </w:rPr>
        <w:t xml:space="preserve">           </w:t>
      </w:r>
      <w:r w:rsidRPr="003C7712">
        <w:rPr>
          <w:rFonts w:ascii="Times New Roman" w:hAnsi="Times New Roman"/>
          <w:sz w:val="24"/>
          <w:szCs w:val="24"/>
          <w:lang w:val="bg-BG"/>
        </w:rPr>
        <w:t xml:space="preserve">В изпълнение на </w:t>
      </w:r>
      <w:r>
        <w:rPr>
          <w:rFonts w:ascii="Times New Roman" w:hAnsi="Times New Roman"/>
          <w:sz w:val="24"/>
          <w:szCs w:val="24"/>
          <w:lang w:val="bg-BG"/>
        </w:rPr>
        <w:t xml:space="preserve">заповед № </w:t>
      </w:r>
      <w:r w:rsidRPr="004B702E">
        <w:rPr>
          <w:rFonts w:ascii="Times New Roman" w:hAnsi="Times New Roman"/>
          <w:sz w:val="24"/>
          <w:szCs w:val="24"/>
          <w:lang w:val="bg-BG"/>
        </w:rPr>
        <w:t>РД</w:t>
      </w:r>
      <w:r>
        <w:rPr>
          <w:rFonts w:ascii="Times New Roman" w:hAnsi="Times New Roman"/>
          <w:sz w:val="24"/>
          <w:szCs w:val="24"/>
          <w:lang w:val="bg-BG"/>
        </w:rPr>
        <w:t>09-1129 от 28.10.2024 г. на министъра на земеделието и храните</w:t>
      </w:r>
      <w:r w:rsidRPr="003C7712">
        <w:rPr>
          <w:rFonts w:ascii="Times New Roman" w:hAnsi="Times New Roman"/>
          <w:sz w:val="24"/>
          <w:szCs w:val="24"/>
          <w:lang w:val="bg-BG"/>
        </w:rPr>
        <w:t>,</w:t>
      </w:r>
      <w:r>
        <w:rPr>
          <w:rFonts w:ascii="Times New Roman" w:hAnsi="Times New Roman"/>
          <w:sz w:val="24"/>
          <w:szCs w:val="24"/>
          <w:lang w:val="bg-BG"/>
        </w:rPr>
        <w:t xml:space="preserve"> е издадена Заповед № 380/14.11.2024</w:t>
      </w:r>
      <w:r w:rsidRPr="003C7712">
        <w:rPr>
          <w:rFonts w:ascii="Times New Roman" w:hAnsi="Times New Roman"/>
          <w:sz w:val="24"/>
          <w:szCs w:val="24"/>
          <w:lang w:val="bg-BG"/>
        </w:rPr>
        <w:t xml:space="preserve"> г. на директора на Областна дирекция „Земеделие</w:t>
      </w:r>
      <w:r w:rsidRPr="00F77794">
        <w:rPr>
          <w:rFonts w:ascii="Times New Roman" w:hAnsi="Times New Roman"/>
          <w:sz w:val="24"/>
          <w:szCs w:val="24"/>
          <w:lang w:val="bg-BG"/>
        </w:rPr>
        <w:t>” – Монтана</w:t>
      </w:r>
      <w:r>
        <w:rPr>
          <w:rFonts w:ascii="Times New Roman" w:hAnsi="Times New Roman"/>
          <w:sz w:val="24"/>
          <w:szCs w:val="24"/>
          <w:lang w:val="bg-BG"/>
        </w:rPr>
        <w:t>, с която са назначени комисии за община Бойчиновци и за община Монтана в определен срок п</w:t>
      </w:r>
      <w:r>
        <w:rPr>
          <w:rFonts w:ascii="Times New Roman" w:hAnsi="Times New Roman"/>
          <w:color w:val="000000"/>
          <w:sz w:val="24"/>
          <w:szCs w:val="24"/>
          <w:lang w:val="bg-BG"/>
        </w:rPr>
        <w:t>ри съобразяване на горецитираната заповед</w:t>
      </w:r>
      <w:r w:rsidRPr="004B702E">
        <w:rPr>
          <w:rFonts w:ascii="Times New Roman" w:hAnsi="Times New Roman"/>
          <w:sz w:val="24"/>
          <w:szCs w:val="24"/>
          <w:lang w:val="bg-BG"/>
        </w:rPr>
        <w:t xml:space="preserve"> на министъра на земеделието</w:t>
      </w:r>
      <w:r>
        <w:rPr>
          <w:rFonts w:ascii="Times New Roman" w:hAnsi="Times New Roman"/>
          <w:sz w:val="24"/>
          <w:szCs w:val="24"/>
          <w:lang w:val="bg-BG"/>
        </w:rPr>
        <w:t xml:space="preserve"> и храните</w:t>
      </w:r>
      <w:r w:rsidRPr="00DF15E4">
        <w:rPr>
          <w:rFonts w:ascii="Times New Roman" w:hAnsi="Times New Roman"/>
          <w:sz w:val="24"/>
          <w:szCs w:val="24"/>
          <w:lang w:val="bg-BG"/>
        </w:rPr>
        <w:t xml:space="preserve"> и указанията към нея</w:t>
      </w:r>
      <w:r>
        <w:rPr>
          <w:rFonts w:ascii="Times New Roman" w:hAnsi="Times New Roman"/>
          <w:sz w:val="24"/>
          <w:szCs w:val="24"/>
          <w:lang w:val="bg-BG"/>
        </w:rPr>
        <w:t>, определените комисии, да извършат проверка по документи и на място на имотите, посочени в Приложението към писмо изх. №</w:t>
      </w:r>
      <w:r>
        <w:rPr>
          <w:rFonts w:ascii="Times New Roman" w:hAnsi="Times New Roman"/>
          <w:bCs/>
          <w:sz w:val="24"/>
          <w:szCs w:val="24"/>
          <w:lang w:val="bg-BG"/>
        </w:rPr>
        <w:t xml:space="preserve"> </w:t>
      </w:r>
      <w:r w:rsidRPr="00D62E2C">
        <w:rPr>
          <w:rFonts w:ascii="Times New Roman" w:hAnsi="Times New Roman"/>
          <w:bCs/>
          <w:sz w:val="24"/>
          <w:szCs w:val="24"/>
          <w:lang w:val="bg-BG"/>
        </w:rPr>
        <w:t>9166-60/07.11.2024</w:t>
      </w:r>
      <w:r>
        <w:rPr>
          <w:rFonts w:ascii="Times New Roman" w:hAnsi="Times New Roman"/>
          <w:bCs/>
          <w:sz w:val="24"/>
          <w:szCs w:val="24"/>
          <w:lang w:val="bg-BG"/>
        </w:rPr>
        <w:t xml:space="preserve"> г. на </w:t>
      </w:r>
      <w:r w:rsidRPr="00CC2237">
        <w:rPr>
          <w:rFonts w:ascii="Times New Roman" w:hAnsi="Times New Roman"/>
          <w:bCs/>
          <w:sz w:val="24"/>
          <w:szCs w:val="24"/>
          <w:lang w:val="bg-BG"/>
        </w:rPr>
        <w:t>дирекция „Идентификация на земеделските парцели”</w:t>
      </w:r>
      <w:r>
        <w:rPr>
          <w:rFonts w:ascii="Times New Roman" w:hAnsi="Times New Roman"/>
          <w:bCs/>
          <w:sz w:val="24"/>
          <w:szCs w:val="24"/>
          <w:lang w:val="bg-BG"/>
        </w:rPr>
        <w:t xml:space="preserve"> в МЗХ</w:t>
      </w:r>
      <w:r>
        <w:rPr>
          <w:rFonts w:ascii="Times New Roman" w:hAnsi="Times New Roman"/>
          <w:sz w:val="24"/>
          <w:szCs w:val="24"/>
          <w:lang w:val="bg-BG"/>
        </w:rPr>
        <w:t xml:space="preserve">, прието в ОД „Земеделие” – Монтана с вх. № </w:t>
      </w:r>
      <w:r w:rsidRPr="00776D43">
        <w:rPr>
          <w:rFonts w:ascii="Times New Roman" w:hAnsi="Times New Roman"/>
          <w:bCs/>
          <w:sz w:val="24"/>
          <w:szCs w:val="24"/>
          <w:lang w:val="bg-BG"/>
        </w:rPr>
        <w:t>РД-5836/07.11.2024</w:t>
      </w:r>
      <w:r>
        <w:rPr>
          <w:rFonts w:ascii="Times New Roman" w:hAnsi="Times New Roman"/>
          <w:bCs/>
          <w:sz w:val="24"/>
          <w:szCs w:val="24"/>
          <w:lang w:val="bg-BG"/>
        </w:rPr>
        <w:t>г.</w:t>
      </w:r>
      <w:r>
        <w:rPr>
          <w:rFonts w:ascii="Times New Roman" w:hAnsi="Times New Roman"/>
          <w:sz w:val="24"/>
          <w:szCs w:val="24"/>
          <w:lang w:val="bg-BG"/>
        </w:rPr>
        <w:t xml:space="preserve">, разположени на територията </w:t>
      </w:r>
      <w:r w:rsidRPr="006A351D">
        <w:rPr>
          <w:rFonts w:ascii="Times New Roman" w:hAnsi="Times New Roman"/>
          <w:sz w:val="24"/>
          <w:szCs w:val="24"/>
          <w:lang w:val="bg-BG"/>
        </w:rPr>
        <w:t xml:space="preserve">на съответната община. </w:t>
      </w:r>
    </w:p>
    <w:p w:rsidR="00731FD7" w:rsidRDefault="00F422D2" w:rsidP="00731FD7">
      <w:pPr>
        <w:pStyle w:val="BodyTextIndent"/>
        <w:ind w:left="0" w:firstLine="851"/>
        <w:jc w:val="both"/>
        <w:rPr>
          <w:rFonts w:ascii="Times New Roman" w:hAnsi="Times New Roman"/>
          <w:sz w:val="24"/>
          <w:szCs w:val="24"/>
          <w:lang w:val="bg-BG"/>
        </w:rPr>
      </w:pPr>
      <w:r>
        <w:rPr>
          <w:rFonts w:ascii="Times New Roman" w:hAnsi="Times New Roman"/>
          <w:sz w:val="24"/>
          <w:szCs w:val="24"/>
          <w:lang w:val="bg-BG"/>
        </w:rPr>
        <w:t>За извършените проверки</w:t>
      </w:r>
      <w:r w:rsidR="0099713E" w:rsidRPr="006A351D">
        <w:rPr>
          <w:rFonts w:ascii="Times New Roman" w:hAnsi="Times New Roman"/>
          <w:sz w:val="24"/>
          <w:szCs w:val="24"/>
          <w:lang w:val="bg-BG"/>
        </w:rPr>
        <w:t xml:space="preserve"> и</w:t>
      </w:r>
      <w:r w:rsidR="0099713E">
        <w:rPr>
          <w:rFonts w:ascii="Times New Roman" w:hAnsi="Times New Roman"/>
          <w:sz w:val="24"/>
          <w:szCs w:val="24"/>
          <w:lang w:val="bg-BG"/>
        </w:rPr>
        <w:t xml:space="preserve"> резултатите от същата комисиите са</w:t>
      </w:r>
      <w:r w:rsidR="0099713E" w:rsidRPr="006A351D">
        <w:rPr>
          <w:rFonts w:ascii="Times New Roman" w:hAnsi="Times New Roman"/>
          <w:sz w:val="24"/>
          <w:szCs w:val="24"/>
          <w:lang w:val="bg-BG"/>
        </w:rPr>
        <w:t xml:space="preserve"> изготви</w:t>
      </w:r>
      <w:r w:rsidR="0099713E">
        <w:rPr>
          <w:rFonts w:ascii="Times New Roman" w:hAnsi="Times New Roman"/>
          <w:sz w:val="24"/>
          <w:szCs w:val="24"/>
          <w:lang w:val="bg-BG"/>
        </w:rPr>
        <w:t>ли</w:t>
      </w:r>
      <w:r w:rsidR="0099713E" w:rsidRPr="006A351D">
        <w:rPr>
          <w:rFonts w:ascii="Times New Roman" w:hAnsi="Times New Roman"/>
          <w:sz w:val="24"/>
          <w:szCs w:val="24"/>
          <w:lang w:val="bg-BG"/>
        </w:rPr>
        <w:t xml:space="preserve"> констативен</w:t>
      </w:r>
      <w:r w:rsidR="0099713E">
        <w:rPr>
          <w:rFonts w:ascii="Times New Roman" w:hAnsi="Times New Roman"/>
          <w:sz w:val="24"/>
          <w:szCs w:val="24"/>
          <w:lang w:val="bg-BG"/>
        </w:rPr>
        <w:t>и</w:t>
      </w:r>
      <w:r w:rsidR="0099713E" w:rsidRPr="006A351D">
        <w:rPr>
          <w:rFonts w:ascii="Times New Roman" w:hAnsi="Times New Roman"/>
          <w:sz w:val="24"/>
          <w:szCs w:val="24"/>
          <w:lang w:val="bg-BG"/>
        </w:rPr>
        <w:t xml:space="preserve"> протокол</w:t>
      </w:r>
      <w:r w:rsidR="0099713E">
        <w:rPr>
          <w:rFonts w:ascii="Times New Roman" w:hAnsi="Times New Roman"/>
          <w:sz w:val="24"/>
          <w:szCs w:val="24"/>
          <w:lang w:val="bg-BG"/>
        </w:rPr>
        <w:t>и, в който е</w:t>
      </w:r>
      <w:r w:rsidR="0099713E" w:rsidRPr="006A351D">
        <w:rPr>
          <w:rFonts w:ascii="Times New Roman" w:hAnsi="Times New Roman"/>
          <w:sz w:val="24"/>
          <w:szCs w:val="24"/>
          <w:lang w:val="bg-BG"/>
        </w:rPr>
        <w:t xml:space="preserve"> посочен начина на трайно ползване на имотите по документи, провеждана ли е процедура по реда на чл. 78а от Правилника за прилагане на закона за собствеността и ползването на земеде</w:t>
      </w:r>
      <w:r w:rsidR="0099713E">
        <w:rPr>
          <w:rFonts w:ascii="Times New Roman" w:hAnsi="Times New Roman"/>
          <w:sz w:val="24"/>
          <w:szCs w:val="24"/>
          <w:lang w:val="bg-BG"/>
        </w:rPr>
        <w:t xml:space="preserve">лските земи (ППЗСПЗЗ), какво е </w:t>
      </w:r>
      <w:r w:rsidR="0099713E" w:rsidRPr="006A351D">
        <w:rPr>
          <w:rFonts w:ascii="Times New Roman" w:hAnsi="Times New Roman"/>
          <w:sz w:val="24"/>
          <w:szCs w:val="24"/>
          <w:lang w:val="bg-BG"/>
        </w:rPr>
        <w:t>реалното състояние на същите на терен с оглед установяване на извършени нарушения по чл</w:t>
      </w:r>
      <w:r w:rsidR="0099713E">
        <w:rPr>
          <w:rFonts w:ascii="Times New Roman" w:hAnsi="Times New Roman"/>
          <w:sz w:val="24"/>
          <w:szCs w:val="24"/>
          <w:lang w:val="bg-BG"/>
        </w:rPr>
        <w:t>. 33б, ал. 1 от ЗПЗП както</w:t>
      </w:r>
      <w:r w:rsidR="0099713E" w:rsidRPr="006A351D">
        <w:rPr>
          <w:rFonts w:ascii="Times New Roman" w:hAnsi="Times New Roman"/>
          <w:sz w:val="24"/>
          <w:szCs w:val="24"/>
          <w:lang w:val="bg-BG"/>
        </w:rPr>
        <w:t xml:space="preserve"> </w:t>
      </w:r>
      <w:r w:rsidR="0099713E">
        <w:rPr>
          <w:rFonts w:ascii="Times New Roman" w:hAnsi="Times New Roman"/>
          <w:sz w:val="24"/>
          <w:szCs w:val="24"/>
          <w:lang w:val="bg-BG"/>
        </w:rPr>
        <w:t xml:space="preserve">и </w:t>
      </w:r>
      <w:r w:rsidR="0099713E" w:rsidRPr="006A351D">
        <w:rPr>
          <w:rFonts w:ascii="Times New Roman" w:hAnsi="Times New Roman"/>
          <w:sz w:val="24"/>
          <w:szCs w:val="24"/>
          <w:lang w:val="bg-BG"/>
        </w:rPr>
        <w:t xml:space="preserve">констатирано </w:t>
      </w:r>
      <w:r w:rsidR="0099713E" w:rsidRPr="0099713E">
        <w:rPr>
          <w:rFonts w:ascii="Times New Roman" w:hAnsi="Times New Roman"/>
          <w:sz w:val="24"/>
          <w:szCs w:val="24"/>
          <w:lang w:val="bg-BG"/>
        </w:rPr>
        <w:t>разораване/преобразуване/ползване не по предназначение</w:t>
      </w:r>
      <w:r w:rsidR="0099713E" w:rsidRPr="006A351D">
        <w:rPr>
          <w:rFonts w:ascii="Times New Roman" w:hAnsi="Times New Roman"/>
          <w:sz w:val="24"/>
          <w:szCs w:val="24"/>
          <w:lang w:val="bg-BG"/>
        </w:rPr>
        <w:t xml:space="preserve"> </w:t>
      </w:r>
      <w:r w:rsidR="0099713E">
        <w:rPr>
          <w:rFonts w:ascii="Times New Roman" w:hAnsi="Times New Roman"/>
          <w:sz w:val="24"/>
          <w:szCs w:val="24"/>
          <w:lang w:val="bg-BG"/>
        </w:rPr>
        <w:t xml:space="preserve">на </w:t>
      </w:r>
      <w:r w:rsidR="0099713E" w:rsidRPr="006A351D">
        <w:rPr>
          <w:rFonts w:ascii="Times New Roman" w:hAnsi="Times New Roman"/>
          <w:sz w:val="24"/>
          <w:szCs w:val="24"/>
          <w:lang w:val="bg-BG"/>
        </w:rPr>
        <w:t xml:space="preserve">имотите, </w:t>
      </w:r>
      <w:r w:rsidR="0049697B">
        <w:rPr>
          <w:rFonts w:ascii="Times New Roman" w:hAnsi="Times New Roman"/>
          <w:sz w:val="24"/>
          <w:szCs w:val="24"/>
          <w:lang w:val="bg-BG"/>
        </w:rPr>
        <w:t xml:space="preserve">  </w:t>
      </w:r>
      <w:r w:rsidR="0099713E" w:rsidRPr="006A351D">
        <w:rPr>
          <w:rFonts w:ascii="Times New Roman" w:hAnsi="Times New Roman"/>
          <w:sz w:val="24"/>
          <w:szCs w:val="24"/>
          <w:lang w:val="bg-BG"/>
        </w:rPr>
        <w:t>лицата, извършили същото.</w:t>
      </w:r>
    </w:p>
    <w:p w:rsidR="0066200F" w:rsidRPr="0049697B" w:rsidRDefault="0066200F" w:rsidP="00731FD7">
      <w:pPr>
        <w:pStyle w:val="BodyTextIndent"/>
        <w:ind w:left="0" w:firstLine="851"/>
        <w:jc w:val="both"/>
        <w:rPr>
          <w:rFonts w:ascii="Times New Roman" w:hAnsi="Times New Roman"/>
          <w:spacing w:val="3"/>
          <w:sz w:val="24"/>
          <w:szCs w:val="24"/>
          <w:lang w:val="bg-BG"/>
        </w:rPr>
      </w:pPr>
      <w:r w:rsidRPr="000A1695">
        <w:rPr>
          <w:rFonts w:ascii="Times New Roman" w:hAnsi="Times New Roman"/>
          <w:sz w:val="24"/>
          <w:szCs w:val="24"/>
          <w:lang w:val="bg-BG"/>
        </w:rPr>
        <w:t>Във връзка с направените констатации</w:t>
      </w:r>
      <w:r w:rsidR="0049697B">
        <w:rPr>
          <w:rFonts w:ascii="Times New Roman" w:hAnsi="Times New Roman"/>
          <w:sz w:val="24"/>
          <w:szCs w:val="24"/>
          <w:lang w:val="bg-BG"/>
        </w:rPr>
        <w:t>, за нарушение на разпоредбите на чл. 33б, ал. 1</w:t>
      </w:r>
      <w:r w:rsidRPr="000A1695">
        <w:rPr>
          <w:rFonts w:ascii="Times New Roman" w:hAnsi="Times New Roman"/>
          <w:sz w:val="24"/>
          <w:szCs w:val="24"/>
          <w:lang w:val="bg-BG"/>
        </w:rPr>
        <w:t xml:space="preserve"> </w:t>
      </w:r>
      <w:r w:rsidRPr="000A1695">
        <w:rPr>
          <w:rFonts w:ascii="Times New Roman" w:hAnsi="Times New Roman"/>
          <w:color w:val="000000"/>
          <w:spacing w:val="3"/>
          <w:sz w:val="24"/>
          <w:szCs w:val="24"/>
          <w:lang w:val="bg-BG"/>
        </w:rPr>
        <w:t>от Закона за подпомагане на земеделските производители</w:t>
      </w:r>
      <w:r w:rsidR="0049697B">
        <w:rPr>
          <w:rFonts w:ascii="Times New Roman" w:hAnsi="Times New Roman"/>
          <w:color w:val="000000"/>
          <w:spacing w:val="3"/>
          <w:sz w:val="24"/>
          <w:szCs w:val="24"/>
          <w:lang w:val="bg-BG"/>
        </w:rPr>
        <w:t xml:space="preserve">, съгласно които </w:t>
      </w:r>
      <w:r w:rsidR="0049697B">
        <w:rPr>
          <w:rFonts w:ascii="Times New Roman" w:hAnsi="Times New Roman"/>
          <w:sz w:val="24"/>
          <w:szCs w:val="24"/>
          <w:lang w:val="bg-BG"/>
        </w:rPr>
        <w:t>се забранява р</w:t>
      </w:r>
      <w:r w:rsidR="00B17708">
        <w:rPr>
          <w:rFonts w:ascii="Times New Roman" w:hAnsi="Times New Roman"/>
          <w:sz w:val="24"/>
          <w:szCs w:val="24"/>
          <w:lang w:val="bg-BG"/>
        </w:rPr>
        <w:t xml:space="preserve">азораването, преобразуването и </w:t>
      </w:r>
      <w:r w:rsidR="0049697B">
        <w:rPr>
          <w:rFonts w:ascii="Times New Roman" w:hAnsi="Times New Roman"/>
          <w:sz w:val="24"/>
          <w:szCs w:val="24"/>
          <w:lang w:val="bg-BG"/>
        </w:rPr>
        <w:t>/и</w:t>
      </w:r>
      <w:r w:rsidR="00B17708">
        <w:rPr>
          <w:rFonts w:ascii="Times New Roman" w:hAnsi="Times New Roman"/>
          <w:sz w:val="24"/>
          <w:szCs w:val="24"/>
          <w:lang w:val="bg-BG"/>
        </w:rPr>
        <w:t>ли</w:t>
      </w:r>
      <w:r w:rsidR="0049697B">
        <w:rPr>
          <w:rFonts w:ascii="Times New Roman" w:hAnsi="Times New Roman"/>
          <w:sz w:val="24"/>
          <w:szCs w:val="24"/>
          <w:lang w:val="bg-BG"/>
        </w:rPr>
        <w:t xml:space="preserve"> ползването не по предназначение на площите , включени в слой </w:t>
      </w:r>
      <w:r w:rsidR="0049697B">
        <w:rPr>
          <w:rFonts w:ascii="Times New Roman" w:hAnsi="Times New Roman"/>
          <w:bCs/>
          <w:sz w:val="24"/>
          <w:szCs w:val="24"/>
        </w:rPr>
        <w:t>„Постоянно затревени площи“</w:t>
      </w:r>
      <w:r w:rsidRPr="000A1695">
        <w:rPr>
          <w:rFonts w:ascii="Times New Roman" w:hAnsi="Times New Roman"/>
          <w:sz w:val="24"/>
          <w:szCs w:val="24"/>
          <w:lang w:val="bg-BG"/>
        </w:rPr>
        <w:t xml:space="preserve">е съставен </w:t>
      </w:r>
      <w:r w:rsidR="00412970">
        <w:rPr>
          <w:rFonts w:ascii="Times New Roman" w:hAnsi="Times New Roman"/>
          <w:sz w:val="24"/>
          <w:szCs w:val="24"/>
          <w:lang w:val="bg-BG"/>
        </w:rPr>
        <w:t xml:space="preserve">един </w:t>
      </w:r>
      <w:r w:rsidR="00027350">
        <w:rPr>
          <w:rFonts w:ascii="Times New Roman" w:hAnsi="Times New Roman"/>
          <w:sz w:val="24"/>
          <w:szCs w:val="24"/>
          <w:lang w:val="bg-BG"/>
        </w:rPr>
        <w:t>а</w:t>
      </w:r>
      <w:r w:rsidRPr="00412970">
        <w:rPr>
          <w:rFonts w:ascii="Times New Roman" w:hAnsi="Times New Roman"/>
          <w:sz w:val="24"/>
          <w:szCs w:val="24"/>
          <w:lang w:val="bg-BG"/>
        </w:rPr>
        <w:t>кт за установяване на а</w:t>
      </w:r>
      <w:r w:rsidR="0049697B">
        <w:rPr>
          <w:rFonts w:ascii="Times New Roman" w:hAnsi="Times New Roman"/>
          <w:sz w:val="24"/>
          <w:szCs w:val="24"/>
          <w:lang w:val="bg-BG"/>
        </w:rPr>
        <w:t>дминистративно нарушение (АУАН).</w:t>
      </w:r>
    </w:p>
    <w:p w:rsidR="001F7417" w:rsidRDefault="000802E1" w:rsidP="001F7417">
      <w:pPr>
        <w:tabs>
          <w:tab w:val="left" w:pos="709"/>
          <w:tab w:val="left" w:pos="851"/>
        </w:tabs>
        <w:ind w:firstLine="709"/>
        <w:jc w:val="both"/>
        <w:rPr>
          <w:rFonts w:ascii="Times New Roman" w:hAnsi="Times New Roman"/>
          <w:sz w:val="24"/>
          <w:szCs w:val="24"/>
          <w:lang w:val="bg-BG"/>
        </w:rPr>
      </w:pPr>
      <w:r>
        <w:rPr>
          <w:rFonts w:ascii="Times New Roman" w:hAnsi="Times New Roman"/>
          <w:sz w:val="24"/>
          <w:szCs w:val="24"/>
          <w:lang w:val="bg-BG"/>
        </w:rPr>
        <w:t>През 2024 г. е изготвен</w:t>
      </w:r>
      <w:r w:rsidR="0099713E">
        <w:rPr>
          <w:rFonts w:ascii="Times New Roman" w:hAnsi="Times New Roman"/>
          <w:sz w:val="24"/>
          <w:szCs w:val="24"/>
          <w:lang w:val="bg-BG"/>
        </w:rPr>
        <w:t xml:space="preserve"> един доклад</w:t>
      </w:r>
      <w:r w:rsidR="001F7417">
        <w:rPr>
          <w:rFonts w:ascii="Times New Roman" w:hAnsi="Times New Roman"/>
          <w:sz w:val="24"/>
          <w:szCs w:val="24"/>
          <w:lang w:val="bg-BG"/>
        </w:rPr>
        <w:t xml:space="preserve"> до дирекция „Идентификация на земеделските парцели“ в Министерство на земеделието</w:t>
      </w:r>
      <w:r w:rsidR="000A53ED">
        <w:rPr>
          <w:rFonts w:ascii="Times New Roman" w:hAnsi="Times New Roman"/>
          <w:sz w:val="24"/>
          <w:szCs w:val="24"/>
          <w:lang w:val="bg-BG"/>
        </w:rPr>
        <w:t xml:space="preserve"> и храните</w:t>
      </w:r>
      <w:r w:rsidR="001F7417">
        <w:rPr>
          <w:rFonts w:ascii="Times New Roman" w:hAnsi="Times New Roman"/>
          <w:sz w:val="24"/>
          <w:szCs w:val="24"/>
          <w:lang w:val="bg-BG"/>
        </w:rPr>
        <w:t>, като е предоставена цялата документация в</w:t>
      </w:r>
      <w:r w:rsidR="00D3728A">
        <w:rPr>
          <w:rFonts w:ascii="Times New Roman" w:hAnsi="Times New Roman"/>
          <w:sz w:val="24"/>
          <w:szCs w:val="24"/>
          <w:lang w:val="bg-BG"/>
        </w:rPr>
        <w:t>ъв връзка с проверките</w:t>
      </w:r>
      <w:r w:rsidR="001F7417">
        <w:rPr>
          <w:rFonts w:ascii="Times New Roman" w:hAnsi="Times New Roman"/>
          <w:sz w:val="24"/>
          <w:szCs w:val="24"/>
          <w:lang w:val="bg-BG"/>
        </w:rPr>
        <w:t>.</w:t>
      </w:r>
    </w:p>
    <w:p w:rsidR="00F22E64" w:rsidRDefault="00F22E64" w:rsidP="00D97EF8">
      <w:pPr>
        <w:tabs>
          <w:tab w:val="left" w:pos="709"/>
          <w:tab w:val="left" w:pos="851"/>
        </w:tabs>
        <w:ind w:firstLine="709"/>
        <w:jc w:val="both"/>
        <w:rPr>
          <w:rFonts w:ascii="Times New Roman" w:hAnsi="Times New Roman"/>
          <w:sz w:val="24"/>
          <w:szCs w:val="24"/>
          <w:lang w:val="bg-BG"/>
        </w:rPr>
      </w:pPr>
    </w:p>
    <w:p w:rsidR="008915FB" w:rsidRDefault="008915FB" w:rsidP="008915FB">
      <w:pPr>
        <w:ind w:right="-16"/>
        <w:jc w:val="both"/>
        <w:rPr>
          <w:rFonts w:ascii="Times New Roman" w:hAnsi="Times New Roman"/>
          <w:b/>
          <w:i/>
          <w:sz w:val="24"/>
          <w:szCs w:val="24"/>
          <w:u w:val="single"/>
          <w:lang w:val="bg-BG"/>
        </w:rPr>
      </w:pPr>
      <w:r>
        <w:rPr>
          <w:rFonts w:ascii="Times New Roman" w:hAnsi="Times New Roman"/>
          <w:b/>
          <w:i/>
          <w:sz w:val="24"/>
          <w:szCs w:val="24"/>
          <w:u w:val="single"/>
        </w:rPr>
        <w:t>IX</w:t>
      </w:r>
      <w:r w:rsidRPr="00AE66B8">
        <w:rPr>
          <w:rFonts w:ascii="Times New Roman" w:hAnsi="Times New Roman"/>
          <w:b/>
          <w:i/>
          <w:sz w:val="24"/>
          <w:szCs w:val="24"/>
          <w:u w:val="single"/>
        </w:rPr>
        <w:t>.</w:t>
      </w:r>
      <w:r w:rsidRPr="00AE66B8">
        <w:rPr>
          <w:rFonts w:ascii="Times New Roman" w:hAnsi="Times New Roman"/>
          <w:b/>
          <w:i/>
          <w:sz w:val="24"/>
          <w:szCs w:val="24"/>
          <w:u w:val="single"/>
          <w:lang w:val="bg-BG"/>
        </w:rPr>
        <w:t xml:space="preserve"> Де</w:t>
      </w:r>
      <w:r w:rsidR="0034603C">
        <w:rPr>
          <w:rFonts w:ascii="Times New Roman" w:hAnsi="Times New Roman"/>
          <w:b/>
          <w:i/>
          <w:sz w:val="24"/>
          <w:szCs w:val="24"/>
          <w:u w:val="single"/>
          <w:lang w:val="bg-BG"/>
        </w:rPr>
        <w:t>йности свързани с актуализиране</w:t>
      </w:r>
      <w:r w:rsidRPr="00AE66B8">
        <w:rPr>
          <w:rFonts w:ascii="Times New Roman" w:hAnsi="Times New Roman"/>
          <w:b/>
          <w:i/>
          <w:sz w:val="24"/>
          <w:szCs w:val="24"/>
          <w:u w:val="single"/>
          <w:lang w:val="bg-BG"/>
        </w:rPr>
        <w:t xml:space="preserve"> на кадастралните карти</w:t>
      </w:r>
      <w:r>
        <w:rPr>
          <w:rFonts w:ascii="Times New Roman" w:hAnsi="Times New Roman"/>
          <w:b/>
          <w:i/>
          <w:sz w:val="24"/>
          <w:szCs w:val="24"/>
          <w:u w:val="single"/>
          <w:lang w:val="bg-BG"/>
        </w:rPr>
        <w:t xml:space="preserve"> и кадастралните регистри </w:t>
      </w:r>
      <w:r w:rsidR="000644C8">
        <w:rPr>
          <w:rFonts w:ascii="Times New Roman" w:hAnsi="Times New Roman"/>
          <w:b/>
          <w:i/>
          <w:sz w:val="24"/>
          <w:szCs w:val="24"/>
          <w:u w:val="single"/>
          <w:lang w:val="bg-BG"/>
        </w:rPr>
        <w:t>на землищата в областта</w:t>
      </w:r>
    </w:p>
    <w:p w:rsidR="00405AA3" w:rsidRPr="00AE66B8" w:rsidRDefault="00405AA3" w:rsidP="008915FB">
      <w:pPr>
        <w:ind w:right="-16"/>
        <w:jc w:val="both"/>
        <w:rPr>
          <w:rFonts w:ascii="Times New Roman" w:hAnsi="Times New Roman"/>
          <w:b/>
          <w:i/>
          <w:sz w:val="24"/>
          <w:szCs w:val="24"/>
          <w:u w:val="single"/>
          <w:lang w:val="bg-BG"/>
        </w:rPr>
      </w:pPr>
    </w:p>
    <w:p w:rsidR="008915FB" w:rsidRPr="000A21F6" w:rsidRDefault="00FF0899" w:rsidP="008915FB">
      <w:pPr>
        <w:jc w:val="both"/>
        <w:rPr>
          <w:rFonts w:ascii="Times New Roman" w:hAnsi="Times New Roman"/>
          <w:sz w:val="24"/>
          <w:szCs w:val="24"/>
          <w:lang w:val="bg-BG"/>
        </w:rPr>
      </w:pPr>
      <w:r w:rsidRPr="00631641">
        <w:rPr>
          <w:rFonts w:ascii="Times New Roman" w:eastAsia="Code2000" w:hAnsi="Times New Roman"/>
          <w:color w:val="FF0000"/>
          <w:sz w:val="24"/>
          <w:szCs w:val="24"/>
          <w:lang w:val="ru-RU"/>
        </w:rPr>
        <w:t xml:space="preserve">          </w:t>
      </w:r>
      <w:r w:rsidR="00236195">
        <w:rPr>
          <w:rFonts w:ascii="Times New Roman" w:eastAsia="Code2000" w:hAnsi="Times New Roman"/>
          <w:sz w:val="24"/>
          <w:szCs w:val="24"/>
          <w:lang w:val="ru-RU"/>
        </w:rPr>
        <w:t>През 2024</w:t>
      </w:r>
      <w:r w:rsidR="008915FB" w:rsidRPr="000A21F6">
        <w:rPr>
          <w:rFonts w:ascii="Times New Roman" w:eastAsia="Code2000" w:hAnsi="Times New Roman"/>
          <w:sz w:val="24"/>
          <w:szCs w:val="24"/>
          <w:lang w:val="ru-RU"/>
        </w:rPr>
        <w:t xml:space="preserve"> г. комисиите по чл. 33, ал. 6 от ЗСПЗЗ за съответните общини, са </w:t>
      </w:r>
      <w:r w:rsidR="00687628" w:rsidRPr="000A21F6">
        <w:rPr>
          <w:rFonts w:ascii="Times New Roman" w:eastAsia="Code2000" w:hAnsi="Times New Roman"/>
          <w:sz w:val="24"/>
          <w:szCs w:val="24"/>
          <w:lang w:val="ru-RU"/>
        </w:rPr>
        <w:t>разгл</w:t>
      </w:r>
      <w:r w:rsidR="002F6EDE" w:rsidRPr="000A21F6">
        <w:rPr>
          <w:rFonts w:ascii="Times New Roman" w:eastAsia="Code2000" w:hAnsi="Times New Roman"/>
          <w:sz w:val="24"/>
          <w:szCs w:val="24"/>
          <w:lang w:val="ru-RU"/>
        </w:rPr>
        <w:t>едал</w:t>
      </w:r>
      <w:r w:rsidR="00687628" w:rsidRPr="000A21F6">
        <w:rPr>
          <w:rFonts w:ascii="Times New Roman" w:eastAsia="Code2000" w:hAnsi="Times New Roman"/>
          <w:sz w:val="24"/>
          <w:szCs w:val="24"/>
          <w:lang w:val="ru-RU"/>
        </w:rPr>
        <w:t>и</w:t>
      </w:r>
      <w:r w:rsidR="008915FB" w:rsidRPr="000A21F6">
        <w:rPr>
          <w:rFonts w:ascii="Times New Roman" w:eastAsia="Code2000" w:hAnsi="Times New Roman"/>
          <w:sz w:val="24"/>
          <w:szCs w:val="24"/>
          <w:lang w:val="ru-RU"/>
        </w:rPr>
        <w:t xml:space="preserve"> </w:t>
      </w:r>
      <w:r w:rsidR="00236195">
        <w:rPr>
          <w:rFonts w:ascii="Times New Roman" w:eastAsia="Code2000" w:hAnsi="Times New Roman"/>
          <w:sz w:val="24"/>
          <w:szCs w:val="24"/>
          <w:lang w:val="ru-RU"/>
        </w:rPr>
        <w:t>35</w:t>
      </w:r>
      <w:r w:rsidR="00687628" w:rsidRPr="000A21F6">
        <w:rPr>
          <w:rFonts w:ascii="Times New Roman" w:eastAsia="Code2000" w:hAnsi="Times New Roman"/>
          <w:sz w:val="24"/>
          <w:szCs w:val="24"/>
          <w:lang w:val="ru-RU"/>
        </w:rPr>
        <w:t xml:space="preserve"> бр. преписки</w:t>
      </w:r>
      <w:r w:rsidR="008915FB" w:rsidRPr="000A21F6">
        <w:rPr>
          <w:rFonts w:ascii="Times New Roman" w:eastAsia="Code2000" w:hAnsi="Times New Roman"/>
          <w:sz w:val="24"/>
          <w:szCs w:val="24"/>
          <w:lang w:val="ru-RU"/>
        </w:rPr>
        <w:t xml:space="preserve"> за въстановяване право</w:t>
      </w:r>
      <w:r w:rsidR="00556DBA">
        <w:rPr>
          <w:rFonts w:ascii="Times New Roman" w:eastAsia="Code2000" w:hAnsi="Times New Roman"/>
          <w:sz w:val="24"/>
          <w:szCs w:val="24"/>
          <w:lang w:val="ru-RU"/>
        </w:rPr>
        <w:t>то</w:t>
      </w:r>
      <w:r w:rsidR="008915FB" w:rsidRPr="000A21F6">
        <w:rPr>
          <w:rFonts w:ascii="Times New Roman" w:eastAsia="Code2000" w:hAnsi="Times New Roman"/>
          <w:sz w:val="24"/>
          <w:szCs w:val="24"/>
          <w:lang w:val="ru-RU"/>
        </w:rPr>
        <w:t xml:space="preserve"> на собственост</w:t>
      </w:r>
      <w:r w:rsidR="008915FB" w:rsidRPr="000A21F6">
        <w:rPr>
          <w:rFonts w:ascii="Times New Roman" w:hAnsi="Times New Roman"/>
          <w:b/>
          <w:sz w:val="24"/>
          <w:szCs w:val="24"/>
        </w:rPr>
        <w:t xml:space="preserve"> </w:t>
      </w:r>
      <w:r w:rsidR="008915FB" w:rsidRPr="000A21F6">
        <w:rPr>
          <w:rFonts w:ascii="Times New Roman" w:hAnsi="Times New Roman"/>
          <w:sz w:val="24"/>
          <w:szCs w:val="24"/>
        </w:rPr>
        <w:t xml:space="preserve">и обезщетяване на собствениците по реда на Закона за собствеността и ползването на земеделските земи </w:t>
      </w:r>
      <w:r w:rsidR="004E3FA2" w:rsidRPr="000A21F6">
        <w:rPr>
          <w:rFonts w:ascii="Times New Roman" w:hAnsi="Times New Roman"/>
          <w:sz w:val="24"/>
          <w:szCs w:val="24"/>
          <w:lang w:val="bg-BG"/>
        </w:rPr>
        <w:t xml:space="preserve">(ЗСПЗЗ) </w:t>
      </w:r>
      <w:r w:rsidR="008915FB" w:rsidRPr="000A21F6">
        <w:rPr>
          <w:rFonts w:ascii="Times New Roman" w:hAnsi="Times New Roman"/>
          <w:sz w:val="24"/>
          <w:szCs w:val="24"/>
        </w:rPr>
        <w:t>и Закона за възстановяване на собствеността върху горите и земите от горския фон</w:t>
      </w:r>
      <w:r w:rsidR="00394406" w:rsidRPr="000A21F6">
        <w:rPr>
          <w:rFonts w:ascii="Times New Roman" w:hAnsi="Times New Roman"/>
          <w:sz w:val="24"/>
          <w:szCs w:val="24"/>
          <w:lang w:val="bg-BG"/>
        </w:rPr>
        <w:t>д</w:t>
      </w:r>
      <w:r w:rsidR="004E3FA2" w:rsidRPr="000A21F6">
        <w:rPr>
          <w:rFonts w:ascii="Times New Roman" w:hAnsi="Times New Roman"/>
          <w:sz w:val="24"/>
          <w:szCs w:val="24"/>
          <w:lang w:val="bg-BG"/>
        </w:rPr>
        <w:t xml:space="preserve"> (ЗВСГЗГФ)</w:t>
      </w:r>
      <w:r w:rsidR="00394406" w:rsidRPr="000A21F6">
        <w:rPr>
          <w:rFonts w:ascii="Times New Roman" w:hAnsi="Times New Roman"/>
          <w:sz w:val="24"/>
          <w:szCs w:val="24"/>
          <w:lang w:val="bg-BG"/>
        </w:rPr>
        <w:t>. Най-много</w:t>
      </w:r>
      <w:r w:rsidR="008915FB" w:rsidRPr="000A21F6">
        <w:rPr>
          <w:rFonts w:ascii="Times New Roman" w:hAnsi="Times New Roman"/>
          <w:sz w:val="24"/>
          <w:szCs w:val="24"/>
          <w:lang w:val="bg-BG"/>
        </w:rPr>
        <w:t xml:space="preserve"> </w:t>
      </w:r>
      <w:r w:rsidR="007056F6" w:rsidRPr="000A21F6">
        <w:rPr>
          <w:rFonts w:ascii="Times New Roman" w:hAnsi="Times New Roman"/>
          <w:sz w:val="24"/>
          <w:szCs w:val="24"/>
          <w:lang w:val="bg-BG"/>
        </w:rPr>
        <w:t>преписки</w:t>
      </w:r>
      <w:r w:rsidR="008915FB" w:rsidRPr="000A21F6">
        <w:rPr>
          <w:rFonts w:ascii="Times New Roman" w:hAnsi="Times New Roman"/>
          <w:sz w:val="24"/>
          <w:szCs w:val="24"/>
          <w:lang w:val="bg-BG"/>
        </w:rPr>
        <w:t xml:space="preserve"> са </w:t>
      </w:r>
      <w:r w:rsidR="00BC00A3" w:rsidRPr="000A21F6">
        <w:rPr>
          <w:rFonts w:ascii="Times New Roman" w:hAnsi="Times New Roman"/>
          <w:sz w:val="24"/>
          <w:szCs w:val="24"/>
          <w:lang w:val="bg-BG"/>
        </w:rPr>
        <w:t xml:space="preserve">разгледани </w:t>
      </w:r>
      <w:r w:rsidR="008915FB" w:rsidRPr="000A21F6">
        <w:rPr>
          <w:rFonts w:ascii="Times New Roman" w:hAnsi="Times New Roman"/>
          <w:sz w:val="24"/>
          <w:szCs w:val="24"/>
          <w:lang w:val="bg-BG"/>
        </w:rPr>
        <w:t xml:space="preserve">от комисията по чл. 33, ал. 6 от ЗСПЗЗ за землищата на територията на община </w:t>
      </w:r>
      <w:r w:rsidR="00881F42">
        <w:rPr>
          <w:rFonts w:ascii="Times New Roman" w:hAnsi="Times New Roman"/>
          <w:sz w:val="24"/>
          <w:szCs w:val="24"/>
          <w:lang w:val="bg-BG"/>
        </w:rPr>
        <w:t>Монтана</w:t>
      </w:r>
      <w:r w:rsidR="008915FB" w:rsidRPr="000A21F6">
        <w:rPr>
          <w:rFonts w:ascii="Times New Roman" w:hAnsi="Times New Roman"/>
          <w:sz w:val="24"/>
          <w:szCs w:val="24"/>
          <w:lang w:val="bg-BG"/>
        </w:rPr>
        <w:t>, следвана от комисията за землищата на терит</w:t>
      </w:r>
      <w:r w:rsidR="00236195">
        <w:rPr>
          <w:rFonts w:ascii="Times New Roman" w:hAnsi="Times New Roman"/>
          <w:sz w:val="24"/>
          <w:szCs w:val="24"/>
          <w:lang w:val="bg-BG"/>
        </w:rPr>
        <w:t>ори</w:t>
      </w:r>
      <w:r w:rsidR="00CA06E1">
        <w:rPr>
          <w:rFonts w:ascii="Times New Roman" w:hAnsi="Times New Roman"/>
          <w:sz w:val="24"/>
          <w:szCs w:val="24"/>
          <w:lang w:val="bg-BG"/>
        </w:rPr>
        <w:t>ята на община Лом и община Върше</w:t>
      </w:r>
      <w:r w:rsidR="00236195">
        <w:rPr>
          <w:rFonts w:ascii="Times New Roman" w:hAnsi="Times New Roman"/>
          <w:sz w:val="24"/>
          <w:szCs w:val="24"/>
          <w:lang w:val="bg-BG"/>
        </w:rPr>
        <w:t>ц</w:t>
      </w:r>
      <w:r w:rsidR="00881F42">
        <w:rPr>
          <w:rFonts w:ascii="Times New Roman" w:hAnsi="Times New Roman"/>
          <w:sz w:val="24"/>
          <w:szCs w:val="24"/>
          <w:lang w:val="bg-BG"/>
        </w:rPr>
        <w:t>.</w:t>
      </w:r>
    </w:p>
    <w:p w:rsidR="002F0368" w:rsidRDefault="00236195" w:rsidP="008915FB">
      <w:pPr>
        <w:jc w:val="both"/>
        <w:rPr>
          <w:rFonts w:ascii="Times New Roman" w:hAnsi="Times New Roman"/>
          <w:sz w:val="24"/>
          <w:szCs w:val="24"/>
          <w:lang w:val="bg-BG"/>
        </w:rPr>
      </w:pPr>
      <w:r>
        <w:rPr>
          <w:rFonts w:ascii="Times New Roman" w:hAnsi="Times New Roman"/>
          <w:sz w:val="24"/>
          <w:szCs w:val="24"/>
          <w:lang w:val="bg-BG"/>
        </w:rPr>
        <w:t xml:space="preserve">          Началниците на общинските служби по земеделие гр. Берковица, гр. Лом, гр. Вълчедръм и гр. М</w:t>
      </w:r>
      <w:r w:rsidR="00881F42">
        <w:rPr>
          <w:rFonts w:ascii="Times New Roman" w:hAnsi="Times New Roman"/>
          <w:sz w:val="24"/>
          <w:szCs w:val="24"/>
          <w:lang w:val="bg-BG"/>
        </w:rPr>
        <w:t>онтана участваха в комисии</w:t>
      </w:r>
      <w:r>
        <w:rPr>
          <w:rFonts w:ascii="Times New Roman" w:hAnsi="Times New Roman"/>
          <w:sz w:val="24"/>
          <w:szCs w:val="24"/>
          <w:lang w:val="bg-BG"/>
        </w:rPr>
        <w:t xml:space="preserve"> по чл. 47, ал. 1 от Закона за кадастъра и имотния регистъ</w:t>
      </w:r>
      <w:r w:rsidR="002F0368">
        <w:rPr>
          <w:rFonts w:ascii="Times New Roman" w:hAnsi="Times New Roman"/>
          <w:sz w:val="24"/>
          <w:szCs w:val="24"/>
          <w:lang w:val="bg-BG"/>
        </w:rPr>
        <w:t>р, кои</w:t>
      </w:r>
      <w:r w:rsidR="00881F42">
        <w:rPr>
          <w:rFonts w:ascii="Times New Roman" w:hAnsi="Times New Roman"/>
          <w:sz w:val="24"/>
          <w:szCs w:val="24"/>
          <w:lang w:val="bg-BG"/>
        </w:rPr>
        <w:t>то разглеждат</w:t>
      </w:r>
      <w:r>
        <w:rPr>
          <w:rFonts w:ascii="Times New Roman" w:hAnsi="Times New Roman"/>
          <w:sz w:val="24"/>
          <w:szCs w:val="24"/>
          <w:lang w:val="bg-BG"/>
        </w:rPr>
        <w:t xml:space="preserve"> проекти</w:t>
      </w:r>
      <w:r w:rsidR="002F0368">
        <w:rPr>
          <w:rFonts w:ascii="Times New Roman" w:hAnsi="Times New Roman"/>
          <w:sz w:val="24"/>
          <w:szCs w:val="24"/>
          <w:lang w:val="bg-BG"/>
        </w:rPr>
        <w:t xml:space="preserve"> за отстраняване на явна фактическа грешка</w:t>
      </w:r>
      <w:r w:rsidR="00881F42">
        <w:rPr>
          <w:rFonts w:ascii="Times New Roman" w:hAnsi="Times New Roman"/>
          <w:sz w:val="24"/>
          <w:szCs w:val="24"/>
          <w:lang w:val="bg-BG"/>
        </w:rPr>
        <w:t xml:space="preserve"> в</w:t>
      </w:r>
      <w:r>
        <w:rPr>
          <w:rFonts w:ascii="Times New Roman" w:hAnsi="Times New Roman"/>
          <w:sz w:val="24"/>
          <w:szCs w:val="24"/>
          <w:lang w:val="bg-BG"/>
        </w:rPr>
        <w:t xml:space="preserve"> кадастралните карти и кадастралните регистри на землища на територита на горецитираните общини</w:t>
      </w:r>
      <w:r w:rsidR="002F0368">
        <w:rPr>
          <w:rFonts w:ascii="Times New Roman" w:hAnsi="Times New Roman"/>
          <w:sz w:val="24"/>
          <w:szCs w:val="24"/>
          <w:lang w:val="bg-BG"/>
        </w:rPr>
        <w:t>.</w:t>
      </w:r>
    </w:p>
    <w:p w:rsidR="002F0368" w:rsidRDefault="002F0368" w:rsidP="00881F42">
      <w:pPr>
        <w:jc w:val="both"/>
        <w:rPr>
          <w:rFonts w:ascii="Times New Roman" w:hAnsi="Times New Roman"/>
          <w:sz w:val="24"/>
          <w:szCs w:val="24"/>
          <w:lang w:val="bg-BG"/>
        </w:rPr>
      </w:pPr>
      <w:r>
        <w:rPr>
          <w:rFonts w:ascii="Times New Roman" w:hAnsi="Times New Roman"/>
          <w:sz w:val="24"/>
          <w:szCs w:val="24"/>
          <w:lang w:val="bg-BG"/>
        </w:rPr>
        <w:t xml:space="preserve">         ОД „Земеделие“ – Монтана е изготвила </w:t>
      </w:r>
      <w:r w:rsidR="00A13B86" w:rsidRPr="00A13B86">
        <w:rPr>
          <w:rFonts w:ascii="Times New Roman" w:hAnsi="Times New Roman"/>
          <w:sz w:val="24"/>
          <w:szCs w:val="24"/>
          <w:lang w:val="bg-BG"/>
        </w:rPr>
        <w:t>пет</w:t>
      </w:r>
      <w:r w:rsidR="00881F42">
        <w:rPr>
          <w:rFonts w:ascii="Times New Roman" w:hAnsi="Times New Roman"/>
          <w:sz w:val="24"/>
          <w:szCs w:val="24"/>
          <w:lang w:val="bg-BG"/>
        </w:rPr>
        <w:t xml:space="preserve"> становища</w:t>
      </w:r>
      <w:r w:rsidR="00881F42" w:rsidRPr="00881F42">
        <w:rPr>
          <w:rFonts w:ascii="Times New Roman" w:hAnsi="Times New Roman"/>
          <w:sz w:val="24"/>
          <w:szCs w:val="24"/>
          <w:lang w:val="bg-BG"/>
        </w:rPr>
        <w:t xml:space="preserve"> </w:t>
      </w:r>
      <w:r w:rsidR="00881F42">
        <w:rPr>
          <w:rFonts w:ascii="Times New Roman" w:hAnsi="Times New Roman"/>
          <w:sz w:val="24"/>
          <w:szCs w:val="24"/>
          <w:lang w:val="bg-BG"/>
        </w:rPr>
        <w:t>на основание чл. 53б, ал. 4 от Закона за кадастъра и имотния регистър за съгласуване/връщане на проекти за отстраняване на явна фактическа грешка в неурбанизираната територия на землища в област Монтана, относно обезщетяване на засегнатите лица по реда на чл. 10 б от Закона за собствеността и ползването на земеделските земи (ЗСПЗЗ) или чл. 6 и § 8 от ПЗР на Закона за възстановяване на собствеността върху горите и земите от горския фонд (ЗВСГЗГФ).</w:t>
      </w:r>
    </w:p>
    <w:p w:rsidR="0034603C" w:rsidRDefault="002F0368" w:rsidP="008915FB">
      <w:pPr>
        <w:jc w:val="both"/>
        <w:rPr>
          <w:rFonts w:ascii="Times New Roman" w:hAnsi="Times New Roman"/>
          <w:sz w:val="24"/>
          <w:szCs w:val="24"/>
          <w:lang w:val="bg-BG"/>
        </w:rPr>
      </w:pPr>
      <w:r>
        <w:rPr>
          <w:rFonts w:ascii="Times New Roman" w:hAnsi="Times New Roman"/>
          <w:sz w:val="24"/>
          <w:szCs w:val="24"/>
          <w:lang w:val="bg-BG"/>
        </w:rPr>
        <w:t xml:space="preserve">         </w:t>
      </w:r>
    </w:p>
    <w:p w:rsidR="00236195" w:rsidRPr="00AE66B8" w:rsidRDefault="00236195" w:rsidP="008915FB">
      <w:pPr>
        <w:jc w:val="both"/>
        <w:rPr>
          <w:rFonts w:ascii="Times New Roman" w:hAnsi="Times New Roman"/>
          <w:sz w:val="24"/>
          <w:szCs w:val="24"/>
          <w:lang w:val="bg-BG"/>
        </w:rPr>
      </w:pPr>
    </w:p>
    <w:p w:rsidR="003C6621" w:rsidRDefault="003C6621" w:rsidP="003C6621">
      <w:pPr>
        <w:rPr>
          <w:rFonts w:ascii="Times New Roman" w:hAnsi="Times New Roman"/>
          <w:b/>
          <w:i/>
          <w:color w:val="000000" w:themeColor="text1"/>
          <w:sz w:val="24"/>
          <w:szCs w:val="24"/>
          <w:u w:val="single"/>
          <w:lang w:val="bg-BG"/>
        </w:rPr>
      </w:pPr>
      <w:r w:rsidRPr="00406441">
        <w:rPr>
          <w:rFonts w:ascii="Times New Roman" w:hAnsi="Times New Roman"/>
          <w:b/>
          <w:i/>
          <w:color w:val="000000" w:themeColor="text1"/>
          <w:sz w:val="24"/>
          <w:szCs w:val="24"/>
          <w:u w:val="single"/>
        </w:rPr>
        <w:lastRenderedPageBreak/>
        <w:t xml:space="preserve">X. </w:t>
      </w:r>
      <w:r w:rsidR="000644C8">
        <w:rPr>
          <w:rFonts w:ascii="Times New Roman" w:hAnsi="Times New Roman"/>
          <w:b/>
          <w:i/>
          <w:color w:val="000000" w:themeColor="text1"/>
          <w:sz w:val="24"/>
          <w:szCs w:val="24"/>
          <w:u w:val="single"/>
          <w:lang w:val="bg-BG"/>
        </w:rPr>
        <w:t>Хидромелиорации</w:t>
      </w:r>
    </w:p>
    <w:p w:rsidR="00881F42" w:rsidRPr="00406441" w:rsidRDefault="00881F42" w:rsidP="003C6621">
      <w:pPr>
        <w:rPr>
          <w:rFonts w:ascii="Times New Roman" w:hAnsi="Times New Roman"/>
          <w:b/>
          <w:i/>
          <w:color w:val="000000" w:themeColor="text1"/>
          <w:sz w:val="24"/>
          <w:szCs w:val="24"/>
          <w:u w:val="single"/>
          <w:lang w:val="bg-BG"/>
        </w:rPr>
      </w:pPr>
    </w:p>
    <w:p w:rsidR="000770B1" w:rsidRPr="000A21F6" w:rsidRDefault="003C6621" w:rsidP="000770B1">
      <w:pPr>
        <w:jc w:val="both"/>
        <w:rPr>
          <w:rFonts w:ascii="Times New Roman" w:hAnsi="Times New Roman"/>
          <w:b/>
          <w:sz w:val="24"/>
          <w:szCs w:val="24"/>
          <w:lang w:val="ru-RU"/>
        </w:rPr>
      </w:pPr>
      <w:r w:rsidRPr="00406441">
        <w:rPr>
          <w:rFonts w:ascii="Times New Roman" w:hAnsi="Times New Roman"/>
          <w:b/>
          <w:color w:val="000000" w:themeColor="text1"/>
          <w:sz w:val="24"/>
          <w:szCs w:val="24"/>
          <w:lang w:val="ru-RU"/>
        </w:rPr>
        <w:tab/>
      </w:r>
      <w:r w:rsidR="000770B1" w:rsidRPr="000A21F6">
        <w:rPr>
          <w:rFonts w:ascii="Times New Roman" w:hAnsi="Times New Roman"/>
          <w:sz w:val="24"/>
          <w:szCs w:val="24"/>
          <w:lang w:val="ru-RU"/>
        </w:rPr>
        <w:t>„Напоителни системи” ЕАД, стопанисват съществуващия държавен хидро-мелиоративен фонд, включващ инфраструктура за напояване и отводняване, в това число язовири на Министерство на земеделието и храните.</w:t>
      </w:r>
      <w:r w:rsidR="000770B1" w:rsidRPr="000A21F6">
        <w:rPr>
          <w:rFonts w:ascii="Times New Roman" w:hAnsi="Times New Roman"/>
          <w:b/>
          <w:sz w:val="24"/>
          <w:szCs w:val="24"/>
          <w:lang w:val="ru-RU"/>
        </w:rPr>
        <w:t xml:space="preserve"> </w:t>
      </w:r>
      <w:r w:rsidR="000770B1" w:rsidRPr="000A21F6">
        <w:rPr>
          <w:rFonts w:ascii="Times New Roman" w:hAnsi="Times New Roman"/>
          <w:sz w:val="24"/>
          <w:szCs w:val="24"/>
          <w:lang w:val="ru-RU"/>
        </w:rPr>
        <w:t>И в двете направления състоянието на съществуващите обекти е незадоволително, а основен проблем е финансирането.</w:t>
      </w:r>
    </w:p>
    <w:p w:rsidR="000770B1" w:rsidRPr="000A21F6" w:rsidRDefault="000770B1" w:rsidP="000770B1">
      <w:pPr>
        <w:jc w:val="both"/>
        <w:rPr>
          <w:rFonts w:ascii="Times New Roman" w:hAnsi="Times New Roman"/>
          <w:b/>
          <w:i/>
          <w:sz w:val="24"/>
          <w:szCs w:val="24"/>
          <w:u w:val="single"/>
          <w:lang w:val="bg-BG"/>
        </w:rPr>
      </w:pPr>
      <w:r w:rsidRPr="000A21F6">
        <w:rPr>
          <w:rFonts w:ascii="Times New Roman" w:hAnsi="Times New Roman"/>
          <w:sz w:val="24"/>
          <w:szCs w:val="24"/>
          <w:lang w:val="ru-RU"/>
        </w:rPr>
        <w:tab/>
        <w:t>Съгласно сключен Договор между</w:t>
      </w:r>
      <w:r>
        <w:rPr>
          <w:rFonts w:ascii="Times New Roman" w:hAnsi="Times New Roman"/>
          <w:sz w:val="24"/>
          <w:szCs w:val="24"/>
          <w:lang w:val="ru-RU"/>
        </w:rPr>
        <w:t xml:space="preserve"> „Напоителни системи” ЕАД и МЗХ</w:t>
      </w:r>
      <w:r w:rsidRPr="000A21F6">
        <w:rPr>
          <w:rFonts w:ascii="Times New Roman" w:hAnsi="Times New Roman"/>
          <w:sz w:val="24"/>
          <w:szCs w:val="24"/>
          <w:lang w:val="ru-RU"/>
        </w:rPr>
        <w:t xml:space="preserve"> за извършване на обществена услуга за защита от вредното въздействие на водите, експлоатация и поддръжка на водностопанските системи и съоръжения – публична държавна собственост по чл. 13, ал. 1, </w:t>
      </w:r>
      <w:r>
        <w:rPr>
          <w:rFonts w:ascii="Times New Roman" w:hAnsi="Times New Roman"/>
          <w:sz w:val="24"/>
          <w:szCs w:val="24"/>
          <w:lang w:val="ru-RU"/>
        </w:rPr>
        <w:t xml:space="preserve">                </w:t>
      </w:r>
      <w:r w:rsidRPr="000A21F6">
        <w:rPr>
          <w:rFonts w:ascii="Times New Roman" w:hAnsi="Times New Roman"/>
          <w:sz w:val="24"/>
          <w:szCs w:val="24"/>
          <w:lang w:val="ru-RU"/>
        </w:rPr>
        <w:t xml:space="preserve">т. 3 </w:t>
      </w:r>
      <w:r w:rsidRPr="000A21F6">
        <w:rPr>
          <w:rFonts w:ascii="Times New Roman" w:hAnsi="Times New Roman"/>
          <w:sz w:val="24"/>
          <w:szCs w:val="24"/>
        </w:rPr>
        <w:t xml:space="preserve">във връзка с чл.10, ал.1, т. 2а </w:t>
      </w:r>
      <w:r w:rsidRPr="000A21F6">
        <w:rPr>
          <w:rFonts w:ascii="Times New Roman" w:hAnsi="Times New Roman"/>
          <w:sz w:val="24"/>
          <w:szCs w:val="24"/>
          <w:lang w:val="ru-RU"/>
        </w:rPr>
        <w:t xml:space="preserve">от Закона за водите, както и Методика, приета с Постановление на Министерския съвет № 364 от 06.11.2014 г., регламентираща дейностите на „Напоителни системи” ЕАД по стопанисване на ОПВВВ, </w:t>
      </w:r>
      <w:r w:rsidRPr="000A21F6">
        <w:rPr>
          <w:rFonts w:ascii="Times New Roman" w:hAnsi="Times New Roman"/>
          <w:sz w:val="24"/>
          <w:szCs w:val="24"/>
        </w:rPr>
        <w:t xml:space="preserve">Областна дирекция „Земеделие” – Монтана е осъществила контрол на дейностите на „Напоителни системи” ЕАД, </w:t>
      </w:r>
      <w:r w:rsidRPr="000A21F6">
        <w:rPr>
          <w:rFonts w:ascii="Times New Roman" w:hAnsi="Times New Roman"/>
          <w:sz w:val="24"/>
          <w:szCs w:val="24"/>
          <w:lang w:val="bg-BG"/>
        </w:rPr>
        <w:t xml:space="preserve">клон Мизия, ХТР-Монтана, </w:t>
      </w:r>
      <w:r w:rsidRPr="000A21F6">
        <w:rPr>
          <w:rFonts w:ascii="Times New Roman" w:hAnsi="Times New Roman"/>
          <w:sz w:val="24"/>
          <w:szCs w:val="24"/>
        </w:rPr>
        <w:t xml:space="preserve">по експлоатацията и поддръжката на обектите за предпазване от вредното въздействие на водите </w:t>
      </w:r>
      <w:r w:rsidRPr="000A21F6">
        <w:rPr>
          <w:rFonts w:ascii="Times New Roman" w:hAnsi="Times New Roman"/>
          <w:sz w:val="24"/>
          <w:szCs w:val="24"/>
          <w:lang w:val="bg-BG"/>
        </w:rPr>
        <w:t>(О</w:t>
      </w:r>
      <w:r w:rsidRPr="000A21F6">
        <w:rPr>
          <w:rFonts w:ascii="Times New Roman" w:hAnsi="Times New Roman"/>
          <w:sz w:val="24"/>
          <w:szCs w:val="24"/>
        </w:rPr>
        <w:t>ПВВВ</w:t>
      </w:r>
      <w:r w:rsidRPr="000A21F6">
        <w:rPr>
          <w:rFonts w:ascii="Times New Roman" w:hAnsi="Times New Roman"/>
          <w:sz w:val="24"/>
          <w:szCs w:val="24"/>
          <w:lang w:val="bg-BG"/>
        </w:rPr>
        <w:t xml:space="preserve">) </w:t>
      </w:r>
      <w:r w:rsidRPr="000A21F6">
        <w:rPr>
          <w:rFonts w:ascii="Times New Roman" w:hAnsi="Times New Roman"/>
          <w:sz w:val="24"/>
          <w:szCs w:val="24"/>
        </w:rPr>
        <w:t xml:space="preserve">- публична държавна собственост </w:t>
      </w:r>
      <w:r w:rsidRPr="000A21F6">
        <w:rPr>
          <w:rFonts w:ascii="Times New Roman" w:hAnsi="Times New Roman"/>
          <w:sz w:val="24"/>
          <w:szCs w:val="24"/>
          <w:lang w:val="ru-RU"/>
        </w:rPr>
        <w:t>и изразходените финансови средства.</w:t>
      </w:r>
    </w:p>
    <w:p w:rsidR="000770B1" w:rsidRPr="000A21F6" w:rsidRDefault="000770B1" w:rsidP="000770B1">
      <w:pPr>
        <w:ind w:firstLine="708"/>
        <w:jc w:val="both"/>
        <w:rPr>
          <w:rFonts w:ascii="Times New Roman" w:hAnsi="Times New Roman"/>
          <w:sz w:val="24"/>
          <w:szCs w:val="24"/>
          <w:lang w:val="bg-BG"/>
        </w:rPr>
      </w:pPr>
      <w:r w:rsidRPr="000A21F6">
        <w:rPr>
          <w:rFonts w:ascii="Times New Roman" w:hAnsi="Times New Roman"/>
          <w:sz w:val="24"/>
          <w:szCs w:val="24"/>
          <w:lang w:val="ru-RU"/>
        </w:rPr>
        <w:t xml:space="preserve">На територията на област Монтана се намира </w:t>
      </w:r>
      <w:r w:rsidRPr="000A21F6">
        <w:rPr>
          <w:rFonts w:ascii="Times New Roman" w:hAnsi="Times New Roman"/>
          <w:sz w:val="24"/>
          <w:szCs w:val="24"/>
        </w:rPr>
        <w:t>язовир „Огоста”</w:t>
      </w:r>
      <w:r w:rsidRPr="000A21F6">
        <w:rPr>
          <w:rFonts w:ascii="Times New Roman" w:hAnsi="Times New Roman"/>
          <w:sz w:val="24"/>
          <w:szCs w:val="24"/>
          <w:lang w:val="bg-BG"/>
        </w:rPr>
        <w:t>, който е в списъка на комплексните и значими язовири – публична държавна собственост. Н</w:t>
      </w:r>
      <w:r w:rsidRPr="000A21F6">
        <w:rPr>
          <w:rFonts w:ascii="Times New Roman" w:hAnsi="Times New Roman"/>
          <w:sz w:val="24"/>
          <w:szCs w:val="24"/>
        </w:rPr>
        <w:t>азначена от директора на ОД</w:t>
      </w:r>
      <w:r w:rsidRPr="000A21F6">
        <w:rPr>
          <w:rFonts w:ascii="Times New Roman" w:hAnsi="Times New Roman"/>
          <w:sz w:val="24"/>
          <w:szCs w:val="24"/>
          <w:lang w:val="bg-BG"/>
        </w:rPr>
        <w:t xml:space="preserve"> „Земеделие“</w:t>
      </w:r>
      <w:r w:rsidRPr="000A21F6">
        <w:rPr>
          <w:rFonts w:ascii="Times New Roman" w:hAnsi="Times New Roman"/>
          <w:sz w:val="24"/>
          <w:szCs w:val="24"/>
        </w:rPr>
        <w:t xml:space="preserve"> </w:t>
      </w:r>
      <w:r w:rsidRPr="000A21F6">
        <w:rPr>
          <w:rFonts w:ascii="Times New Roman" w:hAnsi="Times New Roman"/>
          <w:sz w:val="24"/>
          <w:szCs w:val="24"/>
          <w:lang w:val="bg-BG"/>
        </w:rPr>
        <w:t xml:space="preserve">– Монтана </w:t>
      </w:r>
      <w:r w:rsidRPr="000A21F6">
        <w:rPr>
          <w:rFonts w:ascii="Times New Roman" w:hAnsi="Times New Roman"/>
          <w:sz w:val="24"/>
          <w:szCs w:val="24"/>
        </w:rPr>
        <w:t>комисия</w:t>
      </w:r>
      <w:r w:rsidRPr="000A21F6">
        <w:rPr>
          <w:rFonts w:ascii="Times New Roman" w:hAnsi="Times New Roman"/>
          <w:sz w:val="24"/>
          <w:szCs w:val="24"/>
          <w:lang w:val="bg-BG"/>
        </w:rPr>
        <w:t xml:space="preserve">, извършва </w:t>
      </w:r>
      <w:r w:rsidRPr="000A21F6">
        <w:rPr>
          <w:rFonts w:ascii="Times New Roman" w:hAnsi="Times New Roman"/>
          <w:sz w:val="24"/>
          <w:szCs w:val="24"/>
        </w:rPr>
        <w:t>ежемесечни проверки на физическата</w:t>
      </w:r>
      <w:r w:rsidRPr="000A21F6">
        <w:rPr>
          <w:rFonts w:ascii="Times New Roman" w:hAnsi="Times New Roman"/>
          <w:sz w:val="24"/>
          <w:szCs w:val="24"/>
          <w:lang w:val="bg-BG"/>
        </w:rPr>
        <w:t xml:space="preserve">-денонощна </w:t>
      </w:r>
      <w:r w:rsidRPr="000A21F6">
        <w:rPr>
          <w:rFonts w:ascii="Times New Roman" w:hAnsi="Times New Roman"/>
          <w:sz w:val="24"/>
          <w:szCs w:val="24"/>
        </w:rPr>
        <w:t>охрана на язовир</w:t>
      </w:r>
      <w:r w:rsidRPr="000A21F6">
        <w:rPr>
          <w:rFonts w:ascii="Times New Roman" w:hAnsi="Times New Roman"/>
          <w:sz w:val="24"/>
          <w:szCs w:val="24"/>
          <w:lang w:val="bg-BG"/>
        </w:rPr>
        <w:t>а.</w:t>
      </w:r>
    </w:p>
    <w:p w:rsidR="000770B1" w:rsidRPr="000A21F6" w:rsidRDefault="000770B1" w:rsidP="000770B1">
      <w:pPr>
        <w:jc w:val="both"/>
        <w:rPr>
          <w:rFonts w:ascii="Times New Roman" w:hAnsi="Times New Roman"/>
          <w:sz w:val="24"/>
          <w:szCs w:val="24"/>
          <w:lang w:val="bg-BG"/>
        </w:rPr>
      </w:pPr>
      <w:r w:rsidRPr="000A21F6">
        <w:rPr>
          <w:rFonts w:ascii="Times New Roman" w:hAnsi="Times New Roman"/>
          <w:b/>
          <w:sz w:val="24"/>
          <w:szCs w:val="24"/>
        </w:rPr>
        <w:tab/>
      </w:r>
      <w:r w:rsidRPr="000A21F6">
        <w:rPr>
          <w:rFonts w:ascii="Times New Roman" w:hAnsi="Times New Roman"/>
          <w:sz w:val="24"/>
          <w:szCs w:val="24"/>
        </w:rPr>
        <w:t>Констатациите от извършените проверки на място от м. януари до м</w:t>
      </w:r>
      <w:r w:rsidRPr="000A21F6">
        <w:rPr>
          <w:rFonts w:ascii="Times New Roman" w:hAnsi="Times New Roman"/>
          <w:sz w:val="24"/>
          <w:szCs w:val="24"/>
          <w:lang w:val="bg-BG"/>
        </w:rPr>
        <w:t>. декември</w:t>
      </w:r>
      <w:r w:rsidRPr="000A21F6">
        <w:rPr>
          <w:rFonts w:ascii="Times New Roman" w:hAnsi="Times New Roman"/>
          <w:sz w:val="24"/>
          <w:szCs w:val="24"/>
        </w:rPr>
        <w:t xml:space="preserve"> 20</w:t>
      </w:r>
      <w:r>
        <w:rPr>
          <w:rFonts w:ascii="Times New Roman" w:hAnsi="Times New Roman"/>
          <w:sz w:val="24"/>
          <w:szCs w:val="24"/>
          <w:lang w:val="bg-BG"/>
        </w:rPr>
        <w:t>24</w:t>
      </w:r>
      <w:r w:rsidRPr="000A21F6">
        <w:rPr>
          <w:rFonts w:ascii="Times New Roman" w:hAnsi="Times New Roman"/>
          <w:sz w:val="24"/>
          <w:szCs w:val="24"/>
          <w:lang w:val="bg-BG"/>
        </w:rPr>
        <w:t xml:space="preserve"> </w:t>
      </w:r>
      <w:r w:rsidRPr="000A21F6">
        <w:rPr>
          <w:rFonts w:ascii="Times New Roman" w:hAnsi="Times New Roman"/>
          <w:sz w:val="24"/>
          <w:szCs w:val="24"/>
        </w:rPr>
        <w:t>г. са отразени в протоколи, които са предоставени на дирекция „</w:t>
      </w:r>
      <w:r>
        <w:rPr>
          <w:rFonts w:ascii="Times New Roman" w:hAnsi="Times New Roman"/>
          <w:sz w:val="24"/>
          <w:szCs w:val="24"/>
          <w:lang w:val="bg-BG"/>
        </w:rPr>
        <w:t>Х</w:t>
      </w:r>
      <w:r w:rsidRPr="000A21F6">
        <w:rPr>
          <w:rFonts w:ascii="Times New Roman" w:hAnsi="Times New Roman"/>
          <w:sz w:val="24"/>
          <w:szCs w:val="24"/>
          <w:lang w:val="bg-BG"/>
        </w:rPr>
        <w:t>идромелиорации</w:t>
      </w:r>
      <w:r w:rsidRPr="000A21F6">
        <w:rPr>
          <w:rFonts w:ascii="Times New Roman" w:hAnsi="Times New Roman"/>
          <w:sz w:val="24"/>
          <w:szCs w:val="24"/>
        </w:rPr>
        <w:t>” към Министерство на земеделието</w:t>
      </w:r>
      <w:r w:rsidRPr="000A21F6">
        <w:rPr>
          <w:rFonts w:ascii="Times New Roman" w:hAnsi="Times New Roman"/>
          <w:sz w:val="24"/>
          <w:szCs w:val="24"/>
          <w:lang w:val="bg-BG"/>
        </w:rPr>
        <w:t xml:space="preserve"> и храните. Всеки месец от фирмата, осъществяваща дейността по охрана, се представя доклад за извършената работа.</w:t>
      </w:r>
    </w:p>
    <w:p w:rsidR="00DC6F0D" w:rsidRPr="00FE29A1" w:rsidRDefault="00DC6F0D" w:rsidP="000770B1">
      <w:pPr>
        <w:jc w:val="both"/>
        <w:rPr>
          <w:rFonts w:ascii="Times New Roman" w:hAnsi="Times New Roman"/>
          <w:sz w:val="24"/>
          <w:szCs w:val="24"/>
          <w:lang w:val="bg-BG"/>
        </w:rPr>
      </w:pPr>
    </w:p>
    <w:p w:rsidR="00AE4247" w:rsidRDefault="00AE4247" w:rsidP="00AE4247">
      <w:pPr>
        <w:jc w:val="both"/>
        <w:rPr>
          <w:rFonts w:ascii="Times New Roman" w:hAnsi="Times New Roman"/>
          <w:b/>
          <w:i/>
          <w:sz w:val="24"/>
          <w:szCs w:val="24"/>
          <w:u w:val="single"/>
          <w:lang w:val="bg-BG"/>
        </w:rPr>
      </w:pPr>
      <w:r w:rsidRPr="00AE66B8">
        <w:rPr>
          <w:rFonts w:ascii="Times New Roman" w:hAnsi="Times New Roman"/>
          <w:b/>
          <w:i/>
          <w:sz w:val="24"/>
          <w:szCs w:val="24"/>
          <w:u w:val="single"/>
        </w:rPr>
        <w:t>X</w:t>
      </w:r>
      <w:r w:rsidR="008679FC">
        <w:rPr>
          <w:rFonts w:ascii="Times New Roman" w:hAnsi="Times New Roman"/>
          <w:b/>
          <w:i/>
          <w:sz w:val="24"/>
          <w:szCs w:val="24"/>
          <w:u w:val="single"/>
        </w:rPr>
        <w:t>I</w:t>
      </w:r>
      <w:r w:rsidRPr="00AE66B8">
        <w:rPr>
          <w:rFonts w:ascii="Times New Roman" w:hAnsi="Times New Roman"/>
          <w:b/>
          <w:i/>
          <w:sz w:val="24"/>
          <w:szCs w:val="24"/>
          <w:u w:val="single"/>
          <w:lang w:val="bg-BG"/>
        </w:rPr>
        <w:t>.</w:t>
      </w:r>
      <w:r w:rsidR="008F34B1">
        <w:rPr>
          <w:rFonts w:ascii="Times New Roman" w:hAnsi="Times New Roman"/>
          <w:b/>
          <w:i/>
          <w:sz w:val="24"/>
          <w:szCs w:val="24"/>
          <w:u w:val="single"/>
          <w:lang w:val="bg-BG"/>
        </w:rPr>
        <w:t xml:space="preserve"> </w:t>
      </w:r>
      <w:r w:rsidR="000644C8">
        <w:rPr>
          <w:rFonts w:ascii="Times New Roman" w:hAnsi="Times New Roman"/>
          <w:b/>
          <w:i/>
          <w:sz w:val="24"/>
          <w:szCs w:val="24"/>
          <w:u w:val="single"/>
          <w:lang w:val="bg-BG"/>
        </w:rPr>
        <w:t>Създаване на масиви за ползване</w:t>
      </w:r>
    </w:p>
    <w:p w:rsidR="00D50F8C" w:rsidRPr="000644C8" w:rsidRDefault="00D50F8C" w:rsidP="00AE4247">
      <w:pPr>
        <w:jc w:val="both"/>
        <w:rPr>
          <w:rFonts w:ascii="Times New Roman" w:hAnsi="Times New Roman"/>
          <w:b/>
          <w:i/>
          <w:sz w:val="24"/>
          <w:szCs w:val="24"/>
          <w:u w:val="single"/>
          <w:lang w:val="bg-BG"/>
        </w:rPr>
      </w:pPr>
    </w:p>
    <w:p w:rsidR="00386DE4" w:rsidRPr="00556DBA" w:rsidRDefault="00FE493A" w:rsidP="000644C8">
      <w:pPr>
        <w:numPr>
          <w:ilvl w:val="0"/>
          <w:numId w:val="13"/>
        </w:numPr>
        <w:ind w:right="-16"/>
        <w:jc w:val="both"/>
        <w:rPr>
          <w:rFonts w:ascii="Times New Roman" w:hAnsi="Times New Roman"/>
          <w:b/>
          <w:i/>
          <w:sz w:val="24"/>
          <w:szCs w:val="24"/>
          <w:lang w:val="ru-RU"/>
        </w:rPr>
      </w:pPr>
      <w:r w:rsidRPr="00AE66B8">
        <w:rPr>
          <w:rFonts w:ascii="Times New Roman" w:eastAsia="Code2000" w:hAnsi="Times New Roman"/>
          <w:b/>
          <w:i/>
          <w:sz w:val="24"/>
          <w:szCs w:val="24"/>
          <w:lang w:val="ru-RU"/>
        </w:rPr>
        <w:t>Процедурата по глава VА Ползване на</w:t>
      </w:r>
      <w:r w:rsidR="00783377">
        <w:rPr>
          <w:rFonts w:ascii="Times New Roman" w:eastAsia="Code2000" w:hAnsi="Times New Roman"/>
          <w:b/>
          <w:i/>
          <w:sz w:val="24"/>
          <w:szCs w:val="24"/>
          <w:lang w:val="ru-RU"/>
        </w:rPr>
        <w:t xml:space="preserve"> земеделските земи от ЗСПЗЗ 202</w:t>
      </w:r>
      <w:r w:rsidR="00236B10">
        <w:rPr>
          <w:rFonts w:ascii="Times New Roman" w:eastAsia="Code2000" w:hAnsi="Times New Roman"/>
          <w:b/>
          <w:i/>
          <w:sz w:val="24"/>
          <w:szCs w:val="24"/>
        </w:rPr>
        <w:t>4</w:t>
      </w:r>
      <w:r w:rsidR="00236B10">
        <w:rPr>
          <w:rFonts w:ascii="Times New Roman" w:eastAsia="Code2000" w:hAnsi="Times New Roman"/>
          <w:b/>
          <w:i/>
          <w:sz w:val="24"/>
          <w:szCs w:val="24"/>
          <w:lang w:val="ru-RU"/>
        </w:rPr>
        <w:t xml:space="preserve">/2025 </w:t>
      </w:r>
      <w:r w:rsidRPr="00AE66B8">
        <w:rPr>
          <w:rFonts w:ascii="Times New Roman" w:eastAsia="Code2000" w:hAnsi="Times New Roman"/>
          <w:b/>
          <w:i/>
          <w:sz w:val="24"/>
          <w:szCs w:val="24"/>
          <w:lang w:val="ru-RU"/>
        </w:rPr>
        <w:t>г.</w:t>
      </w:r>
    </w:p>
    <w:p w:rsidR="00556DBA" w:rsidRPr="000644C8" w:rsidRDefault="00556DBA" w:rsidP="00556DBA">
      <w:pPr>
        <w:ind w:left="720" w:right="-16"/>
        <w:jc w:val="both"/>
        <w:rPr>
          <w:rFonts w:ascii="Times New Roman" w:hAnsi="Times New Roman"/>
          <w:b/>
          <w:i/>
          <w:sz w:val="24"/>
          <w:szCs w:val="24"/>
          <w:lang w:val="ru-RU"/>
        </w:rPr>
      </w:pPr>
    </w:p>
    <w:p w:rsidR="000B5D50" w:rsidRDefault="00FE493A" w:rsidP="00F66D86">
      <w:pPr>
        <w:ind w:firstLine="709"/>
        <w:jc w:val="both"/>
        <w:rPr>
          <w:rFonts w:ascii="Times New Roman" w:eastAsia="Code2000" w:hAnsi="Times New Roman"/>
          <w:sz w:val="24"/>
          <w:szCs w:val="24"/>
          <w:lang w:val="ru-RU"/>
        </w:rPr>
      </w:pPr>
      <w:r w:rsidRPr="00AE66B8">
        <w:rPr>
          <w:rFonts w:ascii="Times New Roman" w:hAnsi="Times New Roman"/>
          <w:sz w:val="24"/>
          <w:szCs w:val="24"/>
        </w:rPr>
        <w:t xml:space="preserve">В срока по чл.37б, ал.2 от Закона за собствеността и ползването на земеделските земи са подадени и въведени общо </w:t>
      </w:r>
      <w:r w:rsidR="005202E7">
        <w:rPr>
          <w:rFonts w:ascii="Times New Roman" w:hAnsi="Times New Roman"/>
          <w:sz w:val="24"/>
          <w:szCs w:val="24"/>
          <w:lang w:val="bg-BG"/>
        </w:rPr>
        <w:t>1252</w:t>
      </w:r>
      <w:r w:rsidRPr="00AE66B8">
        <w:rPr>
          <w:rFonts w:ascii="Times New Roman" w:hAnsi="Times New Roman"/>
          <w:sz w:val="24"/>
          <w:szCs w:val="24"/>
        </w:rPr>
        <w:t xml:space="preserve"> бр. декларации по чл.</w:t>
      </w:r>
      <w:r w:rsidR="005B0C73" w:rsidRPr="00AE66B8">
        <w:rPr>
          <w:rFonts w:ascii="Times New Roman" w:hAnsi="Times New Roman"/>
          <w:sz w:val="24"/>
          <w:szCs w:val="24"/>
          <w:lang w:val="bg-BG"/>
        </w:rPr>
        <w:t xml:space="preserve"> </w:t>
      </w:r>
      <w:r w:rsidRPr="00AE66B8">
        <w:rPr>
          <w:rFonts w:ascii="Times New Roman" w:hAnsi="Times New Roman"/>
          <w:sz w:val="24"/>
          <w:szCs w:val="24"/>
        </w:rPr>
        <w:t>69</w:t>
      </w:r>
      <w:r w:rsidR="00BD48F0" w:rsidRPr="00AE66B8">
        <w:rPr>
          <w:rFonts w:ascii="Times New Roman" w:hAnsi="Times New Roman"/>
          <w:sz w:val="24"/>
          <w:szCs w:val="24"/>
          <w:lang w:val="bg-BG"/>
        </w:rPr>
        <w:t>, в т.ч. за участие в процедура -</w:t>
      </w:r>
      <w:r w:rsidR="002E354E">
        <w:rPr>
          <w:rFonts w:ascii="Times New Roman" w:hAnsi="Times New Roman"/>
          <w:sz w:val="24"/>
          <w:szCs w:val="24"/>
          <w:lang w:val="bg-BG"/>
        </w:rPr>
        <w:t xml:space="preserve"> </w:t>
      </w:r>
      <w:r w:rsidR="005202E7">
        <w:rPr>
          <w:rFonts w:ascii="Times New Roman" w:hAnsi="Times New Roman"/>
          <w:sz w:val="24"/>
          <w:szCs w:val="24"/>
          <w:lang w:val="bg-BG"/>
        </w:rPr>
        <w:t>679</w:t>
      </w:r>
      <w:r w:rsidR="00BD48F0" w:rsidRPr="00AE66B8">
        <w:rPr>
          <w:rFonts w:ascii="Times New Roman" w:hAnsi="Times New Roman"/>
          <w:sz w:val="24"/>
          <w:szCs w:val="24"/>
          <w:lang w:val="bg-BG"/>
        </w:rPr>
        <w:t xml:space="preserve"> бр.</w:t>
      </w:r>
      <w:r w:rsidRPr="00AE66B8">
        <w:rPr>
          <w:rFonts w:ascii="Times New Roman" w:hAnsi="Times New Roman"/>
          <w:sz w:val="24"/>
          <w:szCs w:val="24"/>
        </w:rPr>
        <w:t xml:space="preserve"> и </w:t>
      </w:r>
      <w:r w:rsidR="00F8048F">
        <w:rPr>
          <w:rFonts w:ascii="Times New Roman" w:hAnsi="Times New Roman"/>
          <w:sz w:val="24"/>
          <w:szCs w:val="24"/>
          <w:lang w:val="bg-BG"/>
        </w:rPr>
        <w:t>2 463</w:t>
      </w:r>
      <w:r w:rsidRPr="00AE66B8">
        <w:rPr>
          <w:rFonts w:ascii="Times New Roman" w:hAnsi="Times New Roman"/>
          <w:sz w:val="24"/>
          <w:szCs w:val="24"/>
        </w:rPr>
        <w:t xml:space="preserve"> бр. заявления по чл.70 от ППЗСПЗЗ, </w:t>
      </w:r>
      <w:r w:rsidR="00BD48F0" w:rsidRPr="00AE66B8">
        <w:rPr>
          <w:rFonts w:ascii="Times New Roman" w:hAnsi="Times New Roman"/>
          <w:sz w:val="24"/>
          <w:szCs w:val="24"/>
          <w:lang w:val="bg-BG"/>
        </w:rPr>
        <w:t xml:space="preserve">в т.ч. </w:t>
      </w:r>
      <w:r w:rsidR="007946BE" w:rsidRPr="00AE66B8">
        <w:rPr>
          <w:rFonts w:ascii="Times New Roman" w:hAnsi="Times New Roman"/>
          <w:sz w:val="24"/>
          <w:szCs w:val="24"/>
          <w:lang w:val="bg-BG"/>
        </w:rPr>
        <w:t>за участие в процедура -</w:t>
      </w:r>
      <w:r w:rsidR="005202E7">
        <w:rPr>
          <w:rFonts w:ascii="Times New Roman" w:hAnsi="Times New Roman"/>
          <w:sz w:val="24"/>
          <w:szCs w:val="24"/>
          <w:lang w:val="bg-BG"/>
        </w:rPr>
        <w:t xml:space="preserve"> 2089</w:t>
      </w:r>
      <w:r w:rsidR="00DB5615">
        <w:rPr>
          <w:rFonts w:ascii="Times New Roman" w:hAnsi="Times New Roman"/>
          <w:sz w:val="24"/>
          <w:szCs w:val="24"/>
          <w:lang w:val="bg-BG"/>
        </w:rPr>
        <w:t xml:space="preserve"> </w:t>
      </w:r>
      <w:r w:rsidR="007946BE" w:rsidRPr="00AE66B8">
        <w:rPr>
          <w:rFonts w:ascii="Times New Roman" w:hAnsi="Times New Roman"/>
          <w:sz w:val="24"/>
          <w:szCs w:val="24"/>
          <w:lang w:val="bg-BG"/>
        </w:rPr>
        <w:t>бр</w:t>
      </w:r>
      <w:r w:rsidR="00CF06F9">
        <w:rPr>
          <w:rFonts w:ascii="Times New Roman" w:eastAsia="Code2000" w:hAnsi="Times New Roman"/>
          <w:sz w:val="24"/>
          <w:szCs w:val="24"/>
          <w:lang w:val="ru-RU"/>
        </w:rPr>
        <w:t>. Издадени са 11</w:t>
      </w:r>
      <w:r w:rsidRPr="00AE66B8">
        <w:rPr>
          <w:rFonts w:ascii="Times New Roman" w:eastAsia="Code2000" w:hAnsi="Times New Roman"/>
          <w:sz w:val="24"/>
          <w:szCs w:val="24"/>
          <w:lang w:val="ru-RU"/>
        </w:rPr>
        <w:t xml:space="preserve"> броя заповеди за назначаване на к</w:t>
      </w:r>
      <w:r w:rsidR="005B0C73" w:rsidRPr="00AE66B8">
        <w:rPr>
          <w:rFonts w:ascii="Times New Roman" w:eastAsia="Code2000" w:hAnsi="Times New Roman"/>
          <w:sz w:val="24"/>
          <w:szCs w:val="24"/>
          <w:lang w:val="ru-RU"/>
        </w:rPr>
        <w:t>омисии по чл.37в, ал.1 от ЗСПЗЗ -</w:t>
      </w:r>
      <w:r w:rsidR="002E354E">
        <w:rPr>
          <w:rFonts w:ascii="Times New Roman" w:eastAsia="Code2000" w:hAnsi="Times New Roman"/>
          <w:sz w:val="24"/>
          <w:szCs w:val="24"/>
          <w:lang w:val="ru-RU"/>
        </w:rPr>
        <w:t xml:space="preserve"> за всяка община.</w:t>
      </w:r>
    </w:p>
    <w:p w:rsidR="000B5D50" w:rsidRDefault="00FE493A" w:rsidP="00F66D86">
      <w:pPr>
        <w:ind w:firstLine="709"/>
        <w:jc w:val="both"/>
        <w:rPr>
          <w:rFonts w:ascii="Times New Roman" w:eastAsia="Code2000" w:hAnsi="Times New Roman"/>
          <w:sz w:val="24"/>
          <w:szCs w:val="24"/>
          <w:lang w:val="bg-BG"/>
        </w:rPr>
      </w:pPr>
      <w:r w:rsidRPr="00AE66B8">
        <w:rPr>
          <w:rFonts w:ascii="Times New Roman" w:eastAsia="Code2000" w:hAnsi="Times New Roman"/>
          <w:sz w:val="24"/>
          <w:szCs w:val="24"/>
          <w:lang w:val="ru-RU"/>
        </w:rPr>
        <w:t>П</w:t>
      </w:r>
      <w:r w:rsidRPr="00AE66B8">
        <w:rPr>
          <w:rFonts w:ascii="Times New Roman" w:hAnsi="Times New Roman"/>
          <w:sz w:val="24"/>
          <w:szCs w:val="24"/>
        </w:rPr>
        <w:t xml:space="preserve">роцедурата </w:t>
      </w:r>
      <w:r w:rsidR="003F3296" w:rsidRPr="00AE66B8">
        <w:rPr>
          <w:rFonts w:ascii="Times New Roman" w:hAnsi="Times New Roman"/>
          <w:sz w:val="24"/>
          <w:szCs w:val="24"/>
          <w:lang w:val="bg-BG"/>
        </w:rPr>
        <w:t xml:space="preserve">за </w:t>
      </w:r>
      <w:r w:rsidR="003F3296" w:rsidRPr="00AE66B8">
        <w:rPr>
          <w:rFonts w:ascii="Times New Roman" w:eastAsia="Code2000" w:hAnsi="Times New Roman"/>
          <w:sz w:val="24"/>
          <w:szCs w:val="24"/>
          <w:lang w:val="bg-BG"/>
        </w:rPr>
        <w:t>създаване на масиви с обработваеми земи</w:t>
      </w:r>
      <w:r w:rsidR="003F3296" w:rsidRPr="00AE66B8">
        <w:rPr>
          <w:rFonts w:ascii="Times New Roman" w:hAnsi="Times New Roman"/>
          <w:sz w:val="24"/>
          <w:szCs w:val="24"/>
        </w:rPr>
        <w:t xml:space="preserve"> </w:t>
      </w:r>
      <w:r w:rsidRPr="00AE66B8">
        <w:rPr>
          <w:rFonts w:ascii="Times New Roman" w:hAnsi="Times New Roman"/>
          <w:sz w:val="24"/>
          <w:szCs w:val="24"/>
        </w:rPr>
        <w:t xml:space="preserve">е стартирана в </w:t>
      </w:r>
      <w:r w:rsidR="00BD48F0" w:rsidRPr="00AE66B8">
        <w:rPr>
          <w:rFonts w:ascii="Times New Roman" w:hAnsi="Times New Roman"/>
          <w:sz w:val="24"/>
          <w:szCs w:val="24"/>
          <w:lang w:val="bg-BG"/>
        </w:rPr>
        <w:t>12</w:t>
      </w:r>
      <w:r w:rsidR="0093451A">
        <w:rPr>
          <w:rFonts w:ascii="Times New Roman" w:hAnsi="Times New Roman"/>
          <w:sz w:val="24"/>
          <w:szCs w:val="24"/>
          <w:lang w:val="bg-BG"/>
        </w:rPr>
        <w:t>2</w:t>
      </w:r>
      <w:r w:rsidR="00BD48F0" w:rsidRPr="00AE66B8">
        <w:rPr>
          <w:rFonts w:ascii="Times New Roman" w:hAnsi="Times New Roman"/>
          <w:sz w:val="24"/>
          <w:szCs w:val="24"/>
          <w:lang w:val="bg-BG"/>
        </w:rPr>
        <w:t xml:space="preserve"> </w:t>
      </w:r>
      <w:r w:rsidRPr="00AE66B8">
        <w:rPr>
          <w:rFonts w:ascii="Times New Roman" w:hAnsi="Times New Roman"/>
          <w:sz w:val="24"/>
          <w:szCs w:val="24"/>
        </w:rPr>
        <w:t>з</w:t>
      </w:r>
      <w:r w:rsidR="00F66D86" w:rsidRPr="00AE66B8">
        <w:rPr>
          <w:rFonts w:ascii="Times New Roman" w:hAnsi="Times New Roman"/>
          <w:sz w:val="24"/>
          <w:szCs w:val="24"/>
        </w:rPr>
        <w:t>емлища от всички 129 в областта</w:t>
      </w:r>
      <w:r w:rsidR="00F66D86" w:rsidRPr="00AE66B8">
        <w:rPr>
          <w:rFonts w:ascii="Times New Roman" w:eastAsia="Code2000" w:hAnsi="Times New Roman"/>
          <w:sz w:val="24"/>
          <w:szCs w:val="24"/>
          <w:lang w:val="bg-BG"/>
        </w:rPr>
        <w:t>, а з</w:t>
      </w:r>
      <w:r w:rsidR="00A616B5" w:rsidRPr="00AE66B8">
        <w:rPr>
          <w:rFonts w:ascii="Times New Roman" w:eastAsia="Code2000" w:hAnsi="Times New Roman"/>
          <w:sz w:val="24"/>
          <w:szCs w:val="24"/>
          <w:lang w:val="bg-BG"/>
        </w:rPr>
        <w:t>а землището</w:t>
      </w:r>
      <w:r w:rsidR="00DB5615">
        <w:rPr>
          <w:rFonts w:ascii="Times New Roman" w:eastAsia="Code2000" w:hAnsi="Times New Roman"/>
          <w:sz w:val="24"/>
          <w:szCs w:val="24"/>
          <w:lang w:val="bg-BG"/>
        </w:rPr>
        <w:t xml:space="preserve"> на с. Горно Озирово, община</w:t>
      </w:r>
      <w:r w:rsidR="00A616B5" w:rsidRPr="00AE66B8">
        <w:rPr>
          <w:rFonts w:ascii="Times New Roman" w:eastAsia="Code2000" w:hAnsi="Times New Roman"/>
          <w:sz w:val="24"/>
          <w:szCs w:val="24"/>
          <w:lang w:val="bg-BG"/>
        </w:rPr>
        <w:t xml:space="preserve"> Вършец е стартирана процедура</w:t>
      </w:r>
      <w:r w:rsidR="00036F7B" w:rsidRPr="00AE66B8">
        <w:rPr>
          <w:rFonts w:ascii="Times New Roman" w:eastAsia="Code2000" w:hAnsi="Times New Roman"/>
          <w:sz w:val="24"/>
          <w:szCs w:val="24"/>
          <w:lang w:val="bg-BG"/>
        </w:rPr>
        <w:t xml:space="preserve"> за създаване на масиви с трайни насаждения.</w:t>
      </w:r>
      <w:r w:rsidR="00F66D86" w:rsidRPr="00AE66B8">
        <w:rPr>
          <w:rFonts w:ascii="Times New Roman" w:eastAsia="Code2000" w:hAnsi="Times New Roman"/>
          <w:sz w:val="24"/>
          <w:szCs w:val="24"/>
          <w:lang w:val="bg-BG"/>
        </w:rPr>
        <w:t xml:space="preserve"> </w:t>
      </w:r>
    </w:p>
    <w:p w:rsidR="003D63B0" w:rsidRDefault="00FE493A" w:rsidP="00F66D86">
      <w:pPr>
        <w:ind w:firstLine="709"/>
        <w:jc w:val="both"/>
        <w:rPr>
          <w:rFonts w:ascii="Times New Roman" w:eastAsia="Code2000" w:hAnsi="Times New Roman"/>
          <w:sz w:val="24"/>
          <w:szCs w:val="24"/>
          <w:lang w:val="ru-RU"/>
        </w:rPr>
      </w:pPr>
      <w:r w:rsidRPr="00AE66B8">
        <w:rPr>
          <w:rFonts w:ascii="Times New Roman" w:eastAsia="Code2000" w:hAnsi="Times New Roman"/>
          <w:sz w:val="24"/>
          <w:szCs w:val="24"/>
          <w:lang w:val="ru-RU"/>
        </w:rPr>
        <w:t xml:space="preserve">Въз основа на докладите на комисиите, са издадени общо </w:t>
      </w:r>
      <w:r w:rsidR="005202E7">
        <w:rPr>
          <w:rFonts w:ascii="Times New Roman" w:eastAsia="Code2000" w:hAnsi="Times New Roman"/>
          <w:sz w:val="24"/>
          <w:szCs w:val="24"/>
          <w:lang w:val="ru-RU"/>
        </w:rPr>
        <w:t>129</w:t>
      </w:r>
      <w:r w:rsidR="003D63B0" w:rsidRPr="00AE66B8">
        <w:rPr>
          <w:rFonts w:ascii="Times New Roman" w:eastAsia="Code2000" w:hAnsi="Times New Roman"/>
          <w:sz w:val="24"/>
          <w:szCs w:val="24"/>
          <w:lang w:val="ru-RU"/>
        </w:rPr>
        <w:t xml:space="preserve"> </w:t>
      </w:r>
      <w:r w:rsidRPr="00AE66B8">
        <w:rPr>
          <w:rFonts w:ascii="Times New Roman" w:eastAsia="Code2000" w:hAnsi="Times New Roman"/>
          <w:sz w:val="24"/>
          <w:szCs w:val="24"/>
          <w:lang w:val="ru-RU"/>
        </w:rPr>
        <w:t xml:space="preserve">броя </w:t>
      </w:r>
      <w:r w:rsidR="00CF06F9">
        <w:rPr>
          <w:rFonts w:ascii="Times New Roman" w:eastAsia="Code2000" w:hAnsi="Times New Roman"/>
          <w:sz w:val="24"/>
          <w:szCs w:val="24"/>
          <w:lang w:val="ru-RU"/>
        </w:rPr>
        <w:t>заповеди по чл.37в, ал.4 ЗСПЗЗ на</w:t>
      </w:r>
      <w:r w:rsidRPr="00AE66B8">
        <w:rPr>
          <w:rFonts w:ascii="Times New Roman" w:eastAsia="Code2000" w:hAnsi="Times New Roman"/>
          <w:sz w:val="24"/>
          <w:szCs w:val="24"/>
          <w:lang w:val="ru-RU"/>
        </w:rPr>
        <w:t xml:space="preserve"> директора  на ОДЗ Монтана, в т.ч. </w:t>
      </w:r>
      <w:r w:rsidR="005B0C73" w:rsidRPr="00AE66B8">
        <w:rPr>
          <w:rFonts w:ascii="Times New Roman" w:eastAsia="Code2000" w:hAnsi="Times New Roman"/>
          <w:sz w:val="24"/>
          <w:szCs w:val="24"/>
          <w:lang w:val="ru-RU"/>
        </w:rPr>
        <w:t>1</w:t>
      </w:r>
      <w:r w:rsidR="005202E7">
        <w:rPr>
          <w:rFonts w:ascii="Times New Roman" w:eastAsia="Code2000" w:hAnsi="Times New Roman"/>
          <w:sz w:val="24"/>
          <w:szCs w:val="24"/>
          <w:lang w:val="ru-RU"/>
        </w:rPr>
        <w:t>21</w:t>
      </w:r>
      <w:r w:rsidRPr="00AE66B8">
        <w:rPr>
          <w:rFonts w:ascii="Times New Roman" w:eastAsia="Code2000" w:hAnsi="Times New Roman"/>
          <w:sz w:val="24"/>
          <w:szCs w:val="24"/>
          <w:lang w:val="ru-RU"/>
        </w:rPr>
        <w:t xml:space="preserve"> броя за одобряване на </w:t>
      </w:r>
      <w:r w:rsidR="002E354E">
        <w:rPr>
          <w:rFonts w:ascii="Times New Roman" w:eastAsia="Code2000" w:hAnsi="Times New Roman"/>
          <w:sz w:val="24"/>
          <w:szCs w:val="24"/>
          <w:lang w:val="ru-RU"/>
        </w:rPr>
        <w:t>доброволни спорозумения</w:t>
      </w:r>
      <w:r w:rsidR="003F3296" w:rsidRPr="00AE66B8">
        <w:rPr>
          <w:rFonts w:ascii="Times New Roman" w:eastAsia="Code2000" w:hAnsi="Times New Roman"/>
          <w:sz w:val="24"/>
          <w:szCs w:val="24"/>
          <w:lang w:val="ru-RU"/>
        </w:rPr>
        <w:t xml:space="preserve"> за обработваеми земи, </w:t>
      </w:r>
      <w:r w:rsidR="00726A60" w:rsidRPr="00AE66B8">
        <w:rPr>
          <w:rFonts w:ascii="Times New Roman" w:eastAsia="Code2000" w:hAnsi="Times New Roman"/>
          <w:sz w:val="24"/>
          <w:szCs w:val="24"/>
          <w:lang w:val="ru-RU"/>
        </w:rPr>
        <w:t>от които</w:t>
      </w:r>
      <w:r w:rsidR="00726A60" w:rsidRPr="00FE29A1">
        <w:rPr>
          <w:rFonts w:ascii="Times New Roman" w:eastAsia="Code2000" w:hAnsi="Times New Roman"/>
          <w:sz w:val="24"/>
          <w:szCs w:val="24"/>
          <w:lang w:val="ru-RU"/>
        </w:rPr>
        <w:t xml:space="preserve"> 1 бр</w:t>
      </w:r>
      <w:r w:rsidR="00726A60">
        <w:rPr>
          <w:rFonts w:ascii="Times New Roman" w:eastAsia="Code2000" w:hAnsi="Times New Roman"/>
          <w:sz w:val="24"/>
          <w:szCs w:val="24"/>
          <w:lang w:val="ru-RU"/>
        </w:rPr>
        <w:t>. за  одобряване на споразумение</w:t>
      </w:r>
      <w:r w:rsidR="00726A60" w:rsidRPr="00FE29A1">
        <w:rPr>
          <w:rFonts w:ascii="Times New Roman" w:eastAsia="Code2000" w:hAnsi="Times New Roman"/>
          <w:sz w:val="24"/>
          <w:szCs w:val="24"/>
          <w:lang w:val="bg-BG"/>
        </w:rPr>
        <w:t xml:space="preserve"> за трайни насаждения</w:t>
      </w:r>
      <w:r w:rsidR="002E354E">
        <w:rPr>
          <w:rFonts w:ascii="Times New Roman" w:eastAsia="Code2000" w:hAnsi="Times New Roman"/>
          <w:sz w:val="24"/>
          <w:szCs w:val="24"/>
          <w:lang w:val="bg-BG"/>
        </w:rPr>
        <w:t>,</w:t>
      </w:r>
      <w:r w:rsidR="00735128">
        <w:rPr>
          <w:rFonts w:ascii="Times New Roman" w:eastAsia="Code2000" w:hAnsi="Times New Roman"/>
          <w:sz w:val="24"/>
          <w:szCs w:val="24"/>
          <w:lang w:val="bg-BG"/>
        </w:rPr>
        <w:t xml:space="preserve"> </w:t>
      </w:r>
      <w:r w:rsidR="005202E7">
        <w:rPr>
          <w:rFonts w:ascii="Times New Roman" w:eastAsia="Code2000" w:hAnsi="Times New Roman"/>
          <w:sz w:val="24"/>
          <w:szCs w:val="24"/>
          <w:lang w:val="bg-BG"/>
        </w:rPr>
        <w:t>2</w:t>
      </w:r>
      <w:r w:rsidR="00735128">
        <w:rPr>
          <w:rFonts w:ascii="Times New Roman" w:eastAsia="Code2000" w:hAnsi="Times New Roman"/>
          <w:sz w:val="24"/>
          <w:szCs w:val="24"/>
          <w:lang w:val="bg-BG"/>
        </w:rPr>
        <w:t xml:space="preserve"> </w:t>
      </w:r>
      <w:r w:rsidR="00F36426">
        <w:rPr>
          <w:rFonts w:ascii="Times New Roman" w:eastAsia="Code2000" w:hAnsi="Times New Roman"/>
          <w:sz w:val="24"/>
          <w:szCs w:val="24"/>
          <w:lang w:val="ru-RU"/>
        </w:rPr>
        <w:t xml:space="preserve"> бро</w:t>
      </w:r>
      <w:r w:rsidR="00735128">
        <w:rPr>
          <w:rFonts w:ascii="Times New Roman" w:eastAsia="Code2000" w:hAnsi="Times New Roman"/>
          <w:sz w:val="24"/>
          <w:szCs w:val="24"/>
          <w:lang w:val="bg-BG"/>
        </w:rPr>
        <w:t>я</w:t>
      </w:r>
      <w:r w:rsidR="003F3296" w:rsidRPr="00AE66B8">
        <w:rPr>
          <w:rFonts w:ascii="Times New Roman" w:eastAsia="Code2000" w:hAnsi="Times New Roman"/>
          <w:sz w:val="24"/>
          <w:szCs w:val="24"/>
          <w:lang w:val="ru-RU"/>
        </w:rPr>
        <w:t xml:space="preserve"> </w:t>
      </w:r>
      <w:r w:rsidRPr="00AE66B8">
        <w:rPr>
          <w:rFonts w:ascii="Times New Roman" w:eastAsia="Code2000" w:hAnsi="Times New Roman"/>
          <w:sz w:val="24"/>
          <w:szCs w:val="24"/>
          <w:lang w:val="ru-RU"/>
        </w:rPr>
        <w:t>във вр. с чл. 72а от ППЗСПЗЗ</w:t>
      </w:r>
      <w:r w:rsidR="005202E7">
        <w:rPr>
          <w:rFonts w:ascii="Times New Roman" w:eastAsia="Code2000" w:hAnsi="Times New Roman"/>
          <w:sz w:val="24"/>
          <w:szCs w:val="24"/>
          <w:lang w:val="ru-RU"/>
        </w:rPr>
        <w:t xml:space="preserve"> и 6</w:t>
      </w:r>
      <w:r w:rsidR="002E354E">
        <w:rPr>
          <w:rFonts w:ascii="Times New Roman" w:eastAsia="Code2000" w:hAnsi="Times New Roman"/>
          <w:sz w:val="24"/>
          <w:szCs w:val="24"/>
          <w:lang w:val="ru-RU"/>
        </w:rPr>
        <w:t xml:space="preserve"> броя заповеди за служебни разпределения.</w:t>
      </w:r>
    </w:p>
    <w:p w:rsidR="00246D92" w:rsidRDefault="00246D92" w:rsidP="00246D92">
      <w:pPr>
        <w:jc w:val="both"/>
        <w:rPr>
          <w:rFonts w:ascii="Times New Roman" w:eastAsia="Code2000" w:hAnsi="Times New Roman"/>
          <w:sz w:val="24"/>
          <w:szCs w:val="24"/>
          <w:lang w:val="ru-RU"/>
        </w:rPr>
      </w:pPr>
      <w:r>
        <w:rPr>
          <w:rFonts w:ascii="Times New Roman" w:eastAsia="Code2000" w:hAnsi="Times New Roman"/>
          <w:sz w:val="24"/>
          <w:szCs w:val="24"/>
          <w:lang w:val="ru-RU"/>
        </w:rPr>
        <w:t xml:space="preserve">            </w:t>
      </w:r>
      <w:r w:rsidR="00FE493A" w:rsidRPr="00FB3015">
        <w:rPr>
          <w:rFonts w:ascii="Times New Roman" w:eastAsia="Code2000" w:hAnsi="Times New Roman"/>
          <w:sz w:val="24"/>
          <w:szCs w:val="24"/>
          <w:lang w:val="ru-RU"/>
        </w:rPr>
        <w:t>Обща площ на масивите за ползване</w:t>
      </w:r>
      <w:r w:rsidR="00B75FAC" w:rsidRPr="00FB3015">
        <w:rPr>
          <w:rFonts w:ascii="Times New Roman" w:eastAsia="Code2000" w:hAnsi="Times New Roman"/>
          <w:sz w:val="24"/>
          <w:szCs w:val="24"/>
          <w:lang w:val="ru-RU"/>
        </w:rPr>
        <w:t xml:space="preserve"> за обработваеми земи</w:t>
      </w:r>
      <w:r w:rsidR="00F8585F">
        <w:rPr>
          <w:rFonts w:ascii="Times New Roman" w:eastAsia="Code2000" w:hAnsi="Times New Roman"/>
          <w:sz w:val="24"/>
          <w:szCs w:val="24"/>
          <w:lang w:val="ru-RU"/>
        </w:rPr>
        <w:t xml:space="preserve"> </w:t>
      </w:r>
      <w:r w:rsidR="00FE493A" w:rsidRPr="00FB3015">
        <w:rPr>
          <w:rFonts w:ascii="Times New Roman" w:eastAsia="Code2000" w:hAnsi="Times New Roman"/>
          <w:sz w:val="24"/>
          <w:szCs w:val="24"/>
          <w:lang w:val="ru-RU"/>
        </w:rPr>
        <w:t>е</w:t>
      </w:r>
      <w:r w:rsidR="00FE493A" w:rsidRPr="00FB3015">
        <w:rPr>
          <w:rFonts w:ascii="Times New Roman" w:eastAsia="Code2000" w:hAnsi="Times New Roman"/>
          <w:b/>
          <w:sz w:val="24"/>
          <w:szCs w:val="24"/>
          <w:lang w:val="ru-RU"/>
        </w:rPr>
        <w:t xml:space="preserve"> </w:t>
      </w:r>
      <w:r w:rsidR="005202E7">
        <w:rPr>
          <w:rFonts w:ascii="Times New Roman" w:hAnsi="Times New Roman"/>
          <w:b/>
          <w:bCs/>
          <w:sz w:val="24"/>
          <w:szCs w:val="24"/>
        </w:rPr>
        <w:t>1 225859</w:t>
      </w:r>
      <w:r w:rsidR="00444337">
        <w:rPr>
          <w:rFonts w:ascii="Times New Roman" w:hAnsi="Times New Roman"/>
          <w:b/>
          <w:bCs/>
          <w:sz w:val="24"/>
          <w:szCs w:val="24"/>
          <w:lang w:val="bg-BG"/>
        </w:rPr>
        <w:t>,168</w:t>
      </w:r>
      <w:r w:rsidR="00F8585F">
        <w:rPr>
          <w:rFonts w:ascii="Times New Roman" w:hAnsi="Times New Roman"/>
          <w:b/>
          <w:bCs/>
          <w:sz w:val="24"/>
          <w:szCs w:val="24"/>
        </w:rPr>
        <w:t xml:space="preserve"> </w:t>
      </w:r>
      <w:r w:rsidR="00AC02EB" w:rsidRPr="00FB3015">
        <w:rPr>
          <w:rFonts w:ascii="Times New Roman" w:hAnsi="Times New Roman"/>
          <w:b/>
          <w:bCs/>
          <w:sz w:val="16"/>
          <w:szCs w:val="16"/>
          <w:lang w:val="bg-BG"/>
        </w:rPr>
        <w:t xml:space="preserve"> </w:t>
      </w:r>
      <w:r w:rsidR="00FE493A" w:rsidRPr="00FB3015">
        <w:rPr>
          <w:rFonts w:ascii="Times New Roman" w:eastAsia="Code2000" w:hAnsi="Times New Roman"/>
          <w:sz w:val="24"/>
          <w:szCs w:val="24"/>
          <w:lang w:val="ru-RU"/>
        </w:rPr>
        <w:t xml:space="preserve">дка, в т.ч. </w:t>
      </w:r>
    </w:p>
    <w:p w:rsidR="000B5D50" w:rsidRPr="00FB3015" w:rsidRDefault="005202E7" w:rsidP="00246D92">
      <w:pPr>
        <w:jc w:val="both"/>
        <w:rPr>
          <w:rFonts w:ascii="Times New Roman" w:eastAsia="Code2000" w:hAnsi="Times New Roman"/>
          <w:sz w:val="24"/>
          <w:szCs w:val="24"/>
          <w:lang w:val="ru-RU"/>
        </w:rPr>
      </w:pPr>
      <w:r>
        <w:rPr>
          <w:rFonts w:ascii="Times New Roman" w:hAnsi="Times New Roman"/>
          <w:b/>
          <w:bCs/>
          <w:sz w:val="24"/>
          <w:szCs w:val="24"/>
        </w:rPr>
        <w:t xml:space="preserve"> 1</w:t>
      </w:r>
      <w:r w:rsidR="00246D92">
        <w:rPr>
          <w:rFonts w:ascii="Times New Roman" w:hAnsi="Times New Roman"/>
          <w:b/>
          <w:bCs/>
          <w:sz w:val="24"/>
          <w:szCs w:val="24"/>
          <w:lang w:val="bg-BG"/>
        </w:rPr>
        <w:t xml:space="preserve"> 1</w:t>
      </w:r>
      <w:r>
        <w:rPr>
          <w:rFonts w:ascii="Times New Roman" w:hAnsi="Times New Roman"/>
          <w:b/>
          <w:bCs/>
          <w:sz w:val="24"/>
          <w:szCs w:val="24"/>
        </w:rPr>
        <w:t>78699,199</w:t>
      </w:r>
      <w:r w:rsidR="00B75FAC" w:rsidRPr="00FB3015">
        <w:rPr>
          <w:rFonts w:ascii="Times New Roman" w:eastAsia="Code2000" w:hAnsi="Times New Roman"/>
          <w:sz w:val="24"/>
          <w:szCs w:val="24"/>
          <w:lang w:val="ru-RU"/>
        </w:rPr>
        <w:t xml:space="preserve"> </w:t>
      </w:r>
      <w:r w:rsidR="00FE493A" w:rsidRPr="00FB3015">
        <w:rPr>
          <w:rFonts w:ascii="Times New Roman" w:eastAsia="Code2000" w:hAnsi="Times New Roman"/>
          <w:sz w:val="24"/>
          <w:szCs w:val="24"/>
          <w:lang w:val="ru-RU"/>
        </w:rPr>
        <w:t xml:space="preserve">дка за имоти с правно основание и </w:t>
      </w:r>
      <w:r>
        <w:rPr>
          <w:rFonts w:ascii="Times New Roman" w:hAnsi="Times New Roman"/>
          <w:b/>
          <w:bCs/>
          <w:sz w:val="24"/>
          <w:szCs w:val="24"/>
        </w:rPr>
        <w:t>47159,969</w:t>
      </w:r>
      <w:r w:rsidR="00AC02EB" w:rsidRPr="00FB3015">
        <w:rPr>
          <w:rFonts w:ascii="Times New Roman" w:hAnsi="Times New Roman"/>
          <w:b/>
          <w:bCs/>
          <w:sz w:val="16"/>
          <w:szCs w:val="16"/>
          <w:lang w:val="bg-BG"/>
        </w:rPr>
        <w:t xml:space="preserve"> </w:t>
      </w:r>
      <w:r w:rsidR="00FE493A" w:rsidRPr="00FB3015">
        <w:rPr>
          <w:rFonts w:ascii="Times New Roman" w:eastAsia="Code2000" w:hAnsi="Times New Roman"/>
          <w:b/>
          <w:sz w:val="24"/>
          <w:szCs w:val="24"/>
          <w:lang w:val="ru-RU"/>
        </w:rPr>
        <w:t>дка</w:t>
      </w:r>
      <w:r w:rsidR="00635DCD" w:rsidRPr="00FB3015">
        <w:rPr>
          <w:rFonts w:ascii="Times New Roman" w:eastAsia="Code2000" w:hAnsi="Times New Roman"/>
          <w:b/>
          <w:sz w:val="24"/>
          <w:szCs w:val="24"/>
          <w:lang w:val="ru-RU"/>
        </w:rPr>
        <w:t xml:space="preserve"> </w:t>
      </w:r>
      <w:r w:rsidR="00FE493A" w:rsidRPr="00FB3015">
        <w:rPr>
          <w:rFonts w:ascii="Times New Roman" w:eastAsia="Code2000" w:hAnsi="Times New Roman"/>
          <w:sz w:val="24"/>
          <w:szCs w:val="24"/>
          <w:lang w:val="ru-RU"/>
        </w:rPr>
        <w:t xml:space="preserve">за имоти по чл.37в, ал.3, </w:t>
      </w:r>
      <w:r w:rsidR="00635DCD" w:rsidRPr="00FB3015">
        <w:rPr>
          <w:rFonts w:ascii="Times New Roman" w:eastAsia="Code2000" w:hAnsi="Times New Roman"/>
          <w:sz w:val="24"/>
          <w:szCs w:val="24"/>
          <w:lang w:val="ru-RU"/>
        </w:rPr>
        <w:t>т.2 от ЗСПЗЗ</w:t>
      </w:r>
      <w:r w:rsidR="00FE493A" w:rsidRPr="00FB3015">
        <w:rPr>
          <w:rFonts w:ascii="Times New Roman" w:eastAsia="Code2000" w:hAnsi="Times New Roman"/>
          <w:sz w:val="24"/>
          <w:szCs w:val="24"/>
          <w:lang w:val="ru-RU"/>
        </w:rPr>
        <w:t>.</w:t>
      </w:r>
      <w:r w:rsidR="00A03AFF" w:rsidRPr="00FB3015">
        <w:rPr>
          <w:rFonts w:ascii="Times New Roman" w:eastAsia="Code2000" w:hAnsi="Times New Roman"/>
          <w:sz w:val="24"/>
          <w:szCs w:val="24"/>
          <w:lang w:val="ru-RU"/>
        </w:rPr>
        <w:t xml:space="preserve"> </w:t>
      </w:r>
    </w:p>
    <w:p w:rsidR="00074217" w:rsidRPr="00FE29A1" w:rsidRDefault="00B75FAC" w:rsidP="003A17A9">
      <w:pPr>
        <w:ind w:firstLine="709"/>
        <w:jc w:val="both"/>
        <w:rPr>
          <w:rFonts w:ascii="Times New Roman" w:eastAsia="Code2000" w:hAnsi="Times New Roman"/>
          <w:sz w:val="24"/>
          <w:szCs w:val="24"/>
        </w:rPr>
      </w:pPr>
      <w:r w:rsidRPr="00FE29A1">
        <w:rPr>
          <w:rFonts w:ascii="Times New Roman" w:eastAsia="Code2000" w:hAnsi="Times New Roman"/>
          <w:sz w:val="24"/>
          <w:szCs w:val="24"/>
          <w:lang w:val="ru-RU"/>
        </w:rPr>
        <w:t>Обща площ на масивите за ползване за трайни насаждения е</w:t>
      </w:r>
      <w:r w:rsidR="005202E7">
        <w:rPr>
          <w:rFonts w:ascii="Times New Roman" w:eastAsia="Code2000" w:hAnsi="Times New Roman"/>
          <w:b/>
          <w:sz w:val="24"/>
          <w:szCs w:val="24"/>
          <w:lang w:val="ru-RU"/>
        </w:rPr>
        <w:t xml:space="preserve"> 286,048</w:t>
      </w:r>
      <w:r w:rsidRPr="00FE29A1">
        <w:rPr>
          <w:rFonts w:ascii="Times New Roman" w:eastAsia="Code2000" w:hAnsi="Times New Roman"/>
          <w:sz w:val="24"/>
          <w:szCs w:val="24"/>
          <w:lang w:val="ru-RU"/>
        </w:rPr>
        <w:t xml:space="preserve"> дка, в т.ч. </w:t>
      </w:r>
      <w:r w:rsidR="005202E7">
        <w:rPr>
          <w:rFonts w:ascii="Times New Roman" w:eastAsia="Code2000" w:hAnsi="Times New Roman"/>
          <w:b/>
          <w:sz w:val="24"/>
          <w:szCs w:val="24"/>
          <w:lang w:val="ru-RU"/>
        </w:rPr>
        <w:t>146,911</w:t>
      </w:r>
      <w:r w:rsidR="00AC02EB">
        <w:rPr>
          <w:rFonts w:ascii="Times New Roman" w:eastAsia="Code2000" w:hAnsi="Times New Roman"/>
          <w:sz w:val="24"/>
          <w:szCs w:val="24"/>
          <w:lang w:val="ru-RU"/>
        </w:rPr>
        <w:t xml:space="preserve"> дка </w:t>
      </w:r>
      <w:r w:rsidRPr="00FE29A1">
        <w:rPr>
          <w:rFonts w:ascii="Times New Roman" w:eastAsia="Code2000" w:hAnsi="Times New Roman"/>
          <w:sz w:val="24"/>
          <w:szCs w:val="24"/>
          <w:lang w:val="ru-RU"/>
        </w:rPr>
        <w:t xml:space="preserve"> имоти с правно основание и </w:t>
      </w:r>
      <w:r w:rsidR="00A012AF" w:rsidRPr="00FE29A1">
        <w:rPr>
          <w:rFonts w:ascii="Times New Roman" w:eastAsia="Code2000" w:hAnsi="Times New Roman"/>
          <w:b/>
          <w:sz w:val="24"/>
          <w:szCs w:val="24"/>
        </w:rPr>
        <w:t>1</w:t>
      </w:r>
      <w:r w:rsidR="005202E7">
        <w:rPr>
          <w:rFonts w:ascii="Times New Roman" w:eastAsia="Code2000" w:hAnsi="Times New Roman"/>
          <w:b/>
          <w:sz w:val="24"/>
          <w:szCs w:val="24"/>
          <w:lang w:val="bg-BG"/>
        </w:rPr>
        <w:t>39,137</w:t>
      </w:r>
      <w:r w:rsidRPr="00FE29A1">
        <w:rPr>
          <w:rFonts w:ascii="Times New Roman" w:eastAsia="Code2000" w:hAnsi="Times New Roman"/>
          <w:b/>
          <w:sz w:val="24"/>
          <w:szCs w:val="24"/>
          <w:lang w:val="ru-RU"/>
        </w:rPr>
        <w:t xml:space="preserve"> </w:t>
      </w:r>
      <w:r w:rsidRPr="00F36426">
        <w:rPr>
          <w:rFonts w:ascii="Times New Roman" w:eastAsia="Code2000" w:hAnsi="Times New Roman"/>
          <w:sz w:val="24"/>
          <w:szCs w:val="24"/>
          <w:lang w:val="ru-RU"/>
        </w:rPr>
        <w:t>дка</w:t>
      </w:r>
      <w:r w:rsidR="00AC02EB">
        <w:rPr>
          <w:rFonts w:ascii="Times New Roman" w:eastAsia="Code2000" w:hAnsi="Times New Roman"/>
          <w:b/>
          <w:sz w:val="24"/>
          <w:szCs w:val="24"/>
          <w:lang w:val="ru-RU"/>
        </w:rPr>
        <w:t xml:space="preserve"> </w:t>
      </w:r>
      <w:r w:rsidRPr="00FE29A1">
        <w:rPr>
          <w:rFonts w:ascii="Times New Roman" w:eastAsia="Code2000" w:hAnsi="Times New Roman"/>
          <w:sz w:val="24"/>
          <w:szCs w:val="24"/>
          <w:lang w:val="ru-RU"/>
        </w:rPr>
        <w:t xml:space="preserve">имоти по чл.37в, ал.3, т.2 от ЗСПЗЗ. </w:t>
      </w:r>
    </w:p>
    <w:p w:rsidR="00942A51" w:rsidRPr="005C2AD4" w:rsidRDefault="00FE493A" w:rsidP="00112304">
      <w:pPr>
        <w:ind w:firstLine="709"/>
        <w:jc w:val="both"/>
        <w:rPr>
          <w:rFonts w:ascii="Times New Roman" w:hAnsi="Times New Roman"/>
          <w:sz w:val="24"/>
          <w:szCs w:val="24"/>
          <w:lang w:val="bg-BG"/>
        </w:rPr>
      </w:pPr>
      <w:r w:rsidRPr="00FE29A1">
        <w:rPr>
          <w:rFonts w:ascii="Times New Roman" w:eastAsia="Code2000" w:hAnsi="Times New Roman"/>
          <w:sz w:val="24"/>
          <w:szCs w:val="24"/>
          <w:lang w:val="ru-RU"/>
        </w:rPr>
        <w:t xml:space="preserve"> </w:t>
      </w:r>
      <w:r w:rsidRPr="005C2AD4">
        <w:rPr>
          <w:rFonts w:ascii="Times New Roman" w:eastAsia="Code2000" w:hAnsi="Times New Roman"/>
          <w:sz w:val="24"/>
          <w:szCs w:val="24"/>
        </w:rPr>
        <w:t>П</w:t>
      </w:r>
      <w:r w:rsidRPr="005C2AD4">
        <w:rPr>
          <w:rFonts w:ascii="Times New Roman" w:hAnsi="Times New Roman"/>
          <w:sz w:val="24"/>
          <w:szCs w:val="24"/>
        </w:rPr>
        <w:t xml:space="preserve">олзвател на земеделски земи, на който са определени земи по </w:t>
      </w:r>
      <w:r w:rsidRPr="005C2AD4">
        <w:rPr>
          <w:rFonts w:ascii="Times New Roman" w:eastAsia="Code2000" w:hAnsi="Times New Roman"/>
          <w:sz w:val="24"/>
          <w:szCs w:val="24"/>
          <w:lang w:val="ru-RU"/>
        </w:rPr>
        <w:t>чл.37в,</w:t>
      </w:r>
      <w:r w:rsidRPr="005C2AD4">
        <w:rPr>
          <w:rFonts w:ascii="Times New Roman" w:hAnsi="Times New Roman"/>
          <w:sz w:val="24"/>
          <w:szCs w:val="24"/>
        </w:rPr>
        <w:t xml:space="preserve"> ал. 3, т. 2, ЗСПЗЗ, внася по сметка за чужди</w:t>
      </w:r>
      <w:r w:rsidR="00CF06F9">
        <w:rPr>
          <w:rFonts w:ascii="Times New Roman" w:hAnsi="Times New Roman"/>
          <w:sz w:val="24"/>
          <w:szCs w:val="24"/>
        </w:rPr>
        <w:t xml:space="preserve"> средства на </w:t>
      </w:r>
      <w:r w:rsidR="00CF06F9">
        <w:rPr>
          <w:rFonts w:ascii="Times New Roman" w:hAnsi="Times New Roman"/>
          <w:sz w:val="24"/>
          <w:szCs w:val="24"/>
          <w:lang w:val="bg-BG"/>
        </w:rPr>
        <w:t>О</w:t>
      </w:r>
      <w:r w:rsidR="003D2E6A" w:rsidRPr="005C2AD4">
        <w:rPr>
          <w:rFonts w:ascii="Times New Roman" w:hAnsi="Times New Roman"/>
          <w:sz w:val="24"/>
          <w:szCs w:val="24"/>
        </w:rPr>
        <w:t xml:space="preserve">бластна дирекция </w:t>
      </w:r>
      <w:r w:rsidR="003D2E6A" w:rsidRPr="005C2AD4">
        <w:rPr>
          <w:rFonts w:ascii="Times New Roman" w:hAnsi="Times New Roman"/>
          <w:sz w:val="24"/>
          <w:szCs w:val="24"/>
          <w:lang w:val="bg-BG"/>
        </w:rPr>
        <w:t>„</w:t>
      </w:r>
      <w:r w:rsidRPr="005C2AD4">
        <w:rPr>
          <w:rFonts w:ascii="Times New Roman" w:hAnsi="Times New Roman"/>
          <w:sz w:val="24"/>
          <w:szCs w:val="24"/>
        </w:rPr>
        <w:t>Земеделие</w:t>
      </w:r>
      <w:r w:rsidR="003D2E6A" w:rsidRPr="005C2AD4">
        <w:rPr>
          <w:rFonts w:ascii="Times New Roman" w:hAnsi="Times New Roman"/>
          <w:sz w:val="24"/>
          <w:szCs w:val="24"/>
          <w:lang w:val="bg-BG"/>
        </w:rPr>
        <w:t>”</w:t>
      </w:r>
      <w:r w:rsidRPr="005C2AD4">
        <w:rPr>
          <w:rFonts w:ascii="Times New Roman" w:hAnsi="Times New Roman"/>
          <w:sz w:val="24"/>
          <w:szCs w:val="24"/>
        </w:rPr>
        <w:t xml:space="preserve"> сума в размер на средното годиш</w:t>
      </w:r>
      <w:r w:rsidR="00E743A3">
        <w:rPr>
          <w:rFonts w:ascii="Times New Roman" w:hAnsi="Times New Roman"/>
          <w:sz w:val="24"/>
          <w:szCs w:val="24"/>
        </w:rPr>
        <w:t>но рентно плащане за з</w:t>
      </w:r>
      <w:r w:rsidR="005202E7">
        <w:rPr>
          <w:rFonts w:ascii="Times New Roman" w:hAnsi="Times New Roman"/>
          <w:sz w:val="24"/>
          <w:szCs w:val="24"/>
        </w:rPr>
        <w:t>емлището, като</w:t>
      </w:r>
      <w:r w:rsidR="00E743A3">
        <w:rPr>
          <w:rFonts w:ascii="Times New Roman" w:hAnsi="Times New Roman"/>
          <w:sz w:val="24"/>
          <w:szCs w:val="24"/>
        </w:rPr>
        <w:t xml:space="preserve"> общата сума </w:t>
      </w:r>
      <w:r w:rsidR="00E743A3">
        <w:rPr>
          <w:rFonts w:ascii="Times New Roman" w:hAnsi="Times New Roman"/>
          <w:sz w:val="24"/>
          <w:szCs w:val="24"/>
          <w:lang w:val="bg-BG"/>
        </w:rPr>
        <w:t xml:space="preserve">за всички землища на територията на областта </w:t>
      </w:r>
      <w:r w:rsidR="00E743A3">
        <w:rPr>
          <w:rFonts w:ascii="Times New Roman" w:hAnsi="Times New Roman"/>
          <w:sz w:val="24"/>
          <w:szCs w:val="24"/>
        </w:rPr>
        <w:t xml:space="preserve">е </w:t>
      </w:r>
      <w:r w:rsidR="005202E7">
        <w:rPr>
          <w:rFonts w:ascii="Times New Roman" w:hAnsi="Times New Roman"/>
          <w:b/>
          <w:sz w:val="24"/>
          <w:szCs w:val="24"/>
          <w:lang w:val="bg-BG"/>
        </w:rPr>
        <w:t>1 753059,15</w:t>
      </w:r>
      <w:r w:rsidR="009250C9">
        <w:rPr>
          <w:rFonts w:ascii="Times New Roman" w:hAnsi="Times New Roman"/>
          <w:sz w:val="24"/>
          <w:szCs w:val="24"/>
          <w:lang w:val="bg-BG"/>
        </w:rPr>
        <w:t xml:space="preserve"> лева.</w:t>
      </w:r>
      <w:r w:rsidR="00E743A3">
        <w:rPr>
          <w:rFonts w:ascii="Times New Roman" w:hAnsi="Times New Roman"/>
          <w:sz w:val="24"/>
          <w:szCs w:val="24"/>
        </w:rPr>
        <w:t xml:space="preserve"> </w:t>
      </w:r>
    </w:p>
    <w:p w:rsidR="00B5245B" w:rsidRPr="00FE29A1" w:rsidRDefault="00942A51" w:rsidP="000644C8">
      <w:pPr>
        <w:ind w:firstLine="850"/>
        <w:jc w:val="both"/>
        <w:rPr>
          <w:rFonts w:ascii="Times New Roman" w:hAnsi="Times New Roman"/>
          <w:sz w:val="24"/>
          <w:szCs w:val="24"/>
          <w:highlight w:val="white"/>
          <w:shd w:val="clear" w:color="auto" w:fill="FEFEFE"/>
          <w:lang w:val="bg-BG"/>
        </w:rPr>
      </w:pPr>
      <w:r w:rsidRPr="000B5D50">
        <w:rPr>
          <w:rFonts w:ascii="Times New Roman" w:hAnsi="Times New Roman"/>
          <w:sz w:val="24"/>
          <w:szCs w:val="24"/>
          <w:lang w:val="bg-BG"/>
        </w:rPr>
        <w:t>Във връзка с довършване</w:t>
      </w:r>
      <w:r w:rsidRPr="000B5D50">
        <w:rPr>
          <w:rFonts w:ascii="Times New Roman" w:hAnsi="Times New Roman"/>
          <w:sz w:val="24"/>
          <w:szCs w:val="24"/>
        </w:rPr>
        <w:t xml:space="preserve"> на процедурата по Глава пета А </w:t>
      </w:r>
      <w:r w:rsidRPr="000B5D50">
        <w:rPr>
          <w:rFonts w:ascii="Times New Roman" w:hAnsi="Times New Roman"/>
          <w:sz w:val="24"/>
          <w:szCs w:val="24"/>
          <w:lang w:val="bg-BG"/>
        </w:rPr>
        <w:t>„</w:t>
      </w:r>
      <w:r w:rsidRPr="000B5D50">
        <w:rPr>
          <w:rFonts w:ascii="Times New Roman" w:hAnsi="Times New Roman"/>
          <w:sz w:val="24"/>
          <w:szCs w:val="24"/>
        </w:rPr>
        <w:t>Ползване на земеделските земи</w:t>
      </w:r>
      <w:r w:rsidRPr="000B5D50">
        <w:rPr>
          <w:rFonts w:ascii="Times New Roman" w:hAnsi="Times New Roman"/>
          <w:sz w:val="24"/>
          <w:szCs w:val="24"/>
          <w:lang w:val="bg-BG"/>
        </w:rPr>
        <w:t>”</w:t>
      </w:r>
      <w:r w:rsidRPr="000B5D50">
        <w:rPr>
          <w:rFonts w:ascii="Times New Roman" w:hAnsi="Times New Roman"/>
          <w:sz w:val="24"/>
          <w:szCs w:val="24"/>
        </w:rPr>
        <w:t xml:space="preserve"> от Закона за собствеността и ползването на земеделските земи, за стопанската </w:t>
      </w:r>
      <w:r w:rsidR="008F3B22" w:rsidRPr="000B5D50">
        <w:rPr>
          <w:rFonts w:ascii="Times New Roman" w:hAnsi="Times New Roman"/>
          <w:b/>
          <w:sz w:val="24"/>
          <w:szCs w:val="24"/>
        </w:rPr>
        <w:t>20</w:t>
      </w:r>
      <w:r w:rsidR="00F8048F">
        <w:rPr>
          <w:rFonts w:ascii="Times New Roman" w:hAnsi="Times New Roman"/>
          <w:b/>
          <w:sz w:val="24"/>
          <w:szCs w:val="24"/>
          <w:lang w:val="bg-BG"/>
        </w:rPr>
        <w:t>24</w:t>
      </w:r>
      <w:r w:rsidR="00847399">
        <w:rPr>
          <w:rFonts w:ascii="Times New Roman" w:hAnsi="Times New Roman"/>
          <w:b/>
          <w:sz w:val="24"/>
          <w:szCs w:val="24"/>
          <w:lang w:val="bg-BG"/>
        </w:rPr>
        <w:t>/</w:t>
      </w:r>
      <w:r w:rsidR="00A616B5" w:rsidRPr="000B5D50">
        <w:rPr>
          <w:rFonts w:ascii="Times New Roman" w:hAnsi="Times New Roman"/>
          <w:b/>
          <w:sz w:val="24"/>
          <w:szCs w:val="24"/>
        </w:rPr>
        <w:t>20</w:t>
      </w:r>
      <w:r w:rsidR="00F8048F">
        <w:rPr>
          <w:rFonts w:ascii="Times New Roman" w:hAnsi="Times New Roman"/>
          <w:b/>
          <w:sz w:val="24"/>
          <w:szCs w:val="24"/>
          <w:lang w:val="bg-BG"/>
        </w:rPr>
        <w:t>25</w:t>
      </w:r>
      <w:r w:rsidR="00847399">
        <w:rPr>
          <w:rFonts w:ascii="Times New Roman" w:hAnsi="Times New Roman"/>
          <w:b/>
          <w:sz w:val="24"/>
          <w:szCs w:val="24"/>
          <w:lang w:val="bg-BG"/>
        </w:rPr>
        <w:t xml:space="preserve"> </w:t>
      </w:r>
      <w:r w:rsidRPr="000B5D50">
        <w:rPr>
          <w:rFonts w:ascii="Times New Roman" w:hAnsi="Times New Roman"/>
          <w:b/>
          <w:sz w:val="24"/>
          <w:szCs w:val="24"/>
        </w:rPr>
        <w:t>г.</w:t>
      </w:r>
      <w:r w:rsidRPr="000B5D50">
        <w:rPr>
          <w:rFonts w:ascii="Times New Roman" w:hAnsi="Times New Roman"/>
          <w:b/>
          <w:caps/>
          <w:sz w:val="24"/>
          <w:szCs w:val="24"/>
          <w:lang w:val="bg-BG"/>
        </w:rPr>
        <w:t xml:space="preserve"> </w:t>
      </w:r>
      <w:r w:rsidRPr="000B5D50">
        <w:rPr>
          <w:rFonts w:ascii="Times New Roman" w:hAnsi="Times New Roman"/>
          <w:sz w:val="24"/>
          <w:szCs w:val="24"/>
          <w:lang w:val="bg-BG"/>
        </w:rPr>
        <w:t xml:space="preserve">и на </w:t>
      </w:r>
      <w:r w:rsidR="00A012AF" w:rsidRPr="000B5D50">
        <w:rPr>
          <w:rFonts w:ascii="Times New Roman" w:hAnsi="Times New Roman"/>
          <w:sz w:val="24"/>
          <w:szCs w:val="24"/>
          <w:lang w:val="bg-BG"/>
        </w:rPr>
        <w:t>основание</w:t>
      </w:r>
      <w:r w:rsidRPr="000B5D50">
        <w:rPr>
          <w:rFonts w:ascii="Times New Roman" w:hAnsi="Times New Roman"/>
          <w:sz w:val="24"/>
          <w:szCs w:val="24"/>
          <w:lang w:val="bg-BG"/>
        </w:rPr>
        <w:t xml:space="preserve"> чл. 37в, ал. 16 от ЗСПЗЗ,</w:t>
      </w:r>
      <w:r w:rsidR="00BA4462" w:rsidRPr="000B5D50">
        <w:rPr>
          <w:rFonts w:ascii="Times New Roman" w:hAnsi="Times New Roman"/>
          <w:sz w:val="24"/>
          <w:szCs w:val="24"/>
          <w:lang w:val="bg-BG"/>
        </w:rPr>
        <w:t xml:space="preserve"> изречение пето,</w:t>
      </w:r>
      <w:r w:rsidRPr="000B5D50">
        <w:rPr>
          <w:rFonts w:ascii="Times New Roman" w:hAnsi="Times New Roman"/>
          <w:sz w:val="24"/>
          <w:szCs w:val="24"/>
          <w:lang w:val="bg-BG"/>
        </w:rPr>
        <w:t xml:space="preserve"> </w:t>
      </w:r>
      <w:r w:rsidR="000B5D50" w:rsidRPr="000B5D50">
        <w:rPr>
          <w:rFonts w:ascii="Times New Roman" w:hAnsi="Times New Roman"/>
          <w:sz w:val="24"/>
          <w:szCs w:val="24"/>
          <w:lang w:val="bg-BG"/>
        </w:rPr>
        <w:t>са определени и предоставени</w:t>
      </w:r>
      <w:r w:rsidR="00A616B5" w:rsidRPr="000B5D50">
        <w:rPr>
          <w:rFonts w:ascii="Times New Roman" w:hAnsi="Times New Roman"/>
          <w:sz w:val="24"/>
          <w:szCs w:val="24"/>
          <w:highlight w:val="white"/>
          <w:shd w:val="clear" w:color="auto" w:fill="FEFEFE"/>
        </w:rPr>
        <w:t xml:space="preserve"> имотите - полски пътища, </w:t>
      </w:r>
      <w:r w:rsidR="00F8585F">
        <w:rPr>
          <w:rFonts w:ascii="Times New Roman" w:hAnsi="Times New Roman"/>
          <w:sz w:val="24"/>
          <w:szCs w:val="24"/>
          <w:highlight w:val="white"/>
          <w:shd w:val="clear" w:color="auto" w:fill="FEFEFE"/>
          <w:lang w:val="bg-BG"/>
        </w:rPr>
        <w:t>попадащи в масивите за ползване (за землищата, за които е издадена заповед по чл. 37в, ал. 4 от ЗСПЗЗ)</w:t>
      </w:r>
    </w:p>
    <w:p w:rsidR="00325026" w:rsidRDefault="00116976" w:rsidP="0078390F">
      <w:pPr>
        <w:tabs>
          <w:tab w:val="left" w:pos="1903"/>
        </w:tabs>
        <w:jc w:val="both"/>
        <w:rPr>
          <w:rFonts w:ascii="Times New Roman" w:eastAsia="Code2000" w:hAnsi="Times New Roman"/>
          <w:sz w:val="24"/>
          <w:szCs w:val="24"/>
          <w:lang w:val="bg-BG"/>
        </w:rPr>
      </w:pPr>
      <w:r>
        <w:rPr>
          <w:rFonts w:ascii="Times New Roman" w:hAnsi="Times New Roman"/>
          <w:sz w:val="24"/>
          <w:szCs w:val="24"/>
          <w:lang w:val="bg-BG"/>
        </w:rPr>
        <w:lastRenderedPageBreak/>
        <w:t xml:space="preserve">     </w:t>
      </w:r>
      <w:r w:rsidR="00AB4C12">
        <w:rPr>
          <w:noProof/>
          <w:lang w:val="bg-BG" w:eastAsia="en-GB"/>
        </w:rPr>
        <w:t xml:space="preserve">           </w:t>
      </w:r>
      <w:r w:rsidR="00851D64">
        <w:rPr>
          <w:rFonts w:ascii="Times New Roman" w:hAnsi="Times New Roman"/>
          <w:sz w:val="24"/>
          <w:szCs w:val="24"/>
          <w:lang w:val="bg-BG"/>
        </w:rPr>
        <w:t xml:space="preserve">В </w:t>
      </w:r>
      <w:r w:rsidR="001C7EA1">
        <w:rPr>
          <w:rFonts w:ascii="Times New Roman" w:hAnsi="Times New Roman"/>
          <w:sz w:val="24"/>
          <w:szCs w:val="24"/>
          <w:lang w:val="bg-BG"/>
        </w:rPr>
        <w:t>следващата таблица</w:t>
      </w:r>
      <w:r w:rsidR="00851D64">
        <w:rPr>
          <w:rFonts w:ascii="Times New Roman" w:hAnsi="Times New Roman"/>
          <w:sz w:val="24"/>
          <w:szCs w:val="24"/>
          <w:lang w:val="bg-BG"/>
        </w:rPr>
        <w:t xml:space="preserve"> са представени данни </w:t>
      </w:r>
      <w:r w:rsidR="00A243D3">
        <w:rPr>
          <w:rFonts w:ascii="Times New Roman" w:hAnsi="Times New Roman"/>
          <w:sz w:val="24"/>
          <w:szCs w:val="24"/>
          <w:lang w:val="bg-BG"/>
        </w:rPr>
        <w:t xml:space="preserve">по общини във вр. с процедурата </w:t>
      </w:r>
      <w:r w:rsidR="00851D64">
        <w:rPr>
          <w:rFonts w:ascii="Times New Roman" w:eastAsia="Code2000" w:hAnsi="Times New Roman"/>
          <w:sz w:val="24"/>
          <w:szCs w:val="24"/>
          <w:lang w:val="ru-RU"/>
        </w:rPr>
        <w:t xml:space="preserve"> </w:t>
      </w:r>
      <w:r w:rsidR="00A243D3" w:rsidRPr="00AE66B8">
        <w:rPr>
          <w:rFonts w:ascii="Times New Roman" w:hAnsi="Times New Roman"/>
          <w:sz w:val="24"/>
          <w:szCs w:val="24"/>
          <w:lang w:val="bg-BG"/>
        </w:rPr>
        <w:t xml:space="preserve">за </w:t>
      </w:r>
      <w:r w:rsidR="00A243D3" w:rsidRPr="00AE66B8">
        <w:rPr>
          <w:rFonts w:ascii="Times New Roman" w:eastAsia="Code2000" w:hAnsi="Times New Roman"/>
          <w:sz w:val="24"/>
          <w:szCs w:val="24"/>
          <w:lang w:val="bg-BG"/>
        </w:rPr>
        <w:t>създаване на масиви с обработваеми земи</w:t>
      </w:r>
      <w:r w:rsidR="00DB5615">
        <w:rPr>
          <w:rFonts w:ascii="Times New Roman" w:eastAsia="Code2000" w:hAnsi="Times New Roman"/>
          <w:sz w:val="24"/>
          <w:szCs w:val="24"/>
          <w:lang w:val="bg-BG"/>
        </w:rPr>
        <w:t xml:space="preserve"> (ниви и трайни насаждения)</w:t>
      </w:r>
      <w:r w:rsidR="00A243D3">
        <w:rPr>
          <w:rFonts w:ascii="Times New Roman" w:eastAsia="Code2000" w:hAnsi="Times New Roman"/>
          <w:sz w:val="24"/>
          <w:szCs w:val="24"/>
          <w:lang w:val="bg-BG"/>
        </w:rPr>
        <w:t>, по общини за територията на областта.</w:t>
      </w:r>
    </w:p>
    <w:p w:rsidR="00A243D3" w:rsidRPr="00E5217F" w:rsidRDefault="003535AD" w:rsidP="003535AD">
      <w:pPr>
        <w:jc w:val="both"/>
        <w:rPr>
          <w:rFonts w:ascii="Times New Roman" w:hAnsi="Times New Roman"/>
          <w:sz w:val="24"/>
          <w:szCs w:val="24"/>
          <w:lang w:val="bg-BG"/>
        </w:rPr>
        <w:sectPr w:rsidR="00A243D3" w:rsidRPr="00E5217F" w:rsidSect="00C12D41">
          <w:footerReference w:type="even" r:id="rId37"/>
          <w:footerReference w:type="default" r:id="rId38"/>
          <w:footerReference w:type="first" r:id="rId39"/>
          <w:pgSz w:w="11907" w:h="16840" w:code="9"/>
          <w:pgMar w:top="720" w:right="924" w:bottom="244" w:left="1276" w:header="851" w:footer="0" w:gutter="0"/>
          <w:cols w:space="708"/>
          <w:titlePg/>
          <w:docGrid w:linePitch="360"/>
        </w:sectPr>
      </w:pPr>
      <w:r>
        <w:rPr>
          <w:rFonts w:ascii="Times New Roman" w:eastAsia="Code2000" w:hAnsi="Times New Roman"/>
          <w:sz w:val="24"/>
          <w:szCs w:val="24"/>
          <w:lang w:val="en-GB"/>
        </w:rPr>
        <w:t xml:space="preserve">               </w:t>
      </w:r>
      <w:r w:rsidR="00A243D3">
        <w:rPr>
          <w:rFonts w:ascii="Times New Roman" w:eastAsia="Code2000" w:hAnsi="Times New Roman"/>
          <w:sz w:val="24"/>
          <w:szCs w:val="24"/>
          <w:lang w:val="bg-BG"/>
        </w:rPr>
        <w:t>Представена е и сравнителна таблица с данните от пред</w:t>
      </w:r>
      <w:r w:rsidR="00F8585F">
        <w:rPr>
          <w:rFonts w:ascii="Times New Roman" w:eastAsia="Code2000" w:hAnsi="Times New Roman"/>
          <w:sz w:val="24"/>
          <w:szCs w:val="24"/>
          <w:lang w:val="bg-BG"/>
        </w:rPr>
        <w:t>х</w:t>
      </w:r>
      <w:r w:rsidR="005202E7">
        <w:rPr>
          <w:rFonts w:ascii="Times New Roman" w:eastAsia="Code2000" w:hAnsi="Times New Roman"/>
          <w:sz w:val="24"/>
          <w:szCs w:val="24"/>
          <w:lang w:val="bg-BG"/>
        </w:rPr>
        <w:t>одните четири стопански години.</w:t>
      </w:r>
    </w:p>
    <w:tbl>
      <w:tblPr>
        <w:tblW w:w="16257" w:type="dxa"/>
        <w:tblInd w:w="97" w:type="dxa"/>
        <w:tblLayout w:type="fixed"/>
        <w:tblLook w:val="04A0" w:firstRow="1" w:lastRow="0" w:firstColumn="1" w:lastColumn="0" w:noHBand="0" w:noVBand="1"/>
      </w:tblPr>
      <w:tblGrid>
        <w:gridCol w:w="419"/>
        <w:gridCol w:w="492"/>
        <w:gridCol w:w="691"/>
        <w:gridCol w:w="394"/>
        <w:gridCol w:w="326"/>
        <w:gridCol w:w="808"/>
        <w:gridCol w:w="92"/>
        <w:gridCol w:w="990"/>
        <w:gridCol w:w="194"/>
        <w:gridCol w:w="886"/>
        <w:gridCol w:w="673"/>
        <w:gridCol w:w="317"/>
        <w:gridCol w:w="709"/>
        <w:gridCol w:w="371"/>
        <w:gridCol w:w="812"/>
        <w:gridCol w:w="158"/>
        <w:gridCol w:w="20"/>
        <w:gridCol w:w="1136"/>
        <w:gridCol w:w="104"/>
        <w:gridCol w:w="976"/>
        <w:gridCol w:w="441"/>
        <w:gridCol w:w="905"/>
        <w:gridCol w:w="315"/>
        <w:gridCol w:w="677"/>
        <w:gridCol w:w="1026"/>
        <w:gridCol w:w="250"/>
        <w:gridCol w:w="941"/>
        <w:gridCol w:w="618"/>
        <w:gridCol w:w="516"/>
      </w:tblGrid>
      <w:tr w:rsidR="00316B05" w:rsidRPr="0026347B" w:rsidTr="004807A5">
        <w:trPr>
          <w:gridBefore w:val="1"/>
          <w:gridAfter w:val="1"/>
          <w:wBefore w:w="419" w:type="dxa"/>
          <w:wAfter w:w="516" w:type="dxa"/>
          <w:trHeight w:val="1543"/>
        </w:trPr>
        <w:tc>
          <w:tcPr>
            <w:tcW w:w="1183"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lastRenderedPageBreak/>
              <w:t>ОБЩИНА</w:t>
            </w:r>
          </w:p>
        </w:tc>
        <w:tc>
          <w:tcPr>
            <w:tcW w:w="720" w:type="dxa"/>
            <w:gridSpan w:val="2"/>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бр. землища</w:t>
            </w:r>
          </w:p>
        </w:tc>
        <w:tc>
          <w:tcPr>
            <w:tcW w:w="900"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заповеди за споразумения</w:t>
            </w:r>
          </w:p>
        </w:tc>
        <w:tc>
          <w:tcPr>
            <w:tcW w:w="99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заповеди за  разпределение по 72а от ППЗСПЗЗ</w:t>
            </w:r>
          </w:p>
        </w:tc>
        <w:tc>
          <w:tcPr>
            <w:tcW w:w="1080"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16B05" w:rsidRPr="00652F3F" w:rsidRDefault="00316B05" w:rsidP="00652F3F">
            <w:pPr>
              <w:overflowPunct/>
              <w:autoSpaceDE/>
              <w:autoSpaceDN/>
              <w:adjustRightInd/>
              <w:jc w:val="center"/>
              <w:textAlignment w:val="auto"/>
              <w:rPr>
                <w:rFonts w:ascii="Times New Roman" w:hAnsi="Times New Roman"/>
                <w:b/>
                <w:bCs/>
                <w:sz w:val="16"/>
                <w:szCs w:val="16"/>
                <w:lang w:val="bg-BG"/>
              </w:rPr>
            </w:pPr>
            <w:r w:rsidRPr="0026347B">
              <w:rPr>
                <w:rFonts w:ascii="Times New Roman" w:hAnsi="Times New Roman"/>
                <w:b/>
                <w:bCs/>
                <w:sz w:val="16"/>
                <w:szCs w:val="16"/>
              </w:rPr>
              <w:t xml:space="preserve">землища със заповед за </w:t>
            </w:r>
            <w:r w:rsidR="00652F3F" w:rsidRPr="00515327">
              <w:rPr>
                <w:rFonts w:ascii="Times New Roman" w:hAnsi="Times New Roman"/>
                <w:b/>
                <w:bCs/>
                <w:sz w:val="16"/>
                <w:szCs w:val="16"/>
                <w:lang w:val="bg-BG"/>
              </w:rPr>
              <w:t>служебно разпределение</w:t>
            </w:r>
          </w:p>
        </w:tc>
        <w:tc>
          <w:tcPr>
            <w:tcW w:w="990"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 xml:space="preserve">землища без процедура </w:t>
            </w:r>
          </w:p>
        </w:tc>
        <w:tc>
          <w:tcPr>
            <w:tcW w:w="1080"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площ на имоти с правно основание</w:t>
            </w:r>
          </w:p>
        </w:tc>
        <w:tc>
          <w:tcPr>
            <w:tcW w:w="970"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площи на имоти по чл.37в, ал.3, т. 2 от ЗСПЗЗ</w:t>
            </w:r>
          </w:p>
        </w:tc>
        <w:tc>
          <w:tcPr>
            <w:tcW w:w="1156"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обща площ</w:t>
            </w:r>
          </w:p>
        </w:tc>
        <w:tc>
          <w:tcPr>
            <w:tcW w:w="1080"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суми в лева по заповед</w:t>
            </w:r>
          </w:p>
        </w:tc>
        <w:tc>
          <w:tcPr>
            <w:tcW w:w="1346" w:type="dxa"/>
            <w:gridSpan w:val="2"/>
            <w:tcBorders>
              <w:top w:val="single" w:sz="4" w:space="0" w:color="auto"/>
              <w:left w:val="nil"/>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 xml:space="preserve">подадени декларации </w:t>
            </w:r>
            <w:r w:rsidR="001A71B8">
              <w:rPr>
                <w:rFonts w:ascii="Times New Roman" w:hAnsi="Times New Roman"/>
                <w:b/>
                <w:bCs/>
                <w:sz w:val="16"/>
                <w:szCs w:val="16"/>
              </w:rPr>
              <w:t>по чл.69 ППЗСПЗЗ - до 31.07.2021</w:t>
            </w:r>
          </w:p>
        </w:tc>
        <w:tc>
          <w:tcPr>
            <w:tcW w:w="992" w:type="dxa"/>
            <w:gridSpan w:val="2"/>
            <w:tcBorders>
              <w:top w:val="single" w:sz="4" w:space="0" w:color="auto"/>
              <w:left w:val="nil"/>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подадени заявления п</w:t>
            </w:r>
            <w:r w:rsidR="001A71B8">
              <w:rPr>
                <w:rFonts w:ascii="Times New Roman" w:hAnsi="Times New Roman"/>
                <w:b/>
                <w:bCs/>
                <w:sz w:val="16"/>
                <w:szCs w:val="16"/>
              </w:rPr>
              <w:t>о чл.70 ППЗСПЗЗ -  до 31.07.2021</w:t>
            </w:r>
          </w:p>
        </w:tc>
        <w:tc>
          <w:tcPr>
            <w:tcW w:w="1276" w:type="dxa"/>
            <w:gridSpan w:val="2"/>
            <w:tcBorders>
              <w:top w:val="single" w:sz="4" w:space="0" w:color="auto"/>
              <w:left w:val="nil"/>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 xml:space="preserve">подадени декларации </w:t>
            </w:r>
            <w:r w:rsidR="001A71B8">
              <w:rPr>
                <w:rFonts w:ascii="Times New Roman" w:hAnsi="Times New Roman"/>
                <w:b/>
                <w:bCs/>
                <w:sz w:val="16"/>
                <w:szCs w:val="16"/>
              </w:rPr>
              <w:t>по чл.69 ППЗСПЗЗ - до 31.07.2021</w:t>
            </w:r>
          </w:p>
        </w:tc>
        <w:tc>
          <w:tcPr>
            <w:tcW w:w="1559" w:type="dxa"/>
            <w:gridSpan w:val="2"/>
            <w:tcBorders>
              <w:top w:val="single" w:sz="4" w:space="0" w:color="auto"/>
              <w:left w:val="nil"/>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подадени заявления п</w:t>
            </w:r>
            <w:r w:rsidR="001A71B8">
              <w:rPr>
                <w:rFonts w:ascii="Times New Roman" w:hAnsi="Times New Roman"/>
                <w:b/>
                <w:bCs/>
                <w:sz w:val="16"/>
                <w:szCs w:val="16"/>
              </w:rPr>
              <w:t>о чл.70 ППЗСПЗЗ -  до 31.07.2021</w:t>
            </w:r>
          </w:p>
        </w:tc>
      </w:tr>
      <w:tr w:rsidR="00316B05" w:rsidRPr="0026347B" w:rsidTr="004807A5">
        <w:trPr>
          <w:gridBefore w:val="1"/>
          <w:gridAfter w:val="1"/>
          <w:wBefore w:w="419" w:type="dxa"/>
          <w:wAfter w:w="516" w:type="dxa"/>
          <w:trHeight w:val="138"/>
        </w:trPr>
        <w:tc>
          <w:tcPr>
            <w:tcW w:w="1183" w:type="dxa"/>
            <w:gridSpan w:val="2"/>
            <w:vMerge/>
            <w:tcBorders>
              <w:top w:val="single" w:sz="4" w:space="0" w:color="auto"/>
              <w:left w:val="single" w:sz="4" w:space="0" w:color="auto"/>
              <w:bottom w:val="single" w:sz="4" w:space="0" w:color="auto"/>
              <w:right w:val="single" w:sz="4" w:space="0" w:color="auto"/>
            </w:tcBorders>
            <w:vAlign w:val="center"/>
            <w:hideMark/>
          </w:tcPr>
          <w:p w:rsidR="00316B05" w:rsidRPr="0026347B" w:rsidRDefault="00316B05" w:rsidP="0026347B">
            <w:pPr>
              <w:overflowPunct/>
              <w:autoSpaceDE/>
              <w:autoSpaceDN/>
              <w:adjustRightInd/>
              <w:textAlignment w:val="auto"/>
              <w:rPr>
                <w:rFonts w:ascii="Times New Roman" w:hAnsi="Times New Roman"/>
                <w:b/>
                <w:bCs/>
                <w:sz w:val="16"/>
                <w:szCs w:val="16"/>
              </w:rPr>
            </w:pPr>
          </w:p>
        </w:tc>
        <w:tc>
          <w:tcPr>
            <w:tcW w:w="720" w:type="dxa"/>
            <w:gridSpan w:val="2"/>
            <w:vMerge/>
            <w:tcBorders>
              <w:top w:val="single" w:sz="4" w:space="0" w:color="auto"/>
              <w:left w:val="single" w:sz="4" w:space="0" w:color="auto"/>
              <w:bottom w:val="single" w:sz="4" w:space="0" w:color="000000"/>
              <w:right w:val="single" w:sz="4" w:space="0" w:color="auto"/>
            </w:tcBorders>
            <w:vAlign w:val="center"/>
            <w:hideMark/>
          </w:tcPr>
          <w:p w:rsidR="00316B05" w:rsidRPr="0026347B" w:rsidRDefault="00316B05" w:rsidP="0026347B">
            <w:pPr>
              <w:overflowPunct/>
              <w:autoSpaceDE/>
              <w:autoSpaceDN/>
              <w:adjustRightInd/>
              <w:textAlignment w:val="auto"/>
              <w:rPr>
                <w:rFonts w:ascii="Times New Roman" w:hAnsi="Times New Roman"/>
                <w:b/>
                <w:bCs/>
                <w:sz w:val="16"/>
                <w:szCs w:val="16"/>
              </w:rPr>
            </w:pPr>
          </w:p>
        </w:tc>
        <w:tc>
          <w:tcPr>
            <w:tcW w:w="900" w:type="dxa"/>
            <w:gridSpan w:val="2"/>
            <w:vMerge/>
            <w:tcBorders>
              <w:top w:val="single" w:sz="4" w:space="0" w:color="auto"/>
              <w:left w:val="single" w:sz="4" w:space="0" w:color="auto"/>
              <w:bottom w:val="single" w:sz="4" w:space="0" w:color="auto"/>
              <w:right w:val="single" w:sz="4" w:space="0" w:color="auto"/>
            </w:tcBorders>
            <w:vAlign w:val="center"/>
            <w:hideMark/>
          </w:tcPr>
          <w:p w:rsidR="00316B05" w:rsidRPr="0026347B" w:rsidRDefault="00316B05" w:rsidP="0026347B">
            <w:pPr>
              <w:overflowPunct/>
              <w:autoSpaceDE/>
              <w:autoSpaceDN/>
              <w:adjustRightInd/>
              <w:textAlignment w:val="auto"/>
              <w:rPr>
                <w:rFonts w:ascii="Times New Roman" w:hAnsi="Times New Roman"/>
                <w:b/>
                <w:bCs/>
                <w:sz w:val="16"/>
                <w:szCs w:val="16"/>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316B05" w:rsidRPr="0026347B" w:rsidRDefault="00316B05" w:rsidP="0026347B">
            <w:pPr>
              <w:overflowPunct/>
              <w:autoSpaceDE/>
              <w:autoSpaceDN/>
              <w:adjustRightInd/>
              <w:textAlignment w:val="auto"/>
              <w:rPr>
                <w:rFonts w:ascii="Times New Roman" w:hAnsi="Times New Roman"/>
                <w:b/>
                <w:bCs/>
                <w:sz w:val="16"/>
                <w:szCs w:val="16"/>
              </w:rPr>
            </w:pPr>
          </w:p>
        </w:tc>
        <w:tc>
          <w:tcPr>
            <w:tcW w:w="1080" w:type="dxa"/>
            <w:gridSpan w:val="2"/>
            <w:vMerge/>
            <w:tcBorders>
              <w:top w:val="single" w:sz="4" w:space="0" w:color="auto"/>
              <w:left w:val="single" w:sz="4" w:space="0" w:color="auto"/>
              <w:bottom w:val="single" w:sz="4" w:space="0" w:color="auto"/>
              <w:right w:val="single" w:sz="4" w:space="0" w:color="auto"/>
            </w:tcBorders>
            <w:vAlign w:val="center"/>
            <w:hideMark/>
          </w:tcPr>
          <w:p w:rsidR="00316B05" w:rsidRPr="0026347B" w:rsidRDefault="00316B05" w:rsidP="0026347B">
            <w:pPr>
              <w:overflowPunct/>
              <w:autoSpaceDE/>
              <w:autoSpaceDN/>
              <w:adjustRightInd/>
              <w:textAlignment w:val="auto"/>
              <w:rPr>
                <w:rFonts w:ascii="Times New Roman" w:hAnsi="Times New Roman"/>
                <w:b/>
                <w:bCs/>
                <w:sz w:val="16"/>
                <w:szCs w:val="16"/>
              </w:rPr>
            </w:pPr>
          </w:p>
        </w:tc>
        <w:tc>
          <w:tcPr>
            <w:tcW w:w="990" w:type="dxa"/>
            <w:gridSpan w:val="2"/>
            <w:vMerge/>
            <w:tcBorders>
              <w:top w:val="single" w:sz="4" w:space="0" w:color="auto"/>
              <w:left w:val="single" w:sz="4" w:space="0" w:color="auto"/>
              <w:bottom w:val="single" w:sz="4" w:space="0" w:color="auto"/>
              <w:right w:val="single" w:sz="4" w:space="0" w:color="auto"/>
            </w:tcBorders>
            <w:vAlign w:val="center"/>
            <w:hideMark/>
          </w:tcPr>
          <w:p w:rsidR="00316B05" w:rsidRPr="0026347B" w:rsidRDefault="00316B05" w:rsidP="0026347B">
            <w:pPr>
              <w:overflowPunct/>
              <w:autoSpaceDE/>
              <w:autoSpaceDN/>
              <w:adjustRightInd/>
              <w:textAlignment w:val="auto"/>
              <w:rPr>
                <w:rFonts w:ascii="Times New Roman" w:hAnsi="Times New Roman"/>
                <w:b/>
                <w:bCs/>
                <w:sz w:val="16"/>
                <w:szCs w:val="16"/>
              </w:rPr>
            </w:pPr>
          </w:p>
        </w:tc>
        <w:tc>
          <w:tcPr>
            <w:tcW w:w="1080" w:type="dxa"/>
            <w:gridSpan w:val="2"/>
            <w:vMerge/>
            <w:tcBorders>
              <w:top w:val="single" w:sz="4" w:space="0" w:color="auto"/>
              <w:left w:val="single" w:sz="4" w:space="0" w:color="auto"/>
              <w:bottom w:val="single" w:sz="4" w:space="0" w:color="auto"/>
              <w:right w:val="single" w:sz="4" w:space="0" w:color="auto"/>
            </w:tcBorders>
            <w:vAlign w:val="center"/>
            <w:hideMark/>
          </w:tcPr>
          <w:p w:rsidR="00316B05" w:rsidRPr="0026347B" w:rsidRDefault="00316B05" w:rsidP="0026347B">
            <w:pPr>
              <w:overflowPunct/>
              <w:autoSpaceDE/>
              <w:autoSpaceDN/>
              <w:adjustRightInd/>
              <w:textAlignment w:val="auto"/>
              <w:rPr>
                <w:rFonts w:ascii="Times New Roman" w:hAnsi="Times New Roman"/>
                <w:b/>
                <w:bCs/>
                <w:sz w:val="16"/>
                <w:szCs w:val="16"/>
              </w:rPr>
            </w:pPr>
          </w:p>
        </w:tc>
        <w:tc>
          <w:tcPr>
            <w:tcW w:w="970" w:type="dxa"/>
            <w:gridSpan w:val="2"/>
            <w:vMerge/>
            <w:tcBorders>
              <w:top w:val="single" w:sz="4" w:space="0" w:color="auto"/>
              <w:left w:val="single" w:sz="4" w:space="0" w:color="auto"/>
              <w:bottom w:val="single" w:sz="4" w:space="0" w:color="auto"/>
              <w:right w:val="single" w:sz="4" w:space="0" w:color="auto"/>
            </w:tcBorders>
            <w:vAlign w:val="center"/>
            <w:hideMark/>
          </w:tcPr>
          <w:p w:rsidR="00316B05" w:rsidRPr="0026347B" w:rsidRDefault="00316B05" w:rsidP="0026347B">
            <w:pPr>
              <w:overflowPunct/>
              <w:autoSpaceDE/>
              <w:autoSpaceDN/>
              <w:adjustRightInd/>
              <w:textAlignment w:val="auto"/>
              <w:rPr>
                <w:rFonts w:ascii="Times New Roman" w:hAnsi="Times New Roman"/>
                <w:b/>
                <w:bCs/>
                <w:sz w:val="16"/>
                <w:szCs w:val="16"/>
              </w:rPr>
            </w:pPr>
          </w:p>
        </w:tc>
        <w:tc>
          <w:tcPr>
            <w:tcW w:w="1156" w:type="dxa"/>
            <w:gridSpan w:val="2"/>
            <w:vMerge/>
            <w:tcBorders>
              <w:top w:val="single" w:sz="4" w:space="0" w:color="auto"/>
              <w:left w:val="single" w:sz="4" w:space="0" w:color="auto"/>
              <w:bottom w:val="single" w:sz="4" w:space="0" w:color="auto"/>
              <w:right w:val="single" w:sz="4" w:space="0" w:color="auto"/>
            </w:tcBorders>
            <w:vAlign w:val="center"/>
            <w:hideMark/>
          </w:tcPr>
          <w:p w:rsidR="00316B05" w:rsidRPr="0026347B" w:rsidRDefault="00316B05" w:rsidP="0026347B">
            <w:pPr>
              <w:overflowPunct/>
              <w:autoSpaceDE/>
              <w:autoSpaceDN/>
              <w:adjustRightInd/>
              <w:textAlignment w:val="auto"/>
              <w:rPr>
                <w:rFonts w:ascii="Times New Roman" w:hAnsi="Times New Roman"/>
                <w:b/>
                <w:bCs/>
                <w:sz w:val="16"/>
                <w:szCs w:val="16"/>
              </w:rPr>
            </w:pPr>
          </w:p>
        </w:tc>
        <w:tc>
          <w:tcPr>
            <w:tcW w:w="1080" w:type="dxa"/>
            <w:gridSpan w:val="2"/>
            <w:vMerge/>
            <w:tcBorders>
              <w:top w:val="single" w:sz="4" w:space="0" w:color="auto"/>
              <w:left w:val="single" w:sz="4" w:space="0" w:color="auto"/>
              <w:bottom w:val="single" w:sz="4" w:space="0" w:color="auto"/>
              <w:right w:val="single" w:sz="4" w:space="0" w:color="auto"/>
            </w:tcBorders>
            <w:vAlign w:val="center"/>
            <w:hideMark/>
          </w:tcPr>
          <w:p w:rsidR="00316B05" w:rsidRPr="0026347B" w:rsidRDefault="00316B05" w:rsidP="0026347B">
            <w:pPr>
              <w:overflowPunct/>
              <w:autoSpaceDE/>
              <w:autoSpaceDN/>
              <w:adjustRightInd/>
              <w:textAlignment w:val="auto"/>
              <w:rPr>
                <w:rFonts w:ascii="Times New Roman" w:hAnsi="Times New Roman"/>
                <w:b/>
                <w:bCs/>
                <w:sz w:val="16"/>
                <w:szCs w:val="16"/>
              </w:rPr>
            </w:pPr>
          </w:p>
        </w:tc>
        <w:tc>
          <w:tcPr>
            <w:tcW w:w="1346" w:type="dxa"/>
            <w:gridSpan w:val="2"/>
            <w:tcBorders>
              <w:top w:val="nil"/>
              <w:left w:val="nil"/>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брой всички</w:t>
            </w:r>
          </w:p>
        </w:tc>
        <w:tc>
          <w:tcPr>
            <w:tcW w:w="992" w:type="dxa"/>
            <w:gridSpan w:val="2"/>
            <w:tcBorders>
              <w:top w:val="nil"/>
              <w:left w:val="nil"/>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брой всички</w:t>
            </w:r>
          </w:p>
        </w:tc>
        <w:tc>
          <w:tcPr>
            <w:tcW w:w="1276" w:type="dxa"/>
            <w:gridSpan w:val="2"/>
            <w:tcBorders>
              <w:top w:val="nil"/>
              <w:left w:val="nil"/>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брой за участие</w:t>
            </w:r>
          </w:p>
        </w:tc>
        <w:tc>
          <w:tcPr>
            <w:tcW w:w="1559" w:type="dxa"/>
            <w:gridSpan w:val="2"/>
            <w:tcBorders>
              <w:top w:val="nil"/>
              <w:left w:val="nil"/>
              <w:bottom w:val="single" w:sz="4" w:space="0" w:color="auto"/>
              <w:right w:val="single" w:sz="4" w:space="0" w:color="auto"/>
            </w:tcBorders>
            <w:shd w:val="clear" w:color="000000" w:fill="FFFFFF"/>
            <w:vAlign w:val="center"/>
            <w:hideMark/>
          </w:tcPr>
          <w:p w:rsidR="00316B05" w:rsidRPr="0026347B" w:rsidRDefault="00316B05"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брой за участие</w:t>
            </w:r>
          </w:p>
        </w:tc>
      </w:tr>
      <w:tr w:rsidR="000247DA" w:rsidRPr="0026347B" w:rsidTr="004807A5">
        <w:trPr>
          <w:gridBefore w:val="1"/>
          <w:gridAfter w:val="1"/>
          <w:wBefore w:w="419" w:type="dxa"/>
          <w:wAfter w:w="516" w:type="dxa"/>
          <w:trHeight w:val="476"/>
        </w:trPr>
        <w:tc>
          <w:tcPr>
            <w:tcW w:w="1183"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textAlignment w:val="auto"/>
              <w:rPr>
                <w:rFonts w:ascii="Times New Roman" w:hAnsi="Times New Roman"/>
                <w:b/>
                <w:bCs/>
                <w:sz w:val="16"/>
                <w:szCs w:val="16"/>
              </w:rPr>
            </w:pPr>
            <w:r w:rsidRPr="0026347B">
              <w:rPr>
                <w:rFonts w:ascii="Times New Roman" w:hAnsi="Times New Roman"/>
                <w:b/>
                <w:bCs/>
                <w:sz w:val="16"/>
                <w:szCs w:val="16"/>
              </w:rPr>
              <w:t>Берковица</w:t>
            </w:r>
          </w:p>
        </w:tc>
        <w:tc>
          <w:tcPr>
            <w:tcW w:w="72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422462">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20</w:t>
            </w:r>
          </w:p>
        </w:tc>
        <w:tc>
          <w:tcPr>
            <w:tcW w:w="90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E03B2C"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18</w:t>
            </w:r>
          </w:p>
        </w:tc>
        <w:tc>
          <w:tcPr>
            <w:tcW w:w="990" w:type="dxa"/>
            <w:tcBorders>
              <w:top w:val="nil"/>
              <w:left w:val="nil"/>
              <w:bottom w:val="single" w:sz="4" w:space="0" w:color="auto"/>
              <w:right w:val="single" w:sz="4" w:space="0" w:color="auto"/>
            </w:tcBorders>
            <w:shd w:val="clear" w:color="000000" w:fill="FFFFFF"/>
            <w:noWrap/>
            <w:vAlign w:val="bottom"/>
            <w:hideMark/>
          </w:tcPr>
          <w:p w:rsidR="000247DA" w:rsidRPr="0026347B" w:rsidRDefault="003C06FA"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2</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652F3F" w:rsidRDefault="000247DA" w:rsidP="0026347B">
            <w:pPr>
              <w:overflowPunct/>
              <w:autoSpaceDE/>
              <w:autoSpaceDN/>
              <w:adjustRightInd/>
              <w:jc w:val="center"/>
              <w:textAlignment w:val="auto"/>
              <w:rPr>
                <w:rFonts w:ascii="Times New Roman" w:hAnsi="Times New Roman"/>
                <w:sz w:val="16"/>
                <w:szCs w:val="16"/>
                <w:lang w:val="bg-BG"/>
              </w:rPr>
            </w:pPr>
            <w:r w:rsidRPr="0026347B">
              <w:rPr>
                <w:rFonts w:ascii="Times New Roman" w:hAnsi="Times New Roman"/>
                <w:sz w:val="16"/>
                <w:szCs w:val="16"/>
              </w:rPr>
              <w:t> </w:t>
            </w:r>
            <w:r w:rsidR="00652F3F">
              <w:rPr>
                <w:rFonts w:ascii="Times New Roman" w:hAnsi="Times New Roman"/>
                <w:sz w:val="16"/>
                <w:szCs w:val="16"/>
                <w:lang w:val="bg-BG"/>
              </w:rPr>
              <w:t>1</w:t>
            </w:r>
          </w:p>
        </w:tc>
        <w:tc>
          <w:tcPr>
            <w:tcW w:w="99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CF737E" w:rsidRDefault="00CF737E" w:rsidP="00422462">
            <w:pPr>
              <w:jc w:val="center"/>
              <w:rPr>
                <w:rFonts w:ascii="Times New Roman" w:hAnsi="Times New Roman"/>
                <w:sz w:val="16"/>
                <w:szCs w:val="16"/>
                <w:lang w:val="bg-BG"/>
              </w:rPr>
            </w:pPr>
            <w:r w:rsidRPr="00CF737E">
              <w:rPr>
                <w:rFonts w:ascii="Times New Roman" w:hAnsi="Times New Roman"/>
                <w:sz w:val="16"/>
                <w:szCs w:val="16"/>
              </w:rPr>
              <w:t>29382,344</w:t>
            </w:r>
          </w:p>
        </w:tc>
        <w:tc>
          <w:tcPr>
            <w:tcW w:w="990" w:type="dxa"/>
            <w:gridSpan w:val="3"/>
            <w:tcBorders>
              <w:top w:val="nil"/>
              <w:left w:val="nil"/>
              <w:bottom w:val="single" w:sz="4" w:space="0" w:color="auto"/>
              <w:right w:val="single" w:sz="4" w:space="0" w:color="auto"/>
            </w:tcBorders>
            <w:shd w:val="clear" w:color="000000" w:fill="FFFFFF"/>
            <w:noWrap/>
            <w:vAlign w:val="bottom"/>
            <w:hideMark/>
          </w:tcPr>
          <w:p w:rsidR="000247DA" w:rsidRPr="00CF737E" w:rsidRDefault="00CF737E" w:rsidP="008C5789">
            <w:pPr>
              <w:rPr>
                <w:rFonts w:ascii="Times New Roman" w:hAnsi="Times New Roman"/>
                <w:sz w:val="16"/>
                <w:szCs w:val="16"/>
                <w:lang w:val="bg-BG"/>
              </w:rPr>
            </w:pPr>
            <w:r w:rsidRPr="00CF737E">
              <w:rPr>
                <w:rFonts w:ascii="Times New Roman" w:hAnsi="Times New Roman"/>
                <w:sz w:val="16"/>
                <w:szCs w:val="16"/>
                <w:lang w:val="bg-BG"/>
              </w:rPr>
              <w:t>12357,483</w:t>
            </w:r>
          </w:p>
        </w:tc>
        <w:tc>
          <w:tcPr>
            <w:tcW w:w="1136" w:type="dxa"/>
            <w:tcBorders>
              <w:top w:val="nil"/>
              <w:left w:val="nil"/>
              <w:bottom w:val="single" w:sz="4" w:space="0" w:color="auto"/>
              <w:right w:val="single" w:sz="4" w:space="0" w:color="auto"/>
            </w:tcBorders>
            <w:shd w:val="clear" w:color="000000" w:fill="FFFFFF"/>
            <w:noWrap/>
            <w:vAlign w:val="bottom"/>
            <w:hideMark/>
          </w:tcPr>
          <w:p w:rsidR="000247DA" w:rsidRPr="00CF737E" w:rsidRDefault="00CF737E" w:rsidP="00422462">
            <w:pPr>
              <w:jc w:val="center"/>
              <w:rPr>
                <w:rFonts w:ascii="Times New Roman" w:hAnsi="Times New Roman"/>
                <w:sz w:val="16"/>
                <w:szCs w:val="16"/>
                <w:lang w:val="bg-BG"/>
              </w:rPr>
            </w:pPr>
            <w:r w:rsidRPr="00CF737E">
              <w:rPr>
                <w:rFonts w:ascii="Times New Roman" w:hAnsi="Times New Roman"/>
                <w:sz w:val="16"/>
                <w:szCs w:val="16"/>
                <w:lang w:val="bg-BG"/>
              </w:rPr>
              <w:t>41739,827</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CF737E" w:rsidRDefault="00CF737E" w:rsidP="00422462">
            <w:pPr>
              <w:jc w:val="center"/>
              <w:rPr>
                <w:rFonts w:ascii="Times New Roman" w:hAnsi="Times New Roman"/>
                <w:sz w:val="16"/>
                <w:szCs w:val="16"/>
                <w:lang w:val="bg-BG"/>
              </w:rPr>
            </w:pPr>
            <w:r w:rsidRPr="00CF737E">
              <w:rPr>
                <w:rFonts w:ascii="Times New Roman" w:hAnsi="Times New Roman"/>
                <w:sz w:val="16"/>
                <w:szCs w:val="16"/>
              </w:rPr>
              <w:t>245956,50</w:t>
            </w:r>
          </w:p>
        </w:tc>
        <w:tc>
          <w:tcPr>
            <w:tcW w:w="134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211</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228</w:t>
            </w:r>
          </w:p>
        </w:tc>
        <w:tc>
          <w:tcPr>
            <w:tcW w:w="127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75</w:t>
            </w:r>
          </w:p>
        </w:tc>
        <w:tc>
          <w:tcPr>
            <w:tcW w:w="1559"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234</w:t>
            </w:r>
          </w:p>
        </w:tc>
      </w:tr>
      <w:tr w:rsidR="000247DA" w:rsidRPr="0026347B" w:rsidTr="00B64984">
        <w:trPr>
          <w:gridBefore w:val="1"/>
          <w:gridAfter w:val="1"/>
          <w:wBefore w:w="419" w:type="dxa"/>
          <w:wAfter w:w="516" w:type="dxa"/>
          <w:trHeight w:val="440"/>
        </w:trPr>
        <w:tc>
          <w:tcPr>
            <w:tcW w:w="1183"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textAlignment w:val="auto"/>
              <w:rPr>
                <w:rFonts w:ascii="Times New Roman" w:hAnsi="Times New Roman"/>
                <w:b/>
                <w:bCs/>
                <w:sz w:val="16"/>
                <w:szCs w:val="16"/>
              </w:rPr>
            </w:pPr>
            <w:r w:rsidRPr="0026347B">
              <w:rPr>
                <w:rFonts w:ascii="Times New Roman" w:hAnsi="Times New Roman"/>
                <w:b/>
                <w:bCs/>
                <w:sz w:val="16"/>
                <w:szCs w:val="16"/>
              </w:rPr>
              <w:t>Бойчиновци</w:t>
            </w:r>
          </w:p>
        </w:tc>
        <w:tc>
          <w:tcPr>
            <w:tcW w:w="72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422462">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13</w:t>
            </w:r>
          </w:p>
        </w:tc>
        <w:tc>
          <w:tcPr>
            <w:tcW w:w="90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652F3F"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13</w:t>
            </w:r>
          </w:p>
        </w:tc>
        <w:tc>
          <w:tcPr>
            <w:tcW w:w="990" w:type="dxa"/>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652F3F" w:rsidRDefault="000247DA" w:rsidP="0026347B">
            <w:pPr>
              <w:overflowPunct/>
              <w:autoSpaceDE/>
              <w:autoSpaceDN/>
              <w:adjustRightInd/>
              <w:jc w:val="center"/>
              <w:textAlignment w:val="auto"/>
              <w:rPr>
                <w:rFonts w:ascii="Times New Roman" w:hAnsi="Times New Roman"/>
                <w:sz w:val="16"/>
                <w:szCs w:val="16"/>
                <w:lang w:val="bg-BG"/>
              </w:rPr>
            </w:pPr>
          </w:p>
        </w:tc>
        <w:tc>
          <w:tcPr>
            <w:tcW w:w="99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1080" w:type="dxa"/>
            <w:gridSpan w:val="2"/>
            <w:tcBorders>
              <w:top w:val="nil"/>
              <w:left w:val="nil"/>
              <w:bottom w:val="single" w:sz="4" w:space="0" w:color="auto"/>
              <w:right w:val="single" w:sz="4" w:space="0" w:color="auto"/>
            </w:tcBorders>
            <w:shd w:val="clear" w:color="000000" w:fill="FFFFFF"/>
            <w:noWrap/>
            <w:vAlign w:val="bottom"/>
          </w:tcPr>
          <w:p w:rsidR="000247DA" w:rsidRPr="005D03A4" w:rsidRDefault="005D03A4" w:rsidP="00422462">
            <w:pPr>
              <w:jc w:val="center"/>
              <w:rPr>
                <w:rFonts w:ascii="Times New Roman" w:hAnsi="Times New Roman"/>
                <w:sz w:val="16"/>
                <w:szCs w:val="16"/>
              </w:rPr>
            </w:pPr>
            <w:r w:rsidRPr="005D03A4">
              <w:rPr>
                <w:rFonts w:ascii="Times New Roman" w:hAnsi="Times New Roman"/>
                <w:sz w:val="16"/>
                <w:szCs w:val="16"/>
              </w:rPr>
              <w:t>143464,840</w:t>
            </w:r>
          </w:p>
        </w:tc>
        <w:tc>
          <w:tcPr>
            <w:tcW w:w="990" w:type="dxa"/>
            <w:gridSpan w:val="3"/>
            <w:tcBorders>
              <w:top w:val="nil"/>
              <w:left w:val="nil"/>
              <w:bottom w:val="single" w:sz="4" w:space="0" w:color="auto"/>
              <w:right w:val="single" w:sz="4" w:space="0" w:color="auto"/>
            </w:tcBorders>
            <w:shd w:val="clear" w:color="000000" w:fill="FFFFFF"/>
            <w:noWrap/>
            <w:vAlign w:val="bottom"/>
          </w:tcPr>
          <w:p w:rsidR="000247DA" w:rsidRPr="005D03A4" w:rsidRDefault="005D03A4" w:rsidP="00422462">
            <w:pPr>
              <w:jc w:val="center"/>
              <w:rPr>
                <w:rFonts w:ascii="Times New Roman" w:hAnsi="Times New Roman"/>
                <w:sz w:val="16"/>
                <w:szCs w:val="16"/>
                <w:lang w:val="bg-BG"/>
              </w:rPr>
            </w:pPr>
            <w:r w:rsidRPr="005D03A4">
              <w:rPr>
                <w:rFonts w:ascii="Times New Roman" w:hAnsi="Times New Roman"/>
                <w:sz w:val="16"/>
                <w:szCs w:val="16"/>
                <w:lang w:val="bg-BG"/>
              </w:rPr>
              <w:t>2907,737</w:t>
            </w:r>
          </w:p>
        </w:tc>
        <w:tc>
          <w:tcPr>
            <w:tcW w:w="1136" w:type="dxa"/>
            <w:tcBorders>
              <w:top w:val="nil"/>
              <w:left w:val="nil"/>
              <w:bottom w:val="single" w:sz="4" w:space="0" w:color="auto"/>
              <w:right w:val="single" w:sz="4" w:space="0" w:color="auto"/>
            </w:tcBorders>
            <w:shd w:val="clear" w:color="000000" w:fill="FFFFFF"/>
            <w:noWrap/>
            <w:vAlign w:val="bottom"/>
          </w:tcPr>
          <w:p w:rsidR="000247DA" w:rsidRPr="005D03A4" w:rsidRDefault="005D03A4" w:rsidP="00422462">
            <w:pPr>
              <w:jc w:val="center"/>
              <w:rPr>
                <w:rFonts w:ascii="Times New Roman" w:hAnsi="Times New Roman"/>
                <w:sz w:val="16"/>
                <w:szCs w:val="16"/>
              </w:rPr>
            </w:pPr>
            <w:r w:rsidRPr="005D03A4">
              <w:rPr>
                <w:rFonts w:ascii="Times New Roman" w:hAnsi="Times New Roman"/>
                <w:sz w:val="16"/>
                <w:szCs w:val="16"/>
              </w:rPr>
              <w:t>146372,577</w:t>
            </w:r>
          </w:p>
        </w:tc>
        <w:tc>
          <w:tcPr>
            <w:tcW w:w="1080" w:type="dxa"/>
            <w:gridSpan w:val="2"/>
            <w:tcBorders>
              <w:top w:val="nil"/>
              <w:left w:val="nil"/>
              <w:bottom w:val="single" w:sz="4" w:space="0" w:color="auto"/>
              <w:right w:val="single" w:sz="4" w:space="0" w:color="auto"/>
            </w:tcBorders>
            <w:shd w:val="clear" w:color="000000" w:fill="FFFFFF"/>
            <w:noWrap/>
            <w:vAlign w:val="bottom"/>
          </w:tcPr>
          <w:p w:rsidR="000247DA" w:rsidRPr="005D03A4" w:rsidRDefault="005D03A4" w:rsidP="00422462">
            <w:pPr>
              <w:jc w:val="center"/>
              <w:rPr>
                <w:rFonts w:ascii="Times New Roman" w:hAnsi="Times New Roman"/>
                <w:sz w:val="16"/>
                <w:szCs w:val="16"/>
              </w:rPr>
            </w:pPr>
            <w:r w:rsidRPr="005D03A4">
              <w:rPr>
                <w:rFonts w:ascii="Times New Roman" w:hAnsi="Times New Roman"/>
                <w:sz w:val="16"/>
                <w:szCs w:val="16"/>
              </w:rPr>
              <w:t>126531,98</w:t>
            </w:r>
          </w:p>
        </w:tc>
        <w:tc>
          <w:tcPr>
            <w:tcW w:w="1346" w:type="dxa"/>
            <w:gridSpan w:val="2"/>
            <w:tcBorders>
              <w:top w:val="nil"/>
              <w:left w:val="nil"/>
              <w:bottom w:val="single" w:sz="4" w:space="0" w:color="auto"/>
              <w:right w:val="single" w:sz="4" w:space="0" w:color="auto"/>
            </w:tcBorders>
            <w:shd w:val="clear" w:color="000000" w:fill="FFFFFF"/>
            <w:noWrap/>
            <w:vAlign w:val="bottom"/>
          </w:tcPr>
          <w:p w:rsidR="000247DA" w:rsidRPr="00B64984" w:rsidRDefault="000F4618" w:rsidP="0026347B">
            <w:pPr>
              <w:overflowPunct/>
              <w:autoSpaceDE/>
              <w:autoSpaceDN/>
              <w:adjustRightInd/>
              <w:jc w:val="center"/>
              <w:textAlignment w:val="auto"/>
              <w:rPr>
                <w:rFonts w:ascii="Times New Roman" w:hAnsi="Times New Roman"/>
                <w:sz w:val="16"/>
                <w:szCs w:val="16"/>
                <w:lang w:val="bg-BG"/>
              </w:rPr>
            </w:pPr>
            <w:r>
              <w:rPr>
                <w:rFonts w:ascii="Times New Roman" w:hAnsi="Times New Roman"/>
                <w:sz w:val="16"/>
                <w:szCs w:val="16"/>
                <w:lang w:val="bg-BG"/>
              </w:rPr>
              <w:t>102</w:t>
            </w:r>
          </w:p>
        </w:tc>
        <w:tc>
          <w:tcPr>
            <w:tcW w:w="992" w:type="dxa"/>
            <w:gridSpan w:val="2"/>
            <w:tcBorders>
              <w:top w:val="nil"/>
              <w:left w:val="nil"/>
              <w:bottom w:val="single" w:sz="4" w:space="0" w:color="auto"/>
              <w:right w:val="single" w:sz="4" w:space="0" w:color="auto"/>
            </w:tcBorders>
            <w:shd w:val="clear" w:color="000000" w:fill="FFFFFF"/>
            <w:noWrap/>
            <w:vAlign w:val="bottom"/>
          </w:tcPr>
          <w:p w:rsidR="000247DA" w:rsidRPr="00B64984" w:rsidRDefault="000F4618" w:rsidP="0026347B">
            <w:pPr>
              <w:overflowPunct/>
              <w:autoSpaceDE/>
              <w:autoSpaceDN/>
              <w:adjustRightInd/>
              <w:jc w:val="center"/>
              <w:textAlignment w:val="auto"/>
              <w:rPr>
                <w:rFonts w:ascii="Times New Roman" w:hAnsi="Times New Roman"/>
                <w:sz w:val="16"/>
                <w:szCs w:val="16"/>
                <w:lang w:val="bg-BG"/>
              </w:rPr>
            </w:pPr>
            <w:r>
              <w:rPr>
                <w:rFonts w:ascii="Times New Roman" w:hAnsi="Times New Roman"/>
                <w:sz w:val="16"/>
                <w:szCs w:val="16"/>
                <w:lang w:val="bg-BG"/>
              </w:rPr>
              <w:t>328</w:t>
            </w:r>
          </w:p>
        </w:tc>
        <w:tc>
          <w:tcPr>
            <w:tcW w:w="1276" w:type="dxa"/>
            <w:gridSpan w:val="2"/>
            <w:tcBorders>
              <w:top w:val="nil"/>
              <w:left w:val="nil"/>
              <w:bottom w:val="single" w:sz="4" w:space="0" w:color="auto"/>
              <w:right w:val="single" w:sz="4" w:space="0" w:color="auto"/>
            </w:tcBorders>
            <w:shd w:val="clear" w:color="000000" w:fill="FFFFFF"/>
            <w:noWrap/>
            <w:vAlign w:val="bottom"/>
          </w:tcPr>
          <w:p w:rsidR="000247DA" w:rsidRPr="00B64984" w:rsidRDefault="000F4618" w:rsidP="0026347B">
            <w:pPr>
              <w:overflowPunct/>
              <w:autoSpaceDE/>
              <w:autoSpaceDN/>
              <w:adjustRightInd/>
              <w:jc w:val="center"/>
              <w:textAlignment w:val="auto"/>
              <w:rPr>
                <w:rFonts w:ascii="Times New Roman" w:hAnsi="Times New Roman"/>
                <w:sz w:val="16"/>
                <w:szCs w:val="16"/>
                <w:lang w:val="bg-BG"/>
              </w:rPr>
            </w:pPr>
            <w:r>
              <w:rPr>
                <w:rFonts w:ascii="Times New Roman" w:hAnsi="Times New Roman"/>
                <w:sz w:val="16"/>
                <w:szCs w:val="16"/>
                <w:lang w:val="bg-BG"/>
              </w:rPr>
              <w:t>51</w:t>
            </w:r>
          </w:p>
        </w:tc>
        <w:tc>
          <w:tcPr>
            <w:tcW w:w="1559" w:type="dxa"/>
            <w:gridSpan w:val="2"/>
            <w:tcBorders>
              <w:top w:val="nil"/>
              <w:left w:val="nil"/>
              <w:bottom w:val="single" w:sz="4" w:space="0" w:color="auto"/>
              <w:right w:val="single" w:sz="4" w:space="0" w:color="auto"/>
            </w:tcBorders>
            <w:shd w:val="clear" w:color="000000" w:fill="FFFFFF"/>
            <w:noWrap/>
            <w:vAlign w:val="bottom"/>
          </w:tcPr>
          <w:p w:rsidR="000247DA" w:rsidRPr="00B64984" w:rsidRDefault="000F4618" w:rsidP="0026347B">
            <w:pPr>
              <w:overflowPunct/>
              <w:autoSpaceDE/>
              <w:autoSpaceDN/>
              <w:adjustRightInd/>
              <w:jc w:val="center"/>
              <w:textAlignment w:val="auto"/>
              <w:rPr>
                <w:rFonts w:ascii="Times New Roman" w:hAnsi="Times New Roman"/>
                <w:sz w:val="16"/>
                <w:szCs w:val="16"/>
                <w:lang w:val="bg-BG"/>
              </w:rPr>
            </w:pPr>
            <w:r>
              <w:rPr>
                <w:rFonts w:ascii="Times New Roman" w:hAnsi="Times New Roman"/>
                <w:sz w:val="16"/>
                <w:szCs w:val="16"/>
                <w:lang w:val="bg-BG"/>
              </w:rPr>
              <w:t>262</w:t>
            </w:r>
          </w:p>
        </w:tc>
      </w:tr>
      <w:tr w:rsidR="000247DA" w:rsidRPr="0026347B" w:rsidTr="004807A5">
        <w:trPr>
          <w:gridBefore w:val="1"/>
          <w:gridAfter w:val="1"/>
          <w:wBefore w:w="419" w:type="dxa"/>
          <w:wAfter w:w="516" w:type="dxa"/>
          <w:trHeight w:val="440"/>
        </w:trPr>
        <w:tc>
          <w:tcPr>
            <w:tcW w:w="1183"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textAlignment w:val="auto"/>
              <w:rPr>
                <w:rFonts w:ascii="Times New Roman" w:hAnsi="Times New Roman"/>
                <w:b/>
                <w:bCs/>
                <w:sz w:val="16"/>
                <w:szCs w:val="16"/>
              </w:rPr>
            </w:pPr>
            <w:r w:rsidRPr="0026347B">
              <w:rPr>
                <w:rFonts w:ascii="Times New Roman" w:hAnsi="Times New Roman"/>
                <w:b/>
                <w:bCs/>
                <w:sz w:val="16"/>
                <w:szCs w:val="16"/>
              </w:rPr>
              <w:t>Брусарци</w:t>
            </w:r>
          </w:p>
        </w:tc>
        <w:tc>
          <w:tcPr>
            <w:tcW w:w="72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422462">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10</w:t>
            </w:r>
          </w:p>
        </w:tc>
        <w:tc>
          <w:tcPr>
            <w:tcW w:w="90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9410A3"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10</w:t>
            </w:r>
          </w:p>
        </w:tc>
        <w:tc>
          <w:tcPr>
            <w:tcW w:w="990" w:type="dxa"/>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99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CF737E" w:rsidRDefault="00CF737E" w:rsidP="00422462">
            <w:pPr>
              <w:jc w:val="center"/>
              <w:rPr>
                <w:rFonts w:ascii="Times New Roman" w:hAnsi="Times New Roman"/>
                <w:sz w:val="16"/>
                <w:szCs w:val="16"/>
                <w:lang w:val="bg-BG"/>
              </w:rPr>
            </w:pPr>
            <w:r w:rsidRPr="00CF737E">
              <w:rPr>
                <w:rFonts w:ascii="Times New Roman" w:hAnsi="Times New Roman"/>
                <w:sz w:val="16"/>
                <w:szCs w:val="16"/>
              </w:rPr>
              <w:t>103247,579</w:t>
            </w:r>
          </w:p>
        </w:tc>
        <w:tc>
          <w:tcPr>
            <w:tcW w:w="990" w:type="dxa"/>
            <w:gridSpan w:val="3"/>
            <w:tcBorders>
              <w:top w:val="nil"/>
              <w:left w:val="nil"/>
              <w:bottom w:val="single" w:sz="4" w:space="0" w:color="auto"/>
              <w:right w:val="single" w:sz="4" w:space="0" w:color="auto"/>
            </w:tcBorders>
            <w:shd w:val="clear" w:color="000000" w:fill="FFFFFF"/>
            <w:noWrap/>
            <w:vAlign w:val="bottom"/>
            <w:hideMark/>
          </w:tcPr>
          <w:p w:rsidR="000247DA" w:rsidRPr="00CF737E" w:rsidRDefault="00CF737E" w:rsidP="00422462">
            <w:pPr>
              <w:jc w:val="center"/>
              <w:rPr>
                <w:rFonts w:ascii="Times New Roman" w:hAnsi="Times New Roman"/>
                <w:sz w:val="16"/>
                <w:szCs w:val="16"/>
              </w:rPr>
            </w:pPr>
            <w:r w:rsidRPr="00CF737E">
              <w:rPr>
                <w:rFonts w:ascii="Times New Roman" w:hAnsi="Times New Roman"/>
                <w:sz w:val="16"/>
                <w:szCs w:val="16"/>
              </w:rPr>
              <w:t>2064,070</w:t>
            </w:r>
          </w:p>
        </w:tc>
        <w:tc>
          <w:tcPr>
            <w:tcW w:w="1136" w:type="dxa"/>
            <w:tcBorders>
              <w:top w:val="nil"/>
              <w:left w:val="nil"/>
              <w:bottom w:val="single" w:sz="4" w:space="0" w:color="auto"/>
              <w:right w:val="single" w:sz="4" w:space="0" w:color="auto"/>
            </w:tcBorders>
            <w:shd w:val="clear" w:color="000000" w:fill="FFFFFF"/>
            <w:noWrap/>
            <w:vAlign w:val="bottom"/>
            <w:hideMark/>
          </w:tcPr>
          <w:p w:rsidR="000247DA" w:rsidRPr="00CF737E" w:rsidRDefault="00CF737E" w:rsidP="00422462">
            <w:pPr>
              <w:jc w:val="center"/>
              <w:rPr>
                <w:rFonts w:ascii="Times New Roman" w:hAnsi="Times New Roman"/>
                <w:sz w:val="16"/>
                <w:szCs w:val="16"/>
              </w:rPr>
            </w:pPr>
            <w:r w:rsidRPr="00CF737E">
              <w:rPr>
                <w:rFonts w:ascii="Times New Roman" w:hAnsi="Times New Roman"/>
                <w:sz w:val="16"/>
                <w:szCs w:val="16"/>
              </w:rPr>
              <w:t>105311,649</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CF737E" w:rsidRDefault="00CF737E" w:rsidP="00422462">
            <w:pPr>
              <w:jc w:val="center"/>
              <w:rPr>
                <w:rFonts w:ascii="Times New Roman" w:hAnsi="Times New Roman"/>
                <w:sz w:val="16"/>
                <w:szCs w:val="16"/>
              </w:rPr>
            </w:pPr>
            <w:r w:rsidRPr="00CF737E">
              <w:rPr>
                <w:rFonts w:ascii="Times New Roman" w:hAnsi="Times New Roman"/>
                <w:sz w:val="16"/>
                <w:szCs w:val="16"/>
              </w:rPr>
              <w:t>109444,88</w:t>
            </w:r>
          </w:p>
        </w:tc>
        <w:tc>
          <w:tcPr>
            <w:tcW w:w="1346" w:type="dxa"/>
            <w:gridSpan w:val="2"/>
            <w:tcBorders>
              <w:top w:val="nil"/>
              <w:left w:val="nil"/>
              <w:bottom w:val="single" w:sz="4" w:space="0" w:color="auto"/>
              <w:right w:val="single" w:sz="4" w:space="0" w:color="auto"/>
            </w:tcBorders>
            <w:shd w:val="clear" w:color="000000" w:fill="FFFFFF"/>
            <w:noWrap/>
            <w:vAlign w:val="bottom"/>
            <w:hideMark/>
          </w:tcPr>
          <w:p w:rsidR="000247DA" w:rsidRPr="005258F4"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115</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213</w:t>
            </w:r>
          </w:p>
        </w:tc>
        <w:tc>
          <w:tcPr>
            <w:tcW w:w="127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70</w:t>
            </w:r>
          </w:p>
        </w:tc>
        <w:tc>
          <w:tcPr>
            <w:tcW w:w="1559"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182</w:t>
            </w:r>
          </w:p>
        </w:tc>
      </w:tr>
      <w:tr w:rsidR="000247DA" w:rsidRPr="0026347B" w:rsidTr="004807A5">
        <w:trPr>
          <w:gridBefore w:val="1"/>
          <w:gridAfter w:val="1"/>
          <w:wBefore w:w="419" w:type="dxa"/>
          <w:wAfter w:w="516" w:type="dxa"/>
          <w:trHeight w:val="485"/>
        </w:trPr>
        <w:tc>
          <w:tcPr>
            <w:tcW w:w="1183"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textAlignment w:val="auto"/>
              <w:rPr>
                <w:rFonts w:ascii="Times New Roman" w:hAnsi="Times New Roman"/>
                <w:b/>
                <w:bCs/>
                <w:sz w:val="16"/>
                <w:szCs w:val="16"/>
              </w:rPr>
            </w:pPr>
            <w:r w:rsidRPr="0026347B">
              <w:rPr>
                <w:rFonts w:ascii="Times New Roman" w:hAnsi="Times New Roman"/>
                <w:b/>
                <w:bCs/>
                <w:sz w:val="16"/>
                <w:szCs w:val="16"/>
              </w:rPr>
              <w:t>Вълчедръм</w:t>
            </w:r>
          </w:p>
        </w:tc>
        <w:tc>
          <w:tcPr>
            <w:tcW w:w="72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422462">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11</w:t>
            </w:r>
          </w:p>
        </w:tc>
        <w:tc>
          <w:tcPr>
            <w:tcW w:w="90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9410A3"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11</w:t>
            </w:r>
          </w:p>
        </w:tc>
        <w:tc>
          <w:tcPr>
            <w:tcW w:w="990" w:type="dxa"/>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 </w:t>
            </w:r>
          </w:p>
        </w:tc>
        <w:tc>
          <w:tcPr>
            <w:tcW w:w="99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5258F4" w:rsidRDefault="00241405" w:rsidP="00422462">
            <w:pPr>
              <w:jc w:val="center"/>
              <w:rPr>
                <w:rFonts w:ascii="Times New Roman" w:hAnsi="Times New Roman"/>
                <w:sz w:val="16"/>
                <w:szCs w:val="16"/>
                <w:lang w:val="bg-BG"/>
              </w:rPr>
            </w:pPr>
            <w:r>
              <w:rPr>
                <w:rFonts w:ascii="Times New Roman" w:hAnsi="Times New Roman"/>
                <w:sz w:val="16"/>
                <w:szCs w:val="16"/>
                <w:lang w:val="bg-BG"/>
              </w:rPr>
              <w:t>238133,483</w:t>
            </w:r>
          </w:p>
        </w:tc>
        <w:tc>
          <w:tcPr>
            <w:tcW w:w="990" w:type="dxa"/>
            <w:gridSpan w:val="3"/>
            <w:tcBorders>
              <w:top w:val="nil"/>
              <w:left w:val="nil"/>
              <w:bottom w:val="single" w:sz="4" w:space="0" w:color="auto"/>
              <w:right w:val="single" w:sz="4" w:space="0" w:color="auto"/>
            </w:tcBorders>
            <w:shd w:val="clear" w:color="000000" w:fill="FFFFFF"/>
            <w:noWrap/>
            <w:vAlign w:val="bottom"/>
            <w:hideMark/>
          </w:tcPr>
          <w:p w:rsidR="000247DA" w:rsidRPr="005258F4" w:rsidRDefault="00241405" w:rsidP="00422462">
            <w:pPr>
              <w:jc w:val="center"/>
              <w:rPr>
                <w:rFonts w:ascii="Times New Roman" w:hAnsi="Times New Roman"/>
                <w:sz w:val="16"/>
                <w:szCs w:val="16"/>
              </w:rPr>
            </w:pPr>
            <w:r>
              <w:rPr>
                <w:rFonts w:ascii="Times New Roman" w:hAnsi="Times New Roman"/>
                <w:sz w:val="16"/>
                <w:szCs w:val="16"/>
              </w:rPr>
              <w:t>3109,150</w:t>
            </w:r>
          </w:p>
        </w:tc>
        <w:tc>
          <w:tcPr>
            <w:tcW w:w="1136" w:type="dxa"/>
            <w:tcBorders>
              <w:top w:val="nil"/>
              <w:left w:val="nil"/>
              <w:bottom w:val="single" w:sz="4" w:space="0" w:color="auto"/>
              <w:right w:val="single" w:sz="4" w:space="0" w:color="auto"/>
            </w:tcBorders>
            <w:shd w:val="clear" w:color="000000" w:fill="FFFFFF"/>
            <w:noWrap/>
            <w:vAlign w:val="bottom"/>
            <w:hideMark/>
          </w:tcPr>
          <w:p w:rsidR="000247DA" w:rsidRPr="005258F4" w:rsidRDefault="00241405" w:rsidP="00422462">
            <w:pPr>
              <w:jc w:val="center"/>
              <w:rPr>
                <w:rFonts w:ascii="Times New Roman" w:hAnsi="Times New Roman"/>
                <w:sz w:val="16"/>
                <w:szCs w:val="16"/>
              </w:rPr>
            </w:pPr>
            <w:r>
              <w:rPr>
                <w:rFonts w:ascii="Times New Roman" w:hAnsi="Times New Roman"/>
                <w:sz w:val="16"/>
                <w:szCs w:val="16"/>
              </w:rPr>
              <w:t>241242,633</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5258F4" w:rsidRDefault="00F3125C" w:rsidP="00422462">
            <w:pPr>
              <w:jc w:val="center"/>
              <w:rPr>
                <w:rFonts w:ascii="Times New Roman" w:hAnsi="Times New Roman"/>
                <w:sz w:val="16"/>
                <w:szCs w:val="16"/>
              </w:rPr>
            </w:pPr>
            <w:r>
              <w:rPr>
                <w:rFonts w:ascii="Times New Roman" w:hAnsi="Times New Roman"/>
                <w:sz w:val="16"/>
                <w:szCs w:val="16"/>
              </w:rPr>
              <w:t>204972,06</w:t>
            </w:r>
          </w:p>
        </w:tc>
        <w:tc>
          <w:tcPr>
            <w:tcW w:w="1346" w:type="dxa"/>
            <w:gridSpan w:val="2"/>
            <w:tcBorders>
              <w:top w:val="nil"/>
              <w:left w:val="nil"/>
              <w:bottom w:val="single" w:sz="4" w:space="0" w:color="auto"/>
              <w:right w:val="single" w:sz="4" w:space="0" w:color="auto"/>
            </w:tcBorders>
            <w:shd w:val="clear" w:color="000000" w:fill="FFFFFF"/>
            <w:noWrap/>
            <w:vAlign w:val="bottom"/>
            <w:hideMark/>
          </w:tcPr>
          <w:p w:rsidR="000247DA" w:rsidRPr="005258F4"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141</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431</w:t>
            </w:r>
          </w:p>
        </w:tc>
        <w:tc>
          <w:tcPr>
            <w:tcW w:w="127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E12A59"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105</w:t>
            </w:r>
          </w:p>
        </w:tc>
        <w:tc>
          <w:tcPr>
            <w:tcW w:w="1559"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359</w:t>
            </w:r>
          </w:p>
        </w:tc>
      </w:tr>
      <w:tr w:rsidR="000247DA" w:rsidRPr="0026347B" w:rsidTr="004807A5">
        <w:trPr>
          <w:gridBefore w:val="1"/>
          <w:gridAfter w:val="1"/>
          <w:wBefore w:w="419" w:type="dxa"/>
          <w:wAfter w:w="516" w:type="dxa"/>
          <w:trHeight w:val="539"/>
        </w:trPr>
        <w:tc>
          <w:tcPr>
            <w:tcW w:w="1183"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textAlignment w:val="auto"/>
              <w:rPr>
                <w:rFonts w:ascii="Times New Roman" w:hAnsi="Times New Roman"/>
                <w:b/>
                <w:bCs/>
                <w:sz w:val="16"/>
                <w:szCs w:val="16"/>
              </w:rPr>
            </w:pPr>
            <w:r w:rsidRPr="0026347B">
              <w:rPr>
                <w:rFonts w:ascii="Times New Roman" w:hAnsi="Times New Roman"/>
                <w:b/>
                <w:bCs/>
                <w:sz w:val="16"/>
                <w:szCs w:val="16"/>
              </w:rPr>
              <w:t>Вършец</w:t>
            </w:r>
          </w:p>
        </w:tc>
        <w:tc>
          <w:tcPr>
            <w:tcW w:w="72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B11FE1" w:rsidP="00422462">
            <w:pPr>
              <w:overflowPunct/>
              <w:autoSpaceDE/>
              <w:autoSpaceDN/>
              <w:adjustRightInd/>
              <w:jc w:val="center"/>
              <w:textAlignment w:val="auto"/>
              <w:rPr>
                <w:rFonts w:ascii="Times New Roman" w:hAnsi="Times New Roman"/>
                <w:b/>
                <w:bCs/>
                <w:sz w:val="16"/>
                <w:szCs w:val="16"/>
              </w:rPr>
            </w:pPr>
            <w:r>
              <w:rPr>
                <w:rFonts w:ascii="Times New Roman" w:hAnsi="Times New Roman"/>
                <w:b/>
                <w:bCs/>
                <w:sz w:val="16"/>
                <w:szCs w:val="16"/>
              </w:rPr>
              <w:t>9</w:t>
            </w:r>
          </w:p>
        </w:tc>
        <w:tc>
          <w:tcPr>
            <w:tcW w:w="90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B11FE1" w:rsidP="0026347B">
            <w:pPr>
              <w:overflowPunct/>
              <w:autoSpaceDE/>
              <w:autoSpaceDN/>
              <w:adjustRightInd/>
              <w:jc w:val="center"/>
              <w:textAlignment w:val="auto"/>
              <w:rPr>
                <w:rFonts w:ascii="Times New Roman" w:hAnsi="Times New Roman"/>
                <w:sz w:val="16"/>
                <w:szCs w:val="16"/>
                <w:lang w:val="bg-BG"/>
              </w:rPr>
            </w:pPr>
            <w:r>
              <w:rPr>
                <w:rFonts w:ascii="Times New Roman" w:hAnsi="Times New Roman"/>
                <w:sz w:val="16"/>
                <w:szCs w:val="16"/>
                <w:lang w:val="bg-BG"/>
              </w:rPr>
              <w:t>8</w:t>
            </w:r>
          </w:p>
        </w:tc>
        <w:tc>
          <w:tcPr>
            <w:tcW w:w="990" w:type="dxa"/>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99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1</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D33CA1" w:rsidRDefault="00241405" w:rsidP="00422462">
            <w:pPr>
              <w:jc w:val="center"/>
              <w:rPr>
                <w:rFonts w:ascii="Times New Roman" w:hAnsi="Times New Roman"/>
                <w:color w:val="000000"/>
                <w:sz w:val="16"/>
                <w:szCs w:val="16"/>
              </w:rPr>
            </w:pPr>
            <w:r>
              <w:rPr>
                <w:rFonts w:ascii="Times New Roman" w:hAnsi="Times New Roman"/>
                <w:color w:val="000000"/>
                <w:sz w:val="16"/>
                <w:szCs w:val="16"/>
              </w:rPr>
              <w:t>8258,848</w:t>
            </w:r>
          </w:p>
        </w:tc>
        <w:tc>
          <w:tcPr>
            <w:tcW w:w="990" w:type="dxa"/>
            <w:gridSpan w:val="3"/>
            <w:tcBorders>
              <w:top w:val="nil"/>
              <w:left w:val="nil"/>
              <w:bottom w:val="single" w:sz="4" w:space="0" w:color="auto"/>
              <w:right w:val="single" w:sz="4" w:space="0" w:color="auto"/>
            </w:tcBorders>
            <w:shd w:val="clear" w:color="000000" w:fill="FFFFFF"/>
            <w:noWrap/>
            <w:vAlign w:val="bottom"/>
            <w:hideMark/>
          </w:tcPr>
          <w:p w:rsidR="000247DA" w:rsidRPr="00D33CA1" w:rsidRDefault="00241405" w:rsidP="00422462">
            <w:pPr>
              <w:jc w:val="center"/>
              <w:rPr>
                <w:rFonts w:ascii="Times New Roman" w:hAnsi="Times New Roman"/>
                <w:color w:val="000000"/>
                <w:sz w:val="16"/>
                <w:szCs w:val="16"/>
              </w:rPr>
            </w:pPr>
            <w:r>
              <w:rPr>
                <w:rFonts w:ascii="Times New Roman" w:hAnsi="Times New Roman"/>
                <w:color w:val="000000"/>
                <w:sz w:val="16"/>
                <w:szCs w:val="16"/>
              </w:rPr>
              <w:t>2628,666</w:t>
            </w:r>
          </w:p>
        </w:tc>
        <w:tc>
          <w:tcPr>
            <w:tcW w:w="1136" w:type="dxa"/>
            <w:tcBorders>
              <w:top w:val="nil"/>
              <w:left w:val="nil"/>
              <w:bottom w:val="single" w:sz="4" w:space="0" w:color="auto"/>
              <w:right w:val="single" w:sz="4" w:space="0" w:color="auto"/>
            </w:tcBorders>
            <w:shd w:val="clear" w:color="000000" w:fill="FFFFFF"/>
            <w:noWrap/>
            <w:vAlign w:val="bottom"/>
            <w:hideMark/>
          </w:tcPr>
          <w:p w:rsidR="000247DA" w:rsidRPr="00D33CA1" w:rsidRDefault="00241405" w:rsidP="00422462">
            <w:pPr>
              <w:jc w:val="center"/>
              <w:rPr>
                <w:rFonts w:ascii="Times New Roman" w:hAnsi="Times New Roman"/>
                <w:color w:val="000000"/>
                <w:sz w:val="16"/>
                <w:szCs w:val="16"/>
              </w:rPr>
            </w:pPr>
            <w:r>
              <w:rPr>
                <w:rFonts w:ascii="Times New Roman" w:hAnsi="Times New Roman"/>
                <w:color w:val="000000"/>
                <w:sz w:val="16"/>
                <w:szCs w:val="16"/>
              </w:rPr>
              <w:t>10887,514</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0247DA" w:rsidRDefault="00241405" w:rsidP="00422462">
            <w:pPr>
              <w:jc w:val="center"/>
              <w:rPr>
                <w:rFonts w:ascii="Times New Roman" w:hAnsi="Times New Roman"/>
                <w:color w:val="000000"/>
                <w:sz w:val="16"/>
                <w:szCs w:val="16"/>
              </w:rPr>
            </w:pPr>
            <w:r>
              <w:rPr>
                <w:rFonts w:ascii="Times New Roman" w:hAnsi="Times New Roman"/>
                <w:color w:val="000000"/>
                <w:sz w:val="16"/>
                <w:szCs w:val="16"/>
              </w:rPr>
              <w:t>36422,36</w:t>
            </w:r>
          </w:p>
        </w:tc>
        <w:tc>
          <w:tcPr>
            <w:tcW w:w="134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87</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83</w:t>
            </w:r>
          </w:p>
        </w:tc>
        <w:tc>
          <w:tcPr>
            <w:tcW w:w="127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29</w:t>
            </w:r>
          </w:p>
        </w:tc>
        <w:tc>
          <w:tcPr>
            <w:tcW w:w="1559"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72</w:t>
            </w:r>
          </w:p>
        </w:tc>
      </w:tr>
      <w:tr w:rsidR="000247DA" w:rsidRPr="0026347B" w:rsidTr="004807A5">
        <w:trPr>
          <w:gridBefore w:val="1"/>
          <w:gridAfter w:val="1"/>
          <w:wBefore w:w="419" w:type="dxa"/>
          <w:wAfter w:w="516" w:type="dxa"/>
          <w:trHeight w:val="539"/>
        </w:trPr>
        <w:tc>
          <w:tcPr>
            <w:tcW w:w="1183"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0247DA" w:rsidRPr="00C35F35" w:rsidRDefault="000247DA" w:rsidP="004A615F">
            <w:pPr>
              <w:overflowPunct/>
              <w:autoSpaceDE/>
              <w:autoSpaceDN/>
              <w:adjustRightInd/>
              <w:textAlignment w:val="auto"/>
              <w:rPr>
                <w:rFonts w:ascii="Times New Roman" w:hAnsi="Times New Roman"/>
                <w:b/>
                <w:bCs/>
                <w:sz w:val="16"/>
                <w:szCs w:val="16"/>
                <w:lang w:val="bg-BG"/>
              </w:rPr>
            </w:pPr>
            <w:r w:rsidRPr="0026347B">
              <w:rPr>
                <w:rFonts w:ascii="Times New Roman" w:hAnsi="Times New Roman"/>
                <w:b/>
                <w:bCs/>
                <w:sz w:val="16"/>
                <w:szCs w:val="16"/>
              </w:rPr>
              <w:t>Вършец</w:t>
            </w:r>
            <w:r>
              <w:rPr>
                <w:rFonts w:ascii="Times New Roman" w:hAnsi="Times New Roman"/>
                <w:b/>
                <w:bCs/>
                <w:sz w:val="16"/>
                <w:szCs w:val="16"/>
                <w:lang w:val="bg-BG"/>
              </w:rPr>
              <w:t xml:space="preserve"> </w:t>
            </w:r>
            <w:r w:rsidRPr="00422462">
              <w:rPr>
                <w:rFonts w:ascii="Times New Roman" w:hAnsi="Times New Roman"/>
                <w:b/>
                <w:bCs/>
                <w:sz w:val="16"/>
                <w:szCs w:val="16"/>
                <w:lang w:val="bg-BG"/>
              </w:rPr>
              <w:t>трайни насаждения</w:t>
            </w:r>
          </w:p>
        </w:tc>
        <w:tc>
          <w:tcPr>
            <w:tcW w:w="720" w:type="dxa"/>
            <w:gridSpan w:val="2"/>
            <w:tcBorders>
              <w:top w:val="nil"/>
              <w:left w:val="nil"/>
              <w:bottom w:val="single" w:sz="4" w:space="0" w:color="auto"/>
              <w:right w:val="single" w:sz="4" w:space="0" w:color="auto"/>
            </w:tcBorders>
            <w:shd w:val="clear" w:color="000000" w:fill="FFFFFF"/>
            <w:noWrap/>
            <w:vAlign w:val="bottom"/>
            <w:hideMark/>
          </w:tcPr>
          <w:p w:rsidR="000247DA" w:rsidRPr="00C35F35" w:rsidRDefault="000247DA" w:rsidP="00422462">
            <w:pPr>
              <w:overflowPunct/>
              <w:autoSpaceDE/>
              <w:autoSpaceDN/>
              <w:adjustRightInd/>
              <w:jc w:val="center"/>
              <w:textAlignment w:val="auto"/>
              <w:rPr>
                <w:rFonts w:ascii="Times New Roman" w:hAnsi="Times New Roman"/>
                <w:b/>
                <w:bCs/>
                <w:sz w:val="16"/>
                <w:szCs w:val="16"/>
                <w:lang w:val="bg-BG"/>
              </w:rPr>
            </w:pPr>
            <w:r>
              <w:rPr>
                <w:rFonts w:ascii="Times New Roman" w:hAnsi="Times New Roman"/>
                <w:b/>
                <w:bCs/>
                <w:sz w:val="16"/>
                <w:szCs w:val="16"/>
                <w:lang w:val="bg-BG"/>
              </w:rPr>
              <w:t>1</w:t>
            </w:r>
          </w:p>
        </w:tc>
        <w:tc>
          <w:tcPr>
            <w:tcW w:w="900" w:type="dxa"/>
            <w:gridSpan w:val="2"/>
            <w:tcBorders>
              <w:top w:val="nil"/>
              <w:left w:val="nil"/>
              <w:bottom w:val="single" w:sz="4" w:space="0" w:color="auto"/>
              <w:right w:val="single" w:sz="4" w:space="0" w:color="auto"/>
            </w:tcBorders>
            <w:shd w:val="clear" w:color="000000" w:fill="FFFFFF"/>
            <w:noWrap/>
            <w:vAlign w:val="bottom"/>
            <w:hideMark/>
          </w:tcPr>
          <w:p w:rsidR="000247DA" w:rsidRPr="00B11FE1" w:rsidRDefault="00B11FE1" w:rsidP="0026347B">
            <w:pPr>
              <w:overflowPunct/>
              <w:autoSpaceDE/>
              <w:autoSpaceDN/>
              <w:adjustRightInd/>
              <w:jc w:val="center"/>
              <w:textAlignment w:val="auto"/>
              <w:rPr>
                <w:rFonts w:ascii="Times New Roman" w:hAnsi="Times New Roman"/>
                <w:sz w:val="16"/>
                <w:szCs w:val="16"/>
                <w:lang w:val="en-GB"/>
              </w:rPr>
            </w:pPr>
            <w:r>
              <w:rPr>
                <w:rFonts w:ascii="Times New Roman" w:hAnsi="Times New Roman"/>
                <w:sz w:val="16"/>
                <w:szCs w:val="16"/>
                <w:lang w:val="en-GB"/>
              </w:rPr>
              <w:t>1</w:t>
            </w:r>
          </w:p>
        </w:tc>
        <w:tc>
          <w:tcPr>
            <w:tcW w:w="990" w:type="dxa"/>
            <w:tcBorders>
              <w:top w:val="nil"/>
              <w:left w:val="nil"/>
              <w:bottom w:val="single" w:sz="4" w:space="0" w:color="auto"/>
              <w:right w:val="single" w:sz="4" w:space="0" w:color="auto"/>
            </w:tcBorders>
            <w:shd w:val="clear" w:color="000000" w:fill="FFFFFF"/>
            <w:noWrap/>
            <w:vAlign w:val="bottom"/>
            <w:hideMark/>
          </w:tcPr>
          <w:p w:rsidR="000247DA" w:rsidRDefault="000247DA" w:rsidP="0026347B">
            <w:pPr>
              <w:overflowPunct/>
              <w:autoSpaceDE/>
              <w:autoSpaceDN/>
              <w:adjustRightInd/>
              <w:jc w:val="center"/>
              <w:textAlignment w:val="auto"/>
              <w:rPr>
                <w:rFonts w:ascii="Times New Roman" w:hAnsi="Times New Roman"/>
                <w:sz w:val="16"/>
                <w:szCs w:val="16"/>
                <w:lang w:val="bg-BG"/>
              </w:rPr>
            </w:pP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p>
        </w:tc>
        <w:tc>
          <w:tcPr>
            <w:tcW w:w="99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D33CA1" w:rsidRDefault="00D154F5" w:rsidP="00422462">
            <w:pPr>
              <w:jc w:val="center"/>
              <w:rPr>
                <w:rFonts w:ascii="Times New Roman" w:hAnsi="Times New Roman"/>
                <w:color w:val="000000"/>
                <w:sz w:val="16"/>
                <w:szCs w:val="16"/>
              </w:rPr>
            </w:pPr>
            <w:r>
              <w:rPr>
                <w:rFonts w:ascii="Times New Roman" w:hAnsi="Times New Roman"/>
                <w:color w:val="000000"/>
                <w:sz w:val="16"/>
                <w:szCs w:val="16"/>
              </w:rPr>
              <w:t>146,911</w:t>
            </w:r>
          </w:p>
        </w:tc>
        <w:tc>
          <w:tcPr>
            <w:tcW w:w="990" w:type="dxa"/>
            <w:gridSpan w:val="3"/>
            <w:tcBorders>
              <w:top w:val="nil"/>
              <w:left w:val="nil"/>
              <w:bottom w:val="single" w:sz="4" w:space="0" w:color="auto"/>
              <w:right w:val="single" w:sz="4" w:space="0" w:color="auto"/>
            </w:tcBorders>
            <w:shd w:val="clear" w:color="000000" w:fill="FFFFFF"/>
            <w:noWrap/>
            <w:vAlign w:val="bottom"/>
            <w:hideMark/>
          </w:tcPr>
          <w:p w:rsidR="000247DA" w:rsidRPr="00D33CA1" w:rsidRDefault="00D154F5" w:rsidP="00422462">
            <w:pPr>
              <w:jc w:val="center"/>
              <w:rPr>
                <w:rFonts w:ascii="Times New Roman" w:hAnsi="Times New Roman"/>
                <w:color w:val="000000"/>
                <w:sz w:val="16"/>
                <w:szCs w:val="16"/>
              </w:rPr>
            </w:pPr>
            <w:r>
              <w:rPr>
                <w:rFonts w:ascii="Times New Roman" w:hAnsi="Times New Roman"/>
                <w:color w:val="000000"/>
                <w:sz w:val="16"/>
                <w:szCs w:val="16"/>
              </w:rPr>
              <w:t>139,137</w:t>
            </w:r>
          </w:p>
        </w:tc>
        <w:tc>
          <w:tcPr>
            <w:tcW w:w="1136" w:type="dxa"/>
            <w:tcBorders>
              <w:top w:val="nil"/>
              <w:left w:val="nil"/>
              <w:bottom w:val="single" w:sz="4" w:space="0" w:color="auto"/>
              <w:right w:val="single" w:sz="4" w:space="0" w:color="auto"/>
            </w:tcBorders>
            <w:shd w:val="clear" w:color="000000" w:fill="FFFFFF"/>
            <w:noWrap/>
            <w:vAlign w:val="bottom"/>
            <w:hideMark/>
          </w:tcPr>
          <w:p w:rsidR="000247DA" w:rsidRPr="00D33CA1" w:rsidRDefault="00D154F5" w:rsidP="00422462">
            <w:pPr>
              <w:jc w:val="center"/>
              <w:rPr>
                <w:rFonts w:ascii="Times New Roman" w:hAnsi="Times New Roman"/>
                <w:color w:val="000000"/>
                <w:sz w:val="16"/>
                <w:szCs w:val="16"/>
              </w:rPr>
            </w:pPr>
            <w:r>
              <w:rPr>
                <w:rFonts w:ascii="Times New Roman" w:hAnsi="Times New Roman"/>
                <w:color w:val="000000"/>
                <w:sz w:val="16"/>
                <w:szCs w:val="16"/>
              </w:rPr>
              <w:t>286,046</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0247DA" w:rsidRDefault="00D154F5" w:rsidP="00422462">
            <w:pPr>
              <w:jc w:val="center"/>
              <w:rPr>
                <w:rFonts w:ascii="Times New Roman" w:hAnsi="Times New Roman"/>
                <w:color w:val="000000"/>
                <w:sz w:val="16"/>
                <w:szCs w:val="16"/>
              </w:rPr>
            </w:pPr>
            <w:r>
              <w:rPr>
                <w:rFonts w:ascii="Times New Roman" w:hAnsi="Times New Roman"/>
                <w:color w:val="000000"/>
                <w:sz w:val="16"/>
                <w:szCs w:val="16"/>
              </w:rPr>
              <w:t>973,96</w:t>
            </w:r>
          </w:p>
        </w:tc>
        <w:tc>
          <w:tcPr>
            <w:tcW w:w="1346" w:type="dxa"/>
            <w:gridSpan w:val="2"/>
            <w:tcBorders>
              <w:top w:val="nil"/>
              <w:left w:val="nil"/>
              <w:bottom w:val="single" w:sz="4" w:space="0" w:color="auto"/>
              <w:right w:val="single" w:sz="4" w:space="0" w:color="auto"/>
            </w:tcBorders>
            <w:shd w:val="clear" w:color="000000" w:fill="FFFFFF"/>
            <w:noWrap/>
            <w:vAlign w:val="bottom"/>
            <w:hideMark/>
          </w:tcPr>
          <w:p w:rsidR="000247DA" w:rsidRPr="001E029D" w:rsidRDefault="001E029D" w:rsidP="0026347B">
            <w:pPr>
              <w:overflowPunct/>
              <w:autoSpaceDE/>
              <w:autoSpaceDN/>
              <w:adjustRightInd/>
              <w:jc w:val="center"/>
              <w:textAlignment w:val="auto"/>
              <w:rPr>
                <w:rFonts w:ascii="Times New Roman" w:hAnsi="Times New Roman"/>
                <w:sz w:val="16"/>
                <w:szCs w:val="16"/>
                <w:lang w:val="bg-BG"/>
              </w:rPr>
            </w:pPr>
            <w:r w:rsidRPr="001E029D">
              <w:rPr>
                <w:rFonts w:ascii="Times New Roman" w:hAnsi="Times New Roman"/>
                <w:sz w:val="16"/>
                <w:szCs w:val="16"/>
                <w:lang w:val="bg-BG"/>
              </w:rPr>
              <w:t>2</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0247DA" w:rsidRPr="001E029D" w:rsidRDefault="001E029D" w:rsidP="0026347B">
            <w:pPr>
              <w:overflowPunct/>
              <w:autoSpaceDE/>
              <w:autoSpaceDN/>
              <w:adjustRightInd/>
              <w:jc w:val="center"/>
              <w:textAlignment w:val="auto"/>
              <w:rPr>
                <w:rFonts w:ascii="Times New Roman" w:hAnsi="Times New Roman"/>
                <w:sz w:val="16"/>
                <w:szCs w:val="16"/>
                <w:lang w:val="bg-BG"/>
              </w:rPr>
            </w:pPr>
            <w:r w:rsidRPr="001E029D">
              <w:rPr>
                <w:rFonts w:ascii="Times New Roman" w:hAnsi="Times New Roman"/>
                <w:sz w:val="16"/>
                <w:szCs w:val="16"/>
                <w:lang w:val="bg-BG"/>
              </w:rPr>
              <w:t>0</w:t>
            </w:r>
          </w:p>
        </w:tc>
        <w:tc>
          <w:tcPr>
            <w:tcW w:w="1276" w:type="dxa"/>
            <w:gridSpan w:val="2"/>
            <w:tcBorders>
              <w:top w:val="nil"/>
              <w:left w:val="nil"/>
              <w:bottom w:val="single" w:sz="4" w:space="0" w:color="auto"/>
              <w:right w:val="single" w:sz="4" w:space="0" w:color="auto"/>
            </w:tcBorders>
            <w:shd w:val="clear" w:color="000000" w:fill="FFFFFF"/>
            <w:noWrap/>
            <w:vAlign w:val="bottom"/>
            <w:hideMark/>
          </w:tcPr>
          <w:p w:rsidR="000247DA" w:rsidRPr="001E029D" w:rsidRDefault="001E029D" w:rsidP="0026347B">
            <w:pPr>
              <w:overflowPunct/>
              <w:autoSpaceDE/>
              <w:autoSpaceDN/>
              <w:adjustRightInd/>
              <w:jc w:val="center"/>
              <w:textAlignment w:val="auto"/>
              <w:rPr>
                <w:rFonts w:ascii="Times New Roman" w:hAnsi="Times New Roman"/>
                <w:sz w:val="16"/>
                <w:szCs w:val="16"/>
                <w:lang w:val="en-GB"/>
              </w:rPr>
            </w:pPr>
            <w:r w:rsidRPr="001E029D">
              <w:rPr>
                <w:rFonts w:ascii="Times New Roman" w:hAnsi="Times New Roman"/>
                <w:sz w:val="16"/>
                <w:szCs w:val="16"/>
                <w:lang w:val="bg-BG"/>
              </w:rPr>
              <w:t>1</w:t>
            </w:r>
          </w:p>
        </w:tc>
        <w:tc>
          <w:tcPr>
            <w:tcW w:w="1559" w:type="dxa"/>
            <w:gridSpan w:val="2"/>
            <w:tcBorders>
              <w:top w:val="nil"/>
              <w:left w:val="nil"/>
              <w:bottom w:val="single" w:sz="4" w:space="0" w:color="auto"/>
              <w:right w:val="single" w:sz="4" w:space="0" w:color="auto"/>
            </w:tcBorders>
            <w:shd w:val="clear" w:color="000000" w:fill="FFFFFF"/>
            <w:noWrap/>
            <w:vAlign w:val="bottom"/>
            <w:hideMark/>
          </w:tcPr>
          <w:p w:rsidR="000247DA" w:rsidRPr="001E029D" w:rsidRDefault="001E029D" w:rsidP="0026347B">
            <w:pPr>
              <w:overflowPunct/>
              <w:autoSpaceDE/>
              <w:autoSpaceDN/>
              <w:adjustRightInd/>
              <w:jc w:val="center"/>
              <w:textAlignment w:val="auto"/>
              <w:rPr>
                <w:rFonts w:ascii="Times New Roman" w:hAnsi="Times New Roman"/>
                <w:sz w:val="16"/>
                <w:szCs w:val="16"/>
                <w:lang w:val="bg-BG"/>
              </w:rPr>
            </w:pPr>
            <w:r w:rsidRPr="001E029D">
              <w:rPr>
                <w:rFonts w:ascii="Times New Roman" w:hAnsi="Times New Roman"/>
                <w:sz w:val="16"/>
                <w:szCs w:val="16"/>
                <w:lang w:val="bg-BG"/>
              </w:rPr>
              <w:t>1</w:t>
            </w:r>
          </w:p>
        </w:tc>
      </w:tr>
      <w:tr w:rsidR="000247DA" w:rsidRPr="0026347B" w:rsidTr="004807A5">
        <w:trPr>
          <w:gridBefore w:val="1"/>
          <w:gridAfter w:val="1"/>
          <w:wBefore w:w="419" w:type="dxa"/>
          <w:wAfter w:w="516" w:type="dxa"/>
          <w:trHeight w:val="611"/>
        </w:trPr>
        <w:tc>
          <w:tcPr>
            <w:tcW w:w="1183" w:type="dxa"/>
            <w:gridSpan w:val="2"/>
            <w:tcBorders>
              <w:top w:val="nil"/>
              <w:left w:val="single" w:sz="4" w:space="0" w:color="auto"/>
              <w:bottom w:val="single" w:sz="4" w:space="0" w:color="auto"/>
              <w:right w:val="single" w:sz="4" w:space="0" w:color="auto"/>
            </w:tcBorders>
            <w:shd w:val="clear" w:color="000000" w:fill="FFFFFF"/>
            <w:vAlign w:val="bottom"/>
            <w:hideMark/>
          </w:tcPr>
          <w:p w:rsidR="000247DA" w:rsidRPr="0026347B" w:rsidRDefault="000247DA" w:rsidP="0026347B">
            <w:pPr>
              <w:overflowPunct/>
              <w:autoSpaceDE/>
              <w:autoSpaceDN/>
              <w:adjustRightInd/>
              <w:textAlignment w:val="auto"/>
              <w:rPr>
                <w:rFonts w:ascii="Times New Roman" w:hAnsi="Times New Roman"/>
                <w:b/>
                <w:bCs/>
                <w:sz w:val="16"/>
                <w:szCs w:val="16"/>
              </w:rPr>
            </w:pPr>
            <w:r w:rsidRPr="0026347B">
              <w:rPr>
                <w:rFonts w:ascii="Times New Roman" w:hAnsi="Times New Roman"/>
                <w:b/>
                <w:bCs/>
                <w:sz w:val="16"/>
                <w:szCs w:val="16"/>
              </w:rPr>
              <w:t>Георги Дамяново</w:t>
            </w:r>
          </w:p>
        </w:tc>
        <w:tc>
          <w:tcPr>
            <w:tcW w:w="720" w:type="dxa"/>
            <w:gridSpan w:val="2"/>
            <w:tcBorders>
              <w:top w:val="nil"/>
              <w:left w:val="nil"/>
              <w:bottom w:val="single" w:sz="4" w:space="0" w:color="auto"/>
              <w:right w:val="single" w:sz="4" w:space="0" w:color="auto"/>
            </w:tcBorders>
            <w:shd w:val="clear" w:color="000000" w:fill="FFFFFF"/>
            <w:vAlign w:val="bottom"/>
            <w:hideMark/>
          </w:tcPr>
          <w:p w:rsidR="000247DA" w:rsidRPr="0026347B" w:rsidRDefault="000247DA" w:rsidP="00422462">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13</w:t>
            </w:r>
          </w:p>
        </w:tc>
        <w:tc>
          <w:tcPr>
            <w:tcW w:w="900" w:type="dxa"/>
            <w:gridSpan w:val="2"/>
            <w:tcBorders>
              <w:top w:val="nil"/>
              <w:left w:val="nil"/>
              <w:bottom w:val="single" w:sz="4" w:space="0" w:color="auto"/>
              <w:right w:val="single" w:sz="4" w:space="0" w:color="auto"/>
            </w:tcBorders>
            <w:shd w:val="clear" w:color="000000" w:fill="FFFFFF"/>
            <w:vAlign w:val="bottom"/>
            <w:hideMark/>
          </w:tcPr>
          <w:p w:rsidR="000247DA" w:rsidRPr="0026347B" w:rsidRDefault="00581D69"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10</w:t>
            </w:r>
          </w:p>
        </w:tc>
        <w:tc>
          <w:tcPr>
            <w:tcW w:w="990" w:type="dxa"/>
            <w:tcBorders>
              <w:top w:val="nil"/>
              <w:left w:val="nil"/>
              <w:bottom w:val="single" w:sz="4" w:space="0" w:color="auto"/>
              <w:right w:val="single" w:sz="4" w:space="0" w:color="auto"/>
            </w:tcBorders>
            <w:shd w:val="clear" w:color="000000" w:fill="FFFFFF"/>
            <w:vAlign w:val="bottom"/>
            <w:hideMark/>
          </w:tcPr>
          <w:p w:rsidR="000247DA" w:rsidRPr="001E029D" w:rsidRDefault="000247DA" w:rsidP="0026347B">
            <w:pPr>
              <w:overflowPunct/>
              <w:autoSpaceDE/>
              <w:autoSpaceDN/>
              <w:adjustRightInd/>
              <w:jc w:val="center"/>
              <w:textAlignment w:val="auto"/>
              <w:rPr>
                <w:rFonts w:ascii="Times New Roman" w:hAnsi="Times New Roman"/>
                <w:sz w:val="16"/>
                <w:szCs w:val="16"/>
                <w:lang w:val="bg-BG"/>
              </w:rPr>
            </w:pPr>
          </w:p>
        </w:tc>
        <w:tc>
          <w:tcPr>
            <w:tcW w:w="1080" w:type="dxa"/>
            <w:gridSpan w:val="2"/>
            <w:tcBorders>
              <w:top w:val="nil"/>
              <w:left w:val="nil"/>
              <w:bottom w:val="single" w:sz="4" w:space="0" w:color="auto"/>
              <w:right w:val="single" w:sz="4" w:space="0" w:color="auto"/>
            </w:tcBorders>
            <w:shd w:val="clear" w:color="000000" w:fill="FFFFFF"/>
            <w:vAlign w:val="bottom"/>
            <w:hideMark/>
          </w:tcPr>
          <w:p w:rsidR="000247DA" w:rsidRPr="0026347B" w:rsidRDefault="00581D69"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lang w:val="bg-BG"/>
              </w:rPr>
              <w:t>5</w:t>
            </w:r>
          </w:p>
        </w:tc>
        <w:tc>
          <w:tcPr>
            <w:tcW w:w="990" w:type="dxa"/>
            <w:gridSpan w:val="2"/>
            <w:tcBorders>
              <w:top w:val="nil"/>
              <w:left w:val="nil"/>
              <w:bottom w:val="single" w:sz="4" w:space="0" w:color="auto"/>
              <w:right w:val="single" w:sz="4" w:space="0" w:color="auto"/>
            </w:tcBorders>
            <w:shd w:val="clear" w:color="000000" w:fill="FFFFFF"/>
            <w:vAlign w:val="bottom"/>
            <w:hideMark/>
          </w:tcPr>
          <w:p w:rsidR="000247DA" w:rsidRPr="0026347B" w:rsidRDefault="00B11FE1"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3</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D33CA1" w:rsidRDefault="0087172E" w:rsidP="00422462">
            <w:pPr>
              <w:jc w:val="center"/>
              <w:rPr>
                <w:rFonts w:ascii="Times New Roman" w:hAnsi="Times New Roman"/>
                <w:color w:val="000000"/>
                <w:sz w:val="16"/>
                <w:szCs w:val="16"/>
              </w:rPr>
            </w:pPr>
            <w:r>
              <w:rPr>
                <w:rFonts w:ascii="Times New Roman" w:hAnsi="Times New Roman"/>
                <w:color w:val="000000"/>
                <w:sz w:val="16"/>
                <w:szCs w:val="16"/>
              </w:rPr>
              <w:t>9999,827</w:t>
            </w:r>
          </w:p>
        </w:tc>
        <w:tc>
          <w:tcPr>
            <w:tcW w:w="990" w:type="dxa"/>
            <w:gridSpan w:val="3"/>
            <w:tcBorders>
              <w:top w:val="nil"/>
              <w:left w:val="nil"/>
              <w:bottom w:val="single" w:sz="4" w:space="0" w:color="auto"/>
              <w:right w:val="single" w:sz="4" w:space="0" w:color="auto"/>
            </w:tcBorders>
            <w:shd w:val="clear" w:color="000000" w:fill="FFFFFF"/>
            <w:noWrap/>
            <w:vAlign w:val="bottom"/>
            <w:hideMark/>
          </w:tcPr>
          <w:p w:rsidR="000247DA" w:rsidRPr="00D33CA1" w:rsidRDefault="0087172E" w:rsidP="00422462">
            <w:pPr>
              <w:jc w:val="center"/>
              <w:rPr>
                <w:rFonts w:ascii="Times New Roman" w:hAnsi="Times New Roman"/>
                <w:color w:val="000000"/>
                <w:sz w:val="16"/>
                <w:szCs w:val="16"/>
              </w:rPr>
            </w:pPr>
            <w:r>
              <w:rPr>
                <w:rFonts w:ascii="Times New Roman" w:hAnsi="Times New Roman"/>
                <w:color w:val="000000"/>
                <w:sz w:val="16"/>
                <w:szCs w:val="16"/>
              </w:rPr>
              <w:t>2353,806</w:t>
            </w:r>
          </w:p>
        </w:tc>
        <w:tc>
          <w:tcPr>
            <w:tcW w:w="1136" w:type="dxa"/>
            <w:tcBorders>
              <w:top w:val="nil"/>
              <w:left w:val="nil"/>
              <w:bottom w:val="single" w:sz="4" w:space="0" w:color="auto"/>
              <w:right w:val="single" w:sz="4" w:space="0" w:color="auto"/>
            </w:tcBorders>
            <w:shd w:val="clear" w:color="000000" w:fill="FFFFFF"/>
            <w:noWrap/>
            <w:vAlign w:val="bottom"/>
            <w:hideMark/>
          </w:tcPr>
          <w:p w:rsidR="000247DA" w:rsidRPr="00D33CA1" w:rsidRDefault="0087172E" w:rsidP="00422462">
            <w:pPr>
              <w:jc w:val="center"/>
              <w:rPr>
                <w:rFonts w:ascii="Times New Roman" w:hAnsi="Times New Roman"/>
                <w:color w:val="000000"/>
                <w:sz w:val="16"/>
                <w:szCs w:val="16"/>
              </w:rPr>
            </w:pPr>
            <w:r>
              <w:rPr>
                <w:rFonts w:ascii="Times New Roman" w:hAnsi="Times New Roman"/>
                <w:color w:val="000000"/>
                <w:sz w:val="16"/>
                <w:szCs w:val="16"/>
              </w:rPr>
              <w:t>12353,633</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0247DA" w:rsidRDefault="0087172E" w:rsidP="00422462">
            <w:pPr>
              <w:jc w:val="center"/>
              <w:rPr>
                <w:rFonts w:ascii="Times New Roman" w:hAnsi="Times New Roman"/>
                <w:color w:val="000000"/>
                <w:sz w:val="16"/>
                <w:szCs w:val="16"/>
              </w:rPr>
            </w:pPr>
            <w:r>
              <w:rPr>
                <w:rFonts w:ascii="Times New Roman" w:hAnsi="Times New Roman"/>
                <w:color w:val="000000"/>
                <w:sz w:val="16"/>
                <w:szCs w:val="16"/>
              </w:rPr>
              <w:t>41004,41</w:t>
            </w:r>
          </w:p>
        </w:tc>
        <w:tc>
          <w:tcPr>
            <w:tcW w:w="134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60</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95</w:t>
            </w:r>
          </w:p>
        </w:tc>
        <w:tc>
          <w:tcPr>
            <w:tcW w:w="127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24</w:t>
            </w:r>
          </w:p>
        </w:tc>
        <w:tc>
          <w:tcPr>
            <w:tcW w:w="1559"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BC6C8C"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65</w:t>
            </w:r>
          </w:p>
        </w:tc>
      </w:tr>
      <w:tr w:rsidR="000247DA" w:rsidRPr="0026347B" w:rsidTr="004807A5">
        <w:trPr>
          <w:gridBefore w:val="1"/>
          <w:gridAfter w:val="1"/>
          <w:wBefore w:w="419" w:type="dxa"/>
          <w:wAfter w:w="516" w:type="dxa"/>
          <w:trHeight w:val="530"/>
        </w:trPr>
        <w:tc>
          <w:tcPr>
            <w:tcW w:w="1183"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textAlignment w:val="auto"/>
              <w:rPr>
                <w:rFonts w:ascii="Times New Roman" w:hAnsi="Times New Roman"/>
                <w:b/>
                <w:bCs/>
                <w:sz w:val="16"/>
                <w:szCs w:val="16"/>
              </w:rPr>
            </w:pPr>
            <w:r w:rsidRPr="0026347B">
              <w:rPr>
                <w:rFonts w:ascii="Times New Roman" w:hAnsi="Times New Roman"/>
                <w:b/>
                <w:bCs/>
                <w:sz w:val="16"/>
                <w:szCs w:val="16"/>
              </w:rPr>
              <w:t>Лом</w:t>
            </w:r>
          </w:p>
        </w:tc>
        <w:tc>
          <w:tcPr>
            <w:tcW w:w="72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422462">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10</w:t>
            </w:r>
          </w:p>
        </w:tc>
        <w:tc>
          <w:tcPr>
            <w:tcW w:w="90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10</w:t>
            </w:r>
          </w:p>
        </w:tc>
        <w:tc>
          <w:tcPr>
            <w:tcW w:w="990" w:type="dxa"/>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99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1E029D" w:rsidRDefault="0087172E" w:rsidP="00422462">
            <w:pPr>
              <w:jc w:val="center"/>
              <w:rPr>
                <w:rFonts w:ascii="Times New Roman" w:hAnsi="Times New Roman"/>
                <w:color w:val="000000"/>
                <w:sz w:val="16"/>
                <w:szCs w:val="16"/>
                <w:lang w:val="bg-BG"/>
              </w:rPr>
            </w:pPr>
            <w:r>
              <w:rPr>
                <w:rFonts w:ascii="Times New Roman" w:hAnsi="Times New Roman"/>
                <w:color w:val="000000"/>
                <w:sz w:val="16"/>
                <w:szCs w:val="16"/>
              </w:rPr>
              <w:t>168898,041</w:t>
            </w:r>
          </w:p>
        </w:tc>
        <w:tc>
          <w:tcPr>
            <w:tcW w:w="990" w:type="dxa"/>
            <w:gridSpan w:val="3"/>
            <w:tcBorders>
              <w:top w:val="nil"/>
              <w:left w:val="nil"/>
              <w:bottom w:val="single" w:sz="4" w:space="0" w:color="auto"/>
              <w:right w:val="single" w:sz="4" w:space="0" w:color="auto"/>
            </w:tcBorders>
            <w:shd w:val="clear" w:color="000000" w:fill="FFFFFF"/>
            <w:noWrap/>
            <w:vAlign w:val="bottom"/>
            <w:hideMark/>
          </w:tcPr>
          <w:p w:rsidR="000247DA" w:rsidRPr="00D33CA1" w:rsidRDefault="0087172E" w:rsidP="00422462">
            <w:pPr>
              <w:jc w:val="center"/>
              <w:rPr>
                <w:rFonts w:ascii="Times New Roman" w:hAnsi="Times New Roman"/>
                <w:color w:val="000000"/>
                <w:sz w:val="16"/>
                <w:szCs w:val="16"/>
              </w:rPr>
            </w:pPr>
            <w:r>
              <w:rPr>
                <w:rFonts w:ascii="Times New Roman" w:hAnsi="Times New Roman"/>
                <w:color w:val="000000"/>
                <w:sz w:val="16"/>
                <w:szCs w:val="16"/>
              </w:rPr>
              <w:t>3895,433</w:t>
            </w:r>
          </w:p>
        </w:tc>
        <w:tc>
          <w:tcPr>
            <w:tcW w:w="1136" w:type="dxa"/>
            <w:tcBorders>
              <w:top w:val="nil"/>
              <w:left w:val="nil"/>
              <w:bottom w:val="single" w:sz="4" w:space="0" w:color="auto"/>
              <w:right w:val="single" w:sz="4" w:space="0" w:color="auto"/>
            </w:tcBorders>
            <w:shd w:val="clear" w:color="000000" w:fill="FFFFFF"/>
            <w:noWrap/>
            <w:vAlign w:val="bottom"/>
            <w:hideMark/>
          </w:tcPr>
          <w:p w:rsidR="000247DA" w:rsidRPr="00D33CA1" w:rsidRDefault="0087172E" w:rsidP="00422462">
            <w:pPr>
              <w:jc w:val="center"/>
              <w:rPr>
                <w:rFonts w:ascii="Times New Roman" w:hAnsi="Times New Roman"/>
                <w:color w:val="000000"/>
                <w:sz w:val="16"/>
                <w:szCs w:val="16"/>
              </w:rPr>
            </w:pPr>
            <w:r>
              <w:rPr>
                <w:rFonts w:ascii="Times New Roman" w:hAnsi="Times New Roman"/>
                <w:color w:val="000000"/>
                <w:sz w:val="16"/>
                <w:szCs w:val="16"/>
              </w:rPr>
              <w:t>172793,474</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0247DA" w:rsidRDefault="0087172E" w:rsidP="00422462">
            <w:pPr>
              <w:jc w:val="center"/>
              <w:rPr>
                <w:rFonts w:ascii="Times New Roman" w:hAnsi="Times New Roman"/>
                <w:color w:val="000000"/>
                <w:sz w:val="16"/>
                <w:szCs w:val="16"/>
              </w:rPr>
            </w:pPr>
            <w:r>
              <w:rPr>
                <w:rFonts w:ascii="Times New Roman" w:hAnsi="Times New Roman"/>
                <w:color w:val="000000"/>
                <w:sz w:val="16"/>
                <w:szCs w:val="16"/>
              </w:rPr>
              <w:t>230348,42</w:t>
            </w:r>
          </w:p>
        </w:tc>
        <w:tc>
          <w:tcPr>
            <w:tcW w:w="134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117</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242</w:t>
            </w:r>
          </w:p>
        </w:tc>
        <w:tc>
          <w:tcPr>
            <w:tcW w:w="127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88</w:t>
            </w:r>
          </w:p>
        </w:tc>
        <w:tc>
          <w:tcPr>
            <w:tcW w:w="1559"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F4618"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204</w:t>
            </w:r>
          </w:p>
        </w:tc>
      </w:tr>
      <w:tr w:rsidR="000247DA" w:rsidRPr="0026347B" w:rsidTr="004807A5">
        <w:trPr>
          <w:gridBefore w:val="1"/>
          <w:gridAfter w:val="1"/>
          <w:wBefore w:w="419" w:type="dxa"/>
          <w:wAfter w:w="516" w:type="dxa"/>
          <w:trHeight w:val="440"/>
        </w:trPr>
        <w:tc>
          <w:tcPr>
            <w:tcW w:w="1183"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textAlignment w:val="auto"/>
              <w:rPr>
                <w:rFonts w:ascii="Times New Roman" w:hAnsi="Times New Roman"/>
                <w:b/>
                <w:bCs/>
                <w:sz w:val="16"/>
                <w:szCs w:val="16"/>
              </w:rPr>
            </w:pPr>
            <w:r w:rsidRPr="0026347B">
              <w:rPr>
                <w:rFonts w:ascii="Times New Roman" w:hAnsi="Times New Roman"/>
                <w:b/>
                <w:bCs/>
                <w:sz w:val="16"/>
                <w:szCs w:val="16"/>
              </w:rPr>
              <w:t>Медковец</w:t>
            </w:r>
          </w:p>
        </w:tc>
        <w:tc>
          <w:tcPr>
            <w:tcW w:w="72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422462">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5</w:t>
            </w:r>
          </w:p>
        </w:tc>
        <w:tc>
          <w:tcPr>
            <w:tcW w:w="90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9410A3"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5</w:t>
            </w:r>
          </w:p>
        </w:tc>
        <w:tc>
          <w:tcPr>
            <w:tcW w:w="990" w:type="dxa"/>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99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5D03A4" w:rsidRDefault="005D03A4" w:rsidP="00422462">
            <w:pPr>
              <w:jc w:val="center"/>
              <w:rPr>
                <w:rFonts w:ascii="Times New Roman" w:hAnsi="Times New Roman"/>
                <w:sz w:val="16"/>
                <w:szCs w:val="16"/>
              </w:rPr>
            </w:pPr>
            <w:r w:rsidRPr="005D03A4">
              <w:rPr>
                <w:rFonts w:ascii="Times New Roman" w:hAnsi="Times New Roman"/>
                <w:sz w:val="16"/>
                <w:szCs w:val="16"/>
              </w:rPr>
              <w:t>106955,319</w:t>
            </w:r>
          </w:p>
        </w:tc>
        <w:tc>
          <w:tcPr>
            <w:tcW w:w="990" w:type="dxa"/>
            <w:gridSpan w:val="3"/>
            <w:tcBorders>
              <w:top w:val="nil"/>
              <w:left w:val="nil"/>
              <w:bottom w:val="single" w:sz="4" w:space="0" w:color="auto"/>
              <w:right w:val="single" w:sz="4" w:space="0" w:color="auto"/>
            </w:tcBorders>
            <w:shd w:val="clear" w:color="000000" w:fill="FFFFFF"/>
            <w:noWrap/>
            <w:vAlign w:val="bottom"/>
            <w:hideMark/>
          </w:tcPr>
          <w:p w:rsidR="000247DA" w:rsidRPr="005D03A4" w:rsidRDefault="005D03A4" w:rsidP="00422462">
            <w:pPr>
              <w:jc w:val="center"/>
              <w:rPr>
                <w:rFonts w:ascii="Times New Roman" w:hAnsi="Times New Roman"/>
                <w:sz w:val="16"/>
                <w:szCs w:val="16"/>
              </w:rPr>
            </w:pPr>
            <w:r w:rsidRPr="005D03A4">
              <w:rPr>
                <w:rFonts w:ascii="Times New Roman" w:hAnsi="Times New Roman"/>
                <w:sz w:val="16"/>
                <w:szCs w:val="16"/>
              </w:rPr>
              <w:t>1692,848</w:t>
            </w:r>
          </w:p>
        </w:tc>
        <w:tc>
          <w:tcPr>
            <w:tcW w:w="1136" w:type="dxa"/>
            <w:tcBorders>
              <w:top w:val="nil"/>
              <w:left w:val="nil"/>
              <w:bottom w:val="single" w:sz="4" w:space="0" w:color="auto"/>
              <w:right w:val="single" w:sz="4" w:space="0" w:color="auto"/>
            </w:tcBorders>
            <w:shd w:val="clear" w:color="000000" w:fill="FFFFFF"/>
            <w:noWrap/>
            <w:vAlign w:val="bottom"/>
            <w:hideMark/>
          </w:tcPr>
          <w:p w:rsidR="000247DA" w:rsidRPr="005D03A4" w:rsidRDefault="005D03A4" w:rsidP="00422462">
            <w:pPr>
              <w:jc w:val="center"/>
              <w:rPr>
                <w:rFonts w:ascii="Times New Roman" w:hAnsi="Times New Roman"/>
                <w:sz w:val="16"/>
                <w:szCs w:val="16"/>
                <w:lang w:val="bg-BG"/>
              </w:rPr>
            </w:pPr>
            <w:r w:rsidRPr="005D03A4">
              <w:rPr>
                <w:rFonts w:ascii="Times New Roman" w:hAnsi="Times New Roman"/>
                <w:sz w:val="16"/>
                <w:szCs w:val="16"/>
              </w:rPr>
              <w:t>108648,107</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5D03A4" w:rsidRDefault="005D03A4" w:rsidP="00422462">
            <w:pPr>
              <w:jc w:val="center"/>
              <w:rPr>
                <w:rFonts w:ascii="Times New Roman" w:hAnsi="Times New Roman"/>
                <w:sz w:val="16"/>
                <w:szCs w:val="16"/>
              </w:rPr>
            </w:pPr>
            <w:r w:rsidRPr="005D03A4">
              <w:rPr>
                <w:rFonts w:ascii="Times New Roman" w:hAnsi="Times New Roman"/>
                <w:sz w:val="16"/>
                <w:szCs w:val="16"/>
              </w:rPr>
              <w:t>82210,03</w:t>
            </w:r>
          </w:p>
        </w:tc>
        <w:tc>
          <w:tcPr>
            <w:tcW w:w="134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93BE4"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87</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93BE4"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211</w:t>
            </w:r>
          </w:p>
        </w:tc>
        <w:tc>
          <w:tcPr>
            <w:tcW w:w="127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E12A59"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46</w:t>
            </w:r>
          </w:p>
        </w:tc>
        <w:tc>
          <w:tcPr>
            <w:tcW w:w="1559"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93BE4"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15</w:t>
            </w:r>
            <w:r w:rsidR="00E12A59">
              <w:rPr>
                <w:rFonts w:ascii="Times New Roman" w:hAnsi="Times New Roman"/>
                <w:sz w:val="16"/>
                <w:szCs w:val="16"/>
              </w:rPr>
              <w:t>2</w:t>
            </w:r>
          </w:p>
        </w:tc>
      </w:tr>
      <w:tr w:rsidR="000247DA" w:rsidRPr="0026347B" w:rsidTr="004807A5">
        <w:trPr>
          <w:gridBefore w:val="1"/>
          <w:gridAfter w:val="1"/>
          <w:wBefore w:w="419" w:type="dxa"/>
          <w:wAfter w:w="516" w:type="dxa"/>
          <w:trHeight w:val="440"/>
        </w:trPr>
        <w:tc>
          <w:tcPr>
            <w:tcW w:w="1183"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textAlignment w:val="auto"/>
              <w:rPr>
                <w:rFonts w:ascii="Times New Roman" w:hAnsi="Times New Roman"/>
                <w:b/>
                <w:bCs/>
                <w:sz w:val="16"/>
                <w:szCs w:val="16"/>
              </w:rPr>
            </w:pPr>
            <w:r w:rsidRPr="0026347B">
              <w:rPr>
                <w:rFonts w:ascii="Times New Roman" w:hAnsi="Times New Roman"/>
                <w:b/>
                <w:bCs/>
                <w:sz w:val="16"/>
                <w:szCs w:val="16"/>
              </w:rPr>
              <w:t>Монтана</w:t>
            </w:r>
          </w:p>
        </w:tc>
        <w:tc>
          <w:tcPr>
            <w:tcW w:w="72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422462">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24</w:t>
            </w:r>
          </w:p>
        </w:tc>
        <w:tc>
          <w:tcPr>
            <w:tcW w:w="90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23</w:t>
            </w:r>
          </w:p>
        </w:tc>
        <w:tc>
          <w:tcPr>
            <w:tcW w:w="990" w:type="dxa"/>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p>
        </w:tc>
        <w:tc>
          <w:tcPr>
            <w:tcW w:w="990" w:type="dxa"/>
            <w:gridSpan w:val="2"/>
            <w:tcBorders>
              <w:top w:val="nil"/>
              <w:left w:val="nil"/>
              <w:bottom w:val="single" w:sz="4" w:space="0" w:color="auto"/>
              <w:right w:val="single" w:sz="4" w:space="0" w:color="auto"/>
            </w:tcBorders>
            <w:shd w:val="clear" w:color="000000" w:fill="FFFFFF"/>
            <w:noWrap/>
            <w:vAlign w:val="bottom"/>
            <w:hideMark/>
          </w:tcPr>
          <w:p w:rsidR="000247DA" w:rsidRPr="001E029D" w:rsidRDefault="001E029D" w:rsidP="0026347B">
            <w:pPr>
              <w:overflowPunct/>
              <w:autoSpaceDE/>
              <w:autoSpaceDN/>
              <w:adjustRightInd/>
              <w:jc w:val="center"/>
              <w:textAlignment w:val="auto"/>
              <w:rPr>
                <w:rFonts w:ascii="Times New Roman" w:hAnsi="Times New Roman"/>
                <w:sz w:val="16"/>
                <w:szCs w:val="16"/>
                <w:lang w:val="bg-BG"/>
              </w:rPr>
            </w:pPr>
            <w:r>
              <w:rPr>
                <w:rFonts w:ascii="Times New Roman" w:hAnsi="Times New Roman"/>
                <w:sz w:val="16"/>
                <w:szCs w:val="16"/>
                <w:lang w:val="bg-BG"/>
              </w:rPr>
              <w:t>1</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404745" w:rsidRDefault="0087172E" w:rsidP="00422462">
            <w:pPr>
              <w:jc w:val="center"/>
              <w:rPr>
                <w:rFonts w:ascii="Times New Roman" w:hAnsi="Times New Roman"/>
                <w:color w:val="000000"/>
                <w:sz w:val="16"/>
                <w:szCs w:val="16"/>
                <w:lang w:val="bg-BG"/>
              </w:rPr>
            </w:pPr>
            <w:r>
              <w:rPr>
                <w:rFonts w:ascii="Times New Roman" w:hAnsi="Times New Roman"/>
                <w:color w:val="000000"/>
                <w:sz w:val="16"/>
                <w:szCs w:val="16"/>
                <w:lang w:val="bg-BG"/>
              </w:rPr>
              <w:t>235264,427</w:t>
            </w:r>
          </w:p>
        </w:tc>
        <w:tc>
          <w:tcPr>
            <w:tcW w:w="990" w:type="dxa"/>
            <w:gridSpan w:val="3"/>
            <w:tcBorders>
              <w:top w:val="nil"/>
              <w:left w:val="nil"/>
              <w:bottom w:val="single" w:sz="4" w:space="0" w:color="auto"/>
              <w:right w:val="single" w:sz="4" w:space="0" w:color="auto"/>
            </w:tcBorders>
            <w:shd w:val="clear" w:color="000000" w:fill="FFFFFF"/>
            <w:noWrap/>
            <w:vAlign w:val="bottom"/>
            <w:hideMark/>
          </w:tcPr>
          <w:p w:rsidR="000247DA" w:rsidRPr="00D33CA1" w:rsidRDefault="0087172E" w:rsidP="00422462">
            <w:pPr>
              <w:jc w:val="center"/>
              <w:rPr>
                <w:rFonts w:ascii="Times New Roman" w:hAnsi="Times New Roman"/>
                <w:color w:val="000000"/>
                <w:sz w:val="16"/>
                <w:szCs w:val="16"/>
              </w:rPr>
            </w:pPr>
            <w:r>
              <w:rPr>
                <w:rFonts w:ascii="Times New Roman" w:hAnsi="Times New Roman"/>
                <w:color w:val="000000"/>
                <w:sz w:val="16"/>
                <w:szCs w:val="16"/>
              </w:rPr>
              <w:t>12103,156</w:t>
            </w:r>
          </w:p>
        </w:tc>
        <w:tc>
          <w:tcPr>
            <w:tcW w:w="1136" w:type="dxa"/>
            <w:tcBorders>
              <w:top w:val="nil"/>
              <w:left w:val="nil"/>
              <w:bottom w:val="single" w:sz="4" w:space="0" w:color="auto"/>
              <w:right w:val="single" w:sz="4" w:space="0" w:color="auto"/>
            </w:tcBorders>
            <w:shd w:val="clear" w:color="000000" w:fill="FFFFFF"/>
            <w:noWrap/>
            <w:vAlign w:val="bottom"/>
            <w:hideMark/>
          </w:tcPr>
          <w:p w:rsidR="000247DA" w:rsidRPr="00D33CA1" w:rsidRDefault="00402BB0" w:rsidP="00422462">
            <w:pPr>
              <w:jc w:val="center"/>
              <w:rPr>
                <w:rFonts w:ascii="Times New Roman" w:hAnsi="Times New Roman"/>
                <w:color w:val="000000"/>
                <w:sz w:val="16"/>
                <w:szCs w:val="16"/>
              </w:rPr>
            </w:pPr>
            <w:r>
              <w:rPr>
                <w:rFonts w:ascii="Times New Roman" w:hAnsi="Times New Roman"/>
                <w:color w:val="000000"/>
                <w:sz w:val="16"/>
                <w:szCs w:val="16"/>
              </w:rPr>
              <w:t>24736</w:t>
            </w:r>
            <w:r w:rsidR="0087172E">
              <w:rPr>
                <w:rFonts w:ascii="Times New Roman" w:hAnsi="Times New Roman"/>
                <w:color w:val="000000"/>
                <w:sz w:val="16"/>
                <w:szCs w:val="16"/>
              </w:rPr>
              <w:t>7,583</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3F7C19" w:rsidRDefault="00402BB0" w:rsidP="00422462">
            <w:pPr>
              <w:jc w:val="center"/>
              <w:rPr>
                <w:rFonts w:ascii="Times New Roman" w:hAnsi="Times New Roman"/>
                <w:color w:val="000000"/>
                <w:sz w:val="16"/>
                <w:szCs w:val="16"/>
                <w:lang w:val="bg-BG"/>
              </w:rPr>
            </w:pPr>
            <w:r>
              <w:rPr>
                <w:rFonts w:ascii="Times New Roman" w:hAnsi="Times New Roman"/>
                <w:color w:val="000000"/>
                <w:sz w:val="16"/>
                <w:szCs w:val="16"/>
              </w:rPr>
              <w:t>558694,87</w:t>
            </w:r>
          </w:p>
        </w:tc>
        <w:tc>
          <w:tcPr>
            <w:tcW w:w="134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93BE4"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21</w:t>
            </w:r>
            <w:r w:rsidR="00E12A59">
              <w:rPr>
                <w:rFonts w:ascii="Times New Roman" w:hAnsi="Times New Roman"/>
                <w:sz w:val="16"/>
                <w:szCs w:val="16"/>
              </w:rPr>
              <w:t>7</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93BE4"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423</w:t>
            </w:r>
          </w:p>
        </w:tc>
        <w:tc>
          <w:tcPr>
            <w:tcW w:w="127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93BE4"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125</w:t>
            </w:r>
          </w:p>
        </w:tc>
        <w:tc>
          <w:tcPr>
            <w:tcW w:w="1559"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93BE4"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361</w:t>
            </w:r>
          </w:p>
        </w:tc>
      </w:tr>
      <w:tr w:rsidR="000247DA" w:rsidRPr="0026347B" w:rsidTr="004807A5">
        <w:trPr>
          <w:gridBefore w:val="1"/>
          <w:gridAfter w:val="1"/>
          <w:wBefore w:w="419" w:type="dxa"/>
          <w:wAfter w:w="516" w:type="dxa"/>
          <w:trHeight w:val="440"/>
        </w:trPr>
        <w:tc>
          <w:tcPr>
            <w:tcW w:w="1183"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textAlignment w:val="auto"/>
              <w:rPr>
                <w:rFonts w:ascii="Times New Roman" w:hAnsi="Times New Roman"/>
                <w:b/>
                <w:bCs/>
                <w:sz w:val="16"/>
                <w:szCs w:val="16"/>
              </w:rPr>
            </w:pPr>
            <w:r w:rsidRPr="0026347B">
              <w:rPr>
                <w:rFonts w:ascii="Times New Roman" w:hAnsi="Times New Roman"/>
                <w:b/>
                <w:bCs/>
                <w:sz w:val="16"/>
                <w:szCs w:val="16"/>
              </w:rPr>
              <w:t>Чипровци</w:t>
            </w:r>
          </w:p>
        </w:tc>
        <w:tc>
          <w:tcPr>
            <w:tcW w:w="72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422462">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10</w:t>
            </w:r>
          </w:p>
        </w:tc>
        <w:tc>
          <w:tcPr>
            <w:tcW w:w="90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8</w:t>
            </w:r>
          </w:p>
        </w:tc>
        <w:tc>
          <w:tcPr>
            <w:tcW w:w="990" w:type="dxa"/>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99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2</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D33CA1" w:rsidRDefault="00E0332E" w:rsidP="00422462">
            <w:pPr>
              <w:jc w:val="center"/>
              <w:rPr>
                <w:rFonts w:ascii="Times New Roman" w:hAnsi="Times New Roman"/>
                <w:color w:val="000000"/>
                <w:sz w:val="16"/>
                <w:szCs w:val="16"/>
              </w:rPr>
            </w:pPr>
            <w:r>
              <w:rPr>
                <w:rFonts w:ascii="Times New Roman" w:hAnsi="Times New Roman"/>
                <w:color w:val="000000"/>
                <w:sz w:val="16"/>
                <w:szCs w:val="16"/>
              </w:rPr>
              <w:t>8342,229</w:t>
            </w:r>
          </w:p>
        </w:tc>
        <w:tc>
          <w:tcPr>
            <w:tcW w:w="990" w:type="dxa"/>
            <w:gridSpan w:val="3"/>
            <w:tcBorders>
              <w:top w:val="nil"/>
              <w:left w:val="nil"/>
              <w:bottom w:val="single" w:sz="4" w:space="0" w:color="auto"/>
              <w:right w:val="single" w:sz="4" w:space="0" w:color="auto"/>
            </w:tcBorders>
            <w:shd w:val="clear" w:color="000000" w:fill="FFFFFF"/>
            <w:noWrap/>
            <w:vAlign w:val="bottom"/>
            <w:hideMark/>
          </w:tcPr>
          <w:p w:rsidR="000247DA" w:rsidRPr="00D33CA1" w:rsidRDefault="00E0332E" w:rsidP="00422462">
            <w:pPr>
              <w:jc w:val="center"/>
              <w:rPr>
                <w:rFonts w:ascii="Times New Roman" w:hAnsi="Times New Roman"/>
                <w:color w:val="000000"/>
                <w:sz w:val="16"/>
                <w:szCs w:val="16"/>
              </w:rPr>
            </w:pPr>
            <w:r>
              <w:rPr>
                <w:rFonts w:ascii="Times New Roman" w:hAnsi="Times New Roman"/>
                <w:color w:val="000000"/>
                <w:sz w:val="16"/>
                <w:szCs w:val="16"/>
              </w:rPr>
              <w:t>2298,815</w:t>
            </w:r>
          </w:p>
        </w:tc>
        <w:tc>
          <w:tcPr>
            <w:tcW w:w="1136" w:type="dxa"/>
            <w:tcBorders>
              <w:top w:val="nil"/>
              <w:left w:val="nil"/>
              <w:bottom w:val="single" w:sz="4" w:space="0" w:color="auto"/>
              <w:right w:val="single" w:sz="4" w:space="0" w:color="auto"/>
            </w:tcBorders>
            <w:shd w:val="clear" w:color="000000" w:fill="FFFFFF"/>
            <w:noWrap/>
            <w:vAlign w:val="bottom"/>
            <w:hideMark/>
          </w:tcPr>
          <w:p w:rsidR="000247DA" w:rsidRPr="00D33CA1" w:rsidRDefault="00E0332E" w:rsidP="00422462">
            <w:pPr>
              <w:jc w:val="center"/>
              <w:rPr>
                <w:rFonts w:ascii="Times New Roman" w:hAnsi="Times New Roman"/>
                <w:color w:val="000000"/>
                <w:sz w:val="16"/>
                <w:szCs w:val="16"/>
              </w:rPr>
            </w:pPr>
            <w:r>
              <w:rPr>
                <w:rFonts w:ascii="Times New Roman" w:hAnsi="Times New Roman"/>
                <w:color w:val="000000"/>
                <w:sz w:val="16"/>
                <w:szCs w:val="16"/>
              </w:rPr>
              <w:t>10641,044</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0247DA" w:rsidRDefault="00E0332E" w:rsidP="00422462">
            <w:pPr>
              <w:jc w:val="center"/>
              <w:rPr>
                <w:rFonts w:ascii="Times New Roman" w:hAnsi="Times New Roman"/>
                <w:color w:val="000000"/>
                <w:sz w:val="16"/>
                <w:szCs w:val="16"/>
              </w:rPr>
            </w:pPr>
            <w:r>
              <w:rPr>
                <w:rFonts w:ascii="Times New Roman" w:hAnsi="Times New Roman"/>
                <w:color w:val="000000"/>
                <w:sz w:val="16"/>
                <w:szCs w:val="16"/>
              </w:rPr>
              <w:t>21016,02</w:t>
            </w:r>
          </w:p>
        </w:tc>
        <w:tc>
          <w:tcPr>
            <w:tcW w:w="134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2B29CB"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61</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2B29CB"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74</w:t>
            </w:r>
          </w:p>
        </w:tc>
        <w:tc>
          <w:tcPr>
            <w:tcW w:w="127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2B29CB"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25</w:t>
            </w:r>
          </w:p>
        </w:tc>
        <w:tc>
          <w:tcPr>
            <w:tcW w:w="1559"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2B29CB"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65</w:t>
            </w:r>
          </w:p>
        </w:tc>
      </w:tr>
      <w:tr w:rsidR="000247DA" w:rsidRPr="0026347B" w:rsidTr="004807A5">
        <w:trPr>
          <w:gridBefore w:val="1"/>
          <w:gridAfter w:val="1"/>
          <w:wBefore w:w="419" w:type="dxa"/>
          <w:wAfter w:w="516" w:type="dxa"/>
          <w:trHeight w:val="440"/>
        </w:trPr>
        <w:tc>
          <w:tcPr>
            <w:tcW w:w="1183"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textAlignment w:val="auto"/>
              <w:rPr>
                <w:rFonts w:ascii="Times New Roman" w:hAnsi="Times New Roman"/>
                <w:b/>
                <w:bCs/>
                <w:sz w:val="16"/>
                <w:szCs w:val="16"/>
              </w:rPr>
            </w:pPr>
            <w:r w:rsidRPr="0026347B">
              <w:rPr>
                <w:rFonts w:ascii="Times New Roman" w:hAnsi="Times New Roman"/>
                <w:b/>
                <w:bCs/>
                <w:sz w:val="16"/>
                <w:szCs w:val="16"/>
              </w:rPr>
              <w:t>Якимово</w:t>
            </w:r>
          </w:p>
        </w:tc>
        <w:tc>
          <w:tcPr>
            <w:tcW w:w="72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422462">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4</w:t>
            </w:r>
          </w:p>
        </w:tc>
        <w:tc>
          <w:tcPr>
            <w:tcW w:w="90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9410A3"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4</w:t>
            </w:r>
          </w:p>
        </w:tc>
        <w:tc>
          <w:tcPr>
            <w:tcW w:w="990" w:type="dxa"/>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990"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0247DA" w:rsidP="0026347B">
            <w:pPr>
              <w:overflowPunct/>
              <w:autoSpaceDE/>
              <w:autoSpaceDN/>
              <w:adjustRightInd/>
              <w:jc w:val="center"/>
              <w:textAlignment w:val="auto"/>
              <w:rPr>
                <w:rFonts w:ascii="Times New Roman" w:hAnsi="Times New Roman"/>
                <w:sz w:val="16"/>
                <w:szCs w:val="16"/>
              </w:rPr>
            </w:pPr>
            <w:r w:rsidRPr="0026347B">
              <w:rPr>
                <w:rFonts w:ascii="Times New Roman" w:hAnsi="Times New Roman"/>
                <w:sz w:val="16"/>
                <w:szCs w:val="16"/>
              </w:rPr>
              <w:t> </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1E4BD2" w:rsidRDefault="001F5153" w:rsidP="00422462">
            <w:pPr>
              <w:jc w:val="center"/>
              <w:rPr>
                <w:rFonts w:ascii="Times New Roman" w:hAnsi="Times New Roman"/>
                <w:sz w:val="16"/>
                <w:szCs w:val="16"/>
              </w:rPr>
            </w:pPr>
            <w:r>
              <w:rPr>
                <w:rFonts w:ascii="Times New Roman" w:hAnsi="Times New Roman"/>
                <w:sz w:val="16"/>
                <w:szCs w:val="16"/>
              </w:rPr>
              <w:t>126605</w:t>
            </w:r>
            <w:r>
              <w:rPr>
                <w:rFonts w:ascii="Times New Roman" w:hAnsi="Times New Roman"/>
                <w:sz w:val="16"/>
                <w:szCs w:val="16"/>
                <w:lang w:val="bg-BG"/>
              </w:rPr>
              <w:t>,</w:t>
            </w:r>
            <w:r>
              <w:rPr>
                <w:rFonts w:ascii="Times New Roman" w:hAnsi="Times New Roman"/>
                <w:sz w:val="16"/>
                <w:szCs w:val="16"/>
              </w:rPr>
              <w:t>351</w:t>
            </w:r>
          </w:p>
        </w:tc>
        <w:tc>
          <w:tcPr>
            <w:tcW w:w="990" w:type="dxa"/>
            <w:gridSpan w:val="3"/>
            <w:tcBorders>
              <w:top w:val="nil"/>
              <w:left w:val="nil"/>
              <w:bottom w:val="single" w:sz="4" w:space="0" w:color="auto"/>
              <w:right w:val="single" w:sz="4" w:space="0" w:color="auto"/>
            </w:tcBorders>
            <w:shd w:val="clear" w:color="000000" w:fill="FFFFFF"/>
            <w:noWrap/>
            <w:vAlign w:val="bottom"/>
            <w:hideMark/>
          </w:tcPr>
          <w:p w:rsidR="000247DA" w:rsidRPr="001E4BD2" w:rsidRDefault="001F5153" w:rsidP="00422462">
            <w:pPr>
              <w:jc w:val="center"/>
              <w:rPr>
                <w:rFonts w:ascii="Times New Roman" w:hAnsi="Times New Roman"/>
                <w:sz w:val="16"/>
                <w:szCs w:val="16"/>
              </w:rPr>
            </w:pPr>
            <w:r>
              <w:rPr>
                <w:rFonts w:ascii="Times New Roman" w:hAnsi="Times New Roman"/>
                <w:sz w:val="16"/>
                <w:szCs w:val="16"/>
              </w:rPr>
              <w:t>1609,668</w:t>
            </w:r>
          </w:p>
        </w:tc>
        <w:tc>
          <w:tcPr>
            <w:tcW w:w="1136" w:type="dxa"/>
            <w:tcBorders>
              <w:top w:val="nil"/>
              <w:left w:val="nil"/>
              <w:bottom w:val="single" w:sz="4" w:space="0" w:color="auto"/>
              <w:right w:val="single" w:sz="4" w:space="0" w:color="auto"/>
            </w:tcBorders>
            <w:shd w:val="clear" w:color="000000" w:fill="FFFFFF"/>
            <w:noWrap/>
            <w:vAlign w:val="bottom"/>
            <w:hideMark/>
          </w:tcPr>
          <w:p w:rsidR="000247DA" w:rsidRPr="001E4BD2" w:rsidRDefault="001F5153" w:rsidP="00422462">
            <w:pPr>
              <w:jc w:val="center"/>
              <w:rPr>
                <w:rFonts w:ascii="Times New Roman" w:hAnsi="Times New Roman"/>
                <w:sz w:val="16"/>
                <w:szCs w:val="16"/>
              </w:rPr>
            </w:pPr>
            <w:r>
              <w:rPr>
                <w:rFonts w:ascii="Times New Roman" w:hAnsi="Times New Roman"/>
                <w:sz w:val="16"/>
                <w:szCs w:val="16"/>
              </w:rPr>
              <w:t>128215,019</w:t>
            </w:r>
          </w:p>
        </w:tc>
        <w:tc>
          <w:tcPr>
            <w:tcW w:w="1080" w:type="dxa"/>
            <w:gridSpan w:val="2"/>
            <w:tcBorders>
              <w:top w:val="nil"/>
              <w:left w:val="nil"/>
              <w:bottom w:val="single" w:sz="4" w:space="0" w:color="auto"/>
              <w:right w:val="single" w:sz="4" w:space="0" w:color="auto"/>
            </w:tcBorders>
            <w:shd w:val="clear" w:color="000000" w:fill="FFFFFF"/>
            <w:noWrap/>
            <w:vAlign w:val="bottom"/>
            <w:hideMark/>
          </w:tcPr>
          <w:p w:rsidR="000247DA" w:rsidRPr="001E4BD2" w:rsidRDefault="001F5153" w:rsidP="00422462">
            <w:pPr>
              <w:jc w:val="center"/>
              <w:rPr>
                <w:rFonts w:ascii="Times New Roman" w:hAnsi="Times New Roman"/>
                <w:sz w:val="16"/>
                <w:szCs w:val="16"/>
              </w:rPr>
            </w:pPr>
            <w:r>
              <w:rPr>
                <w:rFonts w:ascii="Times New Roman" w:hAnsi="Times New Roman"/>
                <w:sz w:val="16"/>
                <w:szCs w:val="16"/>
              </w:rPr>
              <w:t>95483,66</w:t>
            </w:r>
          </w:p>
        </w:tc>
        <w:tc>
          <w:tcPr>
            <w:tcW w:w="134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2B29CB"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52</w:t>
            </w:r>
          </w:p>
        </w:tc>
        <w:tc>
          <w:tcPr>
            <w:tcW w:w="992"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2B29CB"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135</w:t>
            </w:r>
          </w:p>
        </w:tc>
        <w:tc>
          <w:tcPr>
            <w:tcW w:w="1276" w:type="dxa"/>
            <w:gridSpan w:val="2"/>
            <w:tcBorders>
              <w:top w:val="nil"/>
              <w:left w:val="nil"/>
              <w:bottom w:val="single" w:sz="4" w:space="0" w:color="auto"/>
              <w:right w:val="single" w:sz="4" w:space="0" w:color="auto"/>
            </w:tcBorders>
            <w:shd w:val="clear" w:color="000000" w:fill="FFFFFF"/>
            <w:noWrap/>
            <w:vAlign w:val="bottom"/>
            <w:hideMark/>
          </w:tcPr>
          <w:p w:rsidR="000247DA" w:rsidRPr="0026347B" w:rsidRDefault="002B29CB" w:rsidP="0026347B">
            <w:pPr>
              <w:overflowPunct/>
              <w:autoSpaceDE/>
              <w:autoSpaceDN/>
              <w:adjustRightInd/>
              <w:jc w:val="center"/>
              <w:textAlignment w:val="auto"/>
              <w:rPr>
                <w:rFonts w:ascii="Times New Roman" w:hAnsi="Times New Roman"/>
                <w:sz w:val="16"/>
                <w:szCs w:val="16"/>
              </w:rPr>
            </w:pPr>
            <w:r>
              <w:rPr>
                <w:rFonts w:ascii="Times New Roman" w:hAnsi="Times New Roman"/>
                <w:sz w:val="16"/>
                <w:szCs w:val="16"/>
              </w:rPr>
              <w:t>40</w:t>
            </w:r>
          </w:p>
        </w:tc>
        <w:tc>
          <w:tcPr>
            <w:tcW w:w="1559" w:type="dxa"/>
            <w:gridSpan w:val="2"/>
            <w:tcBorders>
              <w:top w:val="nil"/>
              <w:left w:val="nil"/>
              <w:bottom w:val="single" w:sz="4" w:space="0" w:color="auto"/>
              <w:right w:val="single" w:sz="4" w:space="0" w:color="auto"/>
            </w:tcBorders>
            <w:shd w:val="clear" w:color="000000" w:fill="FFFFFF"/>
            <w:noWrap/>
            <w:vAlign w:val="bottom"/>
            <w:hideMark/>
          </w:tcPr>
          <w:p w:rsidR="000247DA" w:rsidRPr="00404745" w:rsidRDefault="002B29CB" w:rsidP="0026347B">
            <w:pPr>
              <w:overflowPunct/>
              <w:autoSpaceDE/>
              <w:autoSpaceDN/>
              <w:adjustRightInd/>
              <w:jc w:val="center"/>
              <w:textAlignment w:val="auto"/>
              <w:rPr>
                <w:rFonts w:ascii="Times New Roman" w:hAnsi="Times New Roman"/>
                <w:sz w:val="16"/>
                <w:szCs w:val="16"/>
                <w:lang w:val="bg-BG"/>
              </w:rPr>
            </w:pPr>
            <w:r>
              <w:rPr>
                <w:rFonts w:ascii="Times New Roman" w:hAnsi="Times New Roman"/>
                <w:sz w:val="16"/>
                <w:szCs w:val="16"/>
                <w:lang w:val="bg-BG"/>
              </w:rPr>
              <w:t>130</w:t>
            </w:r>
          </w:p>
        </w:tc>
      </w:tr>
      <w:tr w:rsidR="000247DA" w:rsidRPr="0026347B" w:rsidTr="00CF737E">
        <w:trPr>
          <w:gridBefore w:val="1"/>
          <w:gridAfter w:val="1"/>
          <w:wBefore w:w="419" w:type="dxa"/>
          <w:wAfter w:w="516" w:type="dxa"/>
          <w:trHeight w:val="600"/>
        </w:trPr>
        <w:tc>
          <w:tcPr>
            <w:tcW w:w="1183" w:type="dxa"/>
            <w:gridSpan w:val="2"/>
            <w:tcBorders>
              <w:top w:val="nil"/>
              <w:left w:val="single" w:sz="4" w:space="0" w:color="auto"/>
              <w:bottom w:val="single" w:sz="4" w:space="0" w:color="auto"/>
              <w:right w:val="single" w:sz="4" w:space="0" w:color="auto"/>
            </w:tcBorders>
            <w:shd w:val="clear" w:color="000000" w:fill="FFFFFF"/>
            <w:vAlign w:val="center"/>
            <w:hideMark/>
          </w:tcPr>
          <w:p w:rsidR="000247DA" w:rsidRPr="0026347B" w:rsidRDefault="000247DA" w:rsidP="0026347B">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 </w:t>
            </w:r>
          </w:p>
        </w:tc>
        <w:tc>
          <w:tcPr>
            <w:tcW w:w="720" w:type="dxa"/>
            <w:gridSpan w:val="2"/>
            <w:tcBorders>
              <w:top w:val="nil"/>
              <w:left w:val="nil"/>
              <w:bottom w:val="single" w:sz="4" w:space="0" w:color="auto"/>
              <w:right w:val="single" w:sz="4" w:space="0" w:color="auto"/>
            </w:tcBorders>
            <w:shd w:val="clear" w:color="000000" w:fill="FFFFFF"/>
            <w:vAlign w:val="center"/>
            <w:hideMark/>
          </w:tcPr>
          <w:p w:rsidR="000247DA" w:rsidRPr="0026347B" w:rsidRDefault="000247DA" w:rsidP="00422462">
            <w:pPr>
              <w:overflowPunct/>
              <w:autoSpaceDE/>
              <w:autoSpaceDN/>
              <w:adjustRightInd/>
              <w:jc w:val="center"/>
              <w:textAlignment w:val="auto"/>
              <w:rPr>
                <w:rFonts w:ascii="Times New Roman" w:hAnsi="Times New Roman"/>
                <w:b/>
                <w:bCs/>
                <w:sz w:val="16"/>
                <w:szCs w:val="16"/>
              </w:rPr>
            </w:pPr>
            <w:r w:rsidRPr="0026347B">
              <w:rPr>
                <w:rFonts w:ascii="Times New Roman" w:hAnsi="Times New Roman"/>
                <w:b/>
                <w:bCs/>
                <w:sz w:val="16"/>
                <w:szCs w:val="16"/>
              </w:rPr>
              <w:t>129</w:t>
            </w:r>
          </w:p>
        </w:tc>
        <w:tc>
          <w:tcPr>
            <w:tcW w:w="900" w:type="dxa"/>
            <w:gridSpan w:val="2"/>
            <w:tcBorders>
              <w:top w:val="nil"/>
              <w:left w:val="nil"/>
              <w:bottom w:val="single" w:sz="4" w:space="0" w:color="auto"/>
              <w:right w:val="single" w:sz="4" w:space="0" w:color="auto"/>
            </w:tcBorders>
            <w:shd w:val="clear" w:color="000000" w:fill="FFFFFF"/>
            <w:vAlign w:val="center"/>
            <w:hideMark/>
          </w:tcPr>
          <w:p w:rsidR="000247DA" w:rsidRPr="0026347B" w:rsidRDefault="00581D69" w:rsidP="0026347B">
            <w:pPr>
              <w:overflowPunct/>
              <w:autoSpaceDE/>
              <w:autoSpaceDN/>
              <w:adjustRightInd/>
              <w:jc w:val="center"/>
              <w:textAlignment w:val="auto"/>
              <w:rPr>
                <w:rFonts w:ascii="Times New Roman" w:hAnsi="Times New Roman"/>
                <w:b/>
                <w:bCs/>
                <w:sz w:val="16"/>
                <w:szCs w:val="16"/>
                <w:lang w:val="bg-BG"/>
              </w:rPr>
            </w:pPr>
            <w:r>
              <w:rPr>
                <w:rFonts w:ascii="Times New Roman" w:hAnsi="Times New Roman"/>
                <w:b/>
                <w:bCs/>
                <w:sz w:val="16"/>
                <w:szCs w:val="16"/>
              </w:rPr>
              <w:t>121</w:t>
            </w:r>
          </w:p>
        </w:tc>
        <w:tc>
          <w:tcPr>
            <w:tcW w:w="990" w:type="dxa"/>
            <w:tcBorders>
              <w:top w:val="nil"/>
              <w:left w:val="nil"/>
              <w:bottom w:val="single" w:sz="4" w:space="0" w:color="auto"/>
              <w:right w:val="single" w:sz="4" w:space="0" w:color="auto"/>
            </w:tcBorders>
            <w:shd w:val="clear" w:color="000000" w:fill="FFFFFF"/>
            <w:vAlign w:val="center"/>
            <w:hideMark/>
          </w:tcPr>
          <w:p w:rsidR="000247DA" w:rsidRPr="0026347B" w:rsidRDefault="009410A3" w:rsidP="0026347B">
            <w:pPr>
              <w:overflowPunct/>
              <w:autoSpaceDE/>
              <w:autoSpaceDN/>
              <w:adjustRightInd/>
              <w:jc w:val="center"/>
              <w:textAlignment w:val="auto"/>
              <w:rPr>
                <w:rFonts w:ascii="Times New Roman" w:hAnsi="Times New Roman"/>
                <w:b/>
                <w:bCs/>
                <w:sz w:val="16"/>
                <w:szCs w:val="16"/>
                <w:lang w:val="bg-BG"/>
              </w:rPr>
            </w:pPr>
            <w:r>
              <w:rPr>
                <w:rFonts w:ascii="Times New Roman" w:hAnsi="Times New Roman"/>
                <w:b/>
                <w:bCs/>
                <w:sz w:val="16"/>
                <w:szCs w:val="16"/>
                <w:lang w:val="bg-BG"/>
              </w:rPr>
              <w:t>2</w:t>
            </w:r>
          </w:p>
        </w:tc>
        <w:tc>
          <w:tcPr>
            <w:tcW w:w="1080" w:type="dxa"/>
            <w:gridSpan w:val="2"/>
            <w:tcBorders>
              <w:top w:val="nil"/>
              <w:left w:val="nil"/>
              <w:bottom w:val="single" w:sz="4" w:space="0" w:color="auto"/>
              <w:right w:val="single" w:sz="4" w:space="0" w:color="auto"/>
            </w:tcBorders>
            <w:shd w:val="clear" w:color="000000" w:fill="FFFFFF"/>
            <w:vAlign w:val="center"/>
            <w:hideMark/>
          </w:tcPr>
          <w:p w:rsidR="000247DA" w:rsidRPr="0026347B" w:rsidRDefault="00581D69" w:rsidP="0026347B">
            <w:pPr>
              <w:overflowPunct/>
              <w:autoSpaceDE/>
              <w:autoSpaceDN/>
              <w:adjustRightInd/>
              <w:jc w:val="center"/>
              <w:textAlignment w:val="auto"/>
              <w:rPr>
                <w:rFonts w:ascii="Times New Roman" w:hAnsi="Times New Roman"/>
                <w:b/>
                <w:bCs/>
                <w:sz w:val="16"/>
                <w:szCs w:val="16"/>
              </w:rPr>
            </w:pPr>
            <w:r>
              <w:rPr>
                <w:rFonts w:ascii="Times New Roman" w:hAnsi="Times New Roman"/>
                <w:b/>
                <w:bCs/>
                <w:sz w:val="16"/>
                <w:szCs w:val="16"/>
              </w:rPr>
              <w:t>6</w:t>
            </w:r>
          </w:p>
        </w:tc>
        <w:tc>
          <w:tcPr>
            <w:tcW w:w="990" w:type="dxa"/>
            <w:gridSpan w:val="2"/>
            <w:tcBorders>
              <w:top w:val="nil"/>
              <w:left w:val="nil"/>
              <w:bottom w:val="single" w:sz="4" w:space="0" w:color="auto"/>
              <w:right w:val="single" w:sz="4" w:space="0" w:color="auto"/>
            </w:tcBorders>
            <w:shd w:val="clear" w:color="000000" w:fill="FFFFFF"/>
            <w:vAlign w:val="center"/>
            <w:hideMark/>
          </w:tcPr>
          <w:p w:rsidR="000247DA" w:rsidRPr="0026347B" w:rsidRDefault="00206168" w:rsidP="0026347B">
            <w:pPr>
              <w:overflowPunct/>
              <w:autoSpaceDE/>
              <w:autoSpaceDN/>
              <w:adjustRightInd/>
              <w:jc w:val="center"/>
              <w:textAlignment w:val="auto"/>
              <w:rPr>
                <w:rFonts w:ascii="Times New Roman" w:hAnsi="Times New Roman"/>
                <w:b/>
                <w:bCs/>
                <w:sz w:val="16"/>
                <w:szCs w:val="16"/>
              </w:rPr>
            </w:pPr>
            <w:r>
              <w:rPr>
                <w:rFonts w:ascii="Times New Roman" w:hAnsi="Times New Roman"/>
                <w:b/>
                <w:bCs/>
                <w:sz w:val="16"/>
                <w:szCs w:val="16"/>
              </w:rPr>
              <w:t>7</w:t>
            </w:r>
          </w:p>
        </w:tc>
        <w:tc>
          <w:tcPr>
            <w:tcW w:w="1080" w:type="dxa"/>
            <w:gridSpan w:val="2"/>
            <w:tcBorders>
              <w:top w:val="nil"/>
              <w:left w:val="nil"/>
              <w:bottom w:val="single" w:sz="4" w:space="0" w:color="auto"/>
              <w:right w:val="single" w:sz="4" w:space="0" w:color="auto"/>
            </w:tcBorders>
            <w:shd w:val="clear" w:color="000000" w:fill="FFFFFF"/>
            <w:vAlign w:val="center"/>
          </w:tcPr>
          <w:p w:rsidR="00FD5C87" w:rsidRPr="00FD5C87" w:rsidRDefault="003549A8" w:rsidP="00FD5C87">
            <w:pPr>
              <w:ind w:left="-142" w:right="-128"/>
              <w:jc w:val="center"/>
              <w:rPr>
                <w:rFonts w:ascii="Times New Roman" w:hAnsi="Times New Roman"/>
                <w:b/>
                <w:bCs/>
                <w:color w:val="000000"/>
                <w:sz w:val="16"/>
                <w:szCs w:val="16"/>
                <w:lang w:val="bg-BG"/>
              </w:rPr>
            </w:pPr>
            <w:r>
              <w:rPr>
                <w:rFonts w:ascii="Times New Roman" w:hAnsi="Times New Roman"/>
                <w:b/>
                <w:bCs/>
                <w:color w:val="000000"/>
                <w:sz w:val="16"/>
                <w:szCs w:val="16"/>
                <w:lang w:val="bg-BG"/>
              </w:rPr>
              <w:t>1178699,199</w:t>
            </w:r>
          </w:p>
        </w:tc>
        <w:tc>
          <w:tcPr>
            <w:tcW w:w="990" w:type="dxa"/>
            <w:gridSpan w:val="3"/>
            <w:tcBorders>
              <w:top w:val="nil"/>
              <w:left w:val="nil"/>
              <w:bottom w:val="single" w:sz="4" w:space="0" w:color="auto"/>
              <w:right w:val="single" w:sz="4" w:space="0" w:color="auto"/>
            </w:tcBorders>
            <w:shd w:val="clear" w:color="000000" w:fill="FFFFFF"/>
            <w:vAlign w:val="center"/>
          </w:tcPr>
          <w:p w:rsidR="000247DA" w:rsidRPr="0032072E" w:rsidRDefault="003549A8" w:rsidP="00422462">
            <w:pPr>
              <w:jc w:val="center"/>
              <w:rPr>
                <w:rFonts w:ascii="Times New Roman" w:hAnsi="Times New Roman"/>
                <w:b/>
                <w:bCs/>
                <w:color w:val="000000"/>
                <w:sz w:val="16"/>
                <w:szCs w:val="16"/>
                <w:lang w:val="bg-BG"/>
              </w:rPr>
            </w:pPr>
            <w:r>
              <w:rPr>
                <w:rFonts w:ascii="Times New Roman" w:hAnsi="Times New Roman"/>
                <w:b/>
                <w:bCs/>
                <w:color w:val="000000"/>
                <w:sz w:val="16"/>
                <w:szCs w:val="16"/>
                <w:lang w:val="bg-BG"/>
              </w:rPr>
              <w:t>47159,969</w:t>
            </w:r>
          </w:p>
        </w:tc>
        <w:tc>
          <w:tcPr>
            <w:tcW w:w="1136" w:type="dxa"/>
            <w:tcBorders>
              <w:top w:val="nil"/>
              <w:left w:val="nil"/>
              <w:bottom w:val="single" w:sz="4" w:space="0" w:color="auto"/>
              <w:right w:val="single" w:sz="4" w:space="0" w:color="auto"/>
            </w:tcBorders>
            <w:shd w:val="clear" w:color="000000" w:fill="FFFFFF"/>
            <w:vAlign w:val="center"/>
          </w:tcPr>
          <w:p w:rsidR="000247DA" w:rsidRPr="0032072E" w:rsidRDefault="003549A8" w:rsidP="00422462">
            <w:pPr>
              <w:jc w:val="center"/>
              <w:rPr>
                <w:rFonts w:ascii="Times New Roman" w:hAnsi="Times New Roman"/>
                <w:b/>
                <w:bCs/>
                <w:color w:val="000000"/>
                <w:sz w:val="16"/>
                <w:szCs w:val="16"/>
                <w:lang w:val="bg-BG"/>
              </w:rPr>
            </w:pPr>
            <w:r>
              <w:rPr>
                <w:rFonts w:ascii="Times New Roman" w:hAnsi="Times New Roman"/>
                <w:b/>
                <w:bCs/>
                <w:color w:val="000000"/>
                <w:sz w:val="16"/>
                <w:szCs w:val="16"/>
                <w:lang w:val="bg-BG"/>
              </w:rPr>
              <w:t>1225859,168</w:t>
            </w:r>
          </w:p>
        </w:tc>
        <w:tc>
          <w:tcPr>
            <w:tcW w:w="1080" w:type="dxa"/>
            <w:gridSpan w:val="2"/>
            <w:tcBorders>
              <w:top w:val="nil"/>
              <w:left w:val="nil"/>
              <w:bottom w:val="single" w:sz="4" w:space="0" w:color="auto"/>
              <w:right w:val="single" w:sz="4" w:space="0" w:color="auto"/>
            </w:tcBorders>
            <w:shd w:val="clear" w:color="000000" w:fill="FFFFFF"/>
            <w:vAlign w:val="bottom"/>
          </w:tcPr>
          <w:p w:rsidR="009250C9" w:rsidRDefault="003549A8" w:rsidP="009250C9">
            <w:pPr>
              <w:jc w:val="center"/>
              <w:rPr>
                <w:rFonts w:ascii="Times New Roman" w:hAnsi="Times New Roman"/>
                <w:b/>
                <w:bCs/>
                <w:color w:val="000000"/>
                <w:sz w:val="16"/>
                <w:szCs w:val="16"/>
                <w:lang w:val="bg-BG"/>
              </w:rPr>
            </w:pPr>
            <w:r>
              <w:rPr>
                <w:rFonts w:ascii="Times New Roman" w:hAnsi="Times New Roman"/>
                <w:b/>
                <w:bCs/>
                <w:color w:val="000000"/>
                <w:sz w:val="16"/>
                <w:szCs w:val="16"/>
                <w:lang w:val="bg-BG"/>
              </w:rPr>
              <w:t>1753059,15</w:t>
            </w:r>
          </w:p>
          <w:p w:rsidR="0032072E" w:rsidRPr="00CF06F9" w:rsidRDefault="0032072E" w:rsidP="009250C9">
            <w:pPr>
              <w:jc w:val="center"/>
              <w:rPr>
                <w:rFonts w:ascii="Times New Roman" w:hAnsi="Times New Roman"/>
                <w:b/>
                <w:bCs/>
                <w:color w:val="000000"/>
                <w:sz w:val="16"/>
                <w:szCs w:val="16"/>
                <w:lang w:val="bg-BG"/>
              </w:rPr>
            </w:pPr>
          </w:p>
        </w:tc>
        <w:tc>
          <w:tcPr>
            <w:tcW w:w="1346" w:type="dxa"/>
            <w:gridSpan w:val="2"/>
            <w:tcBorders>
              <w:top w:val="nil"/>
              <w:left w:val="nil"/>
              <w:bottom w:val="single" w:sz="4" w:space="0" w:color="auto"/>
              <w:right w:val="single" w:sz="4" w:space="0" w:color="auto"/>
            </w:tcBorders>
            <w:shd w:val="clear" w:color="000000" w:fill="FFFFFF"/>
            <w:vAlign w:val="center"/>
            <w:hideMark/>
          </w:tcPr>
          <w:p w:rsidR="000247DA" w:rsidRPr="00525EAB" w:rsidRDefault="00586C3D" w:rsidP="0026347B">
            <w:pPr>
              <w:overflowPunct/>
              <w:autoSpaceDE/>
              <w:autoSpaceDN/>
              <w:adjustRightInd/>
              <w:jc w:val="center"/>
              <w:textAlignment w:val="auto"/>
              <w:rPr>
                <w:rFonts w:ascii="Times New Roman" w:hAnsi="Times New Roman"/>
                <w:b/>
                <w:bCs/>
                <w:sz w:val="16"/>
                <w:szCs w:val="16"/>
                <w:lang w:val="bg-BG"/>
              </w:rPr>
            </w:pPr>
            <w:r>
              <w:rPr>
                <w:rFonts w:ascii="Times New Roman" w:hAnsi="Times New Roman"/>
                <w:b/>
                <w:bCs/>
                <w:sz w:val="16"/>
                <w:szCs w:val="16"/>
              </w:rPr>
              <w:t>1252</w:t>
            </w:r>
          </w:p>
        </w:tc>
        <w:tc>
          <w:tcPr>
            <w:tcW w:w="992" w:type="dxa"/>
            <w:gridSpan w:val="2"/>
            <w:tcBorders>
              <w:top w:val="nil"/>
              <w:left w:val="nil"/>
              <w:bottom w:val="single" w:sz="4" w:space="0" w:color="auto"/>
              <w:right w:val="single" w:sz="4" w:space="0" w:color="auto"/>
            </w:tcBorders>
            <w:shd w:val="clear" w:color="000000" w:fill="FFFFFF"/>
            <w:vAlign w:val="center"/>
            <w:hideMark/>
          </w:tcPr>
          <w:p w:rsidR="000247DA" w:rsidRPr="00525EAB" w:rsidRDefault="00683069" w:rsidP="0026347B">
            <w:pPr>
              <w:overflowPunct/>
              <w:autoSpaceDE/>
              <w:autoSpaceDN/>
              <w:adjustRightInd/>
              <w:jc w:val="center"/>
              <w:textAlignment w:val="auto"/>
              <w:rPr>
                <w:rFonts w:ascii="Times New Roman" w:hAnsi="Times New Roman"/>
                <w:b/>
                <w:bCs/>
                <w:sz w:val="16"/>
                <w:szCs w:val="16"/>
                <w:lang w:val="bg-BG"/>
              </w:rPr>
            </w:pPr>
            <w:r>
              <w:rPr>
                <w:rFonts w:ascii="Times New Roman" w:hAnsi="Times New Roman"/>
                <w:b/>
                <w:bCs/>
                <w:sz w:val="16"/>
                <w:szCs w:val="16"/>
              </w:rPr>
              <w:t>2463</w:t>
            </w:r>
          </w:p>
        </w:tc>
        <w:tc>
          <w:tcPr>
            <w:tcW w:w="1276" w:type="dxa"/>
            <w:gridSpan w:val="2"/>
            <w:tcBorders>
              <w:top w:val="nil"/>
              <w:left w:val="nil"/>
              <w:bottom w:val="single" w:sz="4" w:space="0" w:color="auto"/>
              <w:right w:val="single" w:sz="4" w:space="0" w:color="auto"/>
            </w:tcBorders>
            <w:shd w:val="clear" w:color="000000" w:fill="FFFFFF"/>
            <w:vAlign w:val="center"/>
            <w:hideMark/>
          </w:tcPr>
          <w:p w:rsidR="000247DA" w:rsidRPr="00C73F7E" w:rsidRDefault="00586C3D" w:rsidP="00C73F7E">
            <w:pPr>
              <w:overflowPunct/>
              <w:autoSpaceDE/>
              <w:autoSpaceDN/>
              <w:adjustRightInd/>
              <w:jc w:val="center"/>
              <w:textAlignment w:val="auto"/>
              <w:rPr>
                <w:rFonts w:ascii="Times New Roman" w:hAnsi="Times New Roman"/>
                <w:b/>
                <w:bCs/>
                <w:sz w:val="16"/>
                <w:szCs w:val="16"/>
                <w:lang w:val="bg-BG"/>
              </w:rPr>
            </w:pPr>
            <w:r>
              <w:rPr>
                <w:rFonts w:ascii="Times New Roman" w:hAnsi="Times New Roman"/>
                <w:b/>
                <w:bCs/>
                <w:sz w:val="16"/>
                <w:szCs w:val="16"/>
              </w:rPr>
              <w:t>679</w:t>
            </w:r>
          </w:p>
        </w:tc>
        <w:tc>
          <w:tcPr>
            <w:tcW w:w="1559" w:type="dxa"/>
            <w:gridSpan w:val="2"/>
            <w:tcBorders>
              <w:top w:val="nil"/>
              <w:left w:val="nil"/>
              <w:bottom w:val="single" w:sz="4" w:space="0" w:color="auto"/>
              <w:right w:val="single" w:sz="4" w:space="0" w:color="auto"/>
            </w:tcBorders>
            <w:shd w:val="clear" w:color="000000" w:fill="FFFFFF"/>
            <w:vAlign w:val="center"/>
            <w:hideMark/>
          </w:tcPr>
          <w:p w:rsidR="000247DA" w:rsidRPr="00C73F7E" w:rsidRDefault="00586C3D" w:rsidP="00C73F7E">
            <w:pPr>
              <w:overflowPunct/>
              <w:autoSpaceDE/>
              <w:autoSpaceDN/>
              <w:adjustRightInd/>
              <w:jc w:val="center"/>
              <w:textAlignment w:val="auto"/>
              <w:rPr>
                <w:rFonts w:ascii="Times New Roman" w:hAnsi="Times New Roman"/>
                <w:b/>
                <w:bCs/>
                <w:sz w:val="16"/>
                <w:szCs w:val="16"/>
                <w:lang w:val="bg-BG"/>
              </w:rPr>
            </w:pPr>
            <w:r>
              <w:rPr>
                <w:rFonts w:ascii="Times New Roman" w:hAnsi="Times New Roman"/>
                <w:b/>
                <w:bCs/>
                <w:sz w:val="16"/>
                <w:szCs w:val="16"/>
              </w:rPr>
              <w:t>2089</w:t>
            </w:r>
          </w:p>
        </w:tc>
      </w:tr>
      <w:tr w:rsidR="003F3296" w:rsidRPr="00FE29A1" w:rsidTr="00267C0A">
        <w:tblPrEx>
          <w:tblCellMar>
            <w:left w:w="70" w:type="dxa"/>
            <w:right w:w="70" w:type="dxa"/>
          </w:tblCellMar>
        </w:tblPrEx>
        <w:trPr>
          <w:trHeight w:val="706"/>
        </w:trPr>
        <w:tc>
          <w:tcPr>
            <w:tcW w:w="911" w:type="dxa"/>
            <w:gridSpan w:val="2"/>
            <w:tcBorders>
              <w:top w:val="single" w:sz="4" w:space="0" w:color="auto"/>
              <w:left w:val="single" w:sz="4" w:space="0" w:color="auto"/>
              <w:bottom w:val="single" w:sz="4" w:space="0" w:color="auto"/>
              <w:right w:val="single" w:sz="4" w:space="0" w:color="auto"/>
            </w:tcBorders>
            <w:shd w:val="clear" w:color="auto" w:fill="auto"/>
            <w:hideMark/>
          </w:tcPr>
          <w:p w:rsidR="00CC5CB8" w:rsidRPr="00FE29A1" w:rsidRDefault="00CC5CB8" w:rsidP="00CC5CB8">
            <w:pPr>
              <w:overflowPunct/>
              <w:autoSpaceDE/>
              <w:autoSpaceDN/>
              <w:adjustRightInd/>
              <w:jc w:val="center"/>
              <w:textAlignment w:val="auto"/>
              <w:rPr>
                <w:rFonts w:ascii="Times New Roman" w:hAnsi="Times New Roman"/>
                <w:b/>
                <w:bCs/>
                <w:sz w:val="16"/>
                <w:szCs w:val="16"/>
                <w:lang w:val="bg-BG" w:eastAsia="bg-BG"/>
              </w:rPr>
            </w:pPr>
            <w:r w:rsidRPr="00FE29A1">
              <w:rPr>
                <w:rFonts w:ascii="Times New Roman" w:hAnsi="Times New Roman"/>
                <w:b/>
                <w:bCs/>
                <w:sz w:val="16"/>
                <w:szCs w:val="16"/>
                <w:lang w:val="bg-BG" w:eastAsia="bg-BG"/>
              </w:rPr>
              <w:t>година</w:t>
            </w:r>
          </w:p>
        </w:tc>
        <w:tc>
          <w:tcPr>
            <w:tcW w:w="1085" w:type="dxa"/>
            <w:gridSpan w:val="2"/>
            <w:tcBorders>
              <w:top w:val="single" w:sz="4" w:space="0" w:color="auto"/>
              <w:left w:val="nil"/>
              <w:bottom w:val="single" w:sz="4" w:space="0" w:color="auto"/>
              <w:right w:val="single" w:sz="4" w:space="0" w:color="auto"/>
            </w:tcBorders>
            <w:shd w:val="clear" w:color="auto" w:fill="auto"/>
            <w:hideMark/>
          </w:tcPr>
          <w:p w:rsidR="00CC5CB8" w:rsidRPr="00FE29A1" w:rsidRDefault="00CC5CB8" w:rsidP="00CC5CB8">
            <w:pPr>
              <w:overflowPunct/>
              <w:autoSpaceDE/>
              <w:autoSpaceDN/>
              <w:adjustRightInd/>
              <w:jc w:val="center"/>
              <w:textAlignment w:val="auto"/>
              <w:rPr>
                <w:rFonts w:ascii="Times New Roman" w:hAnsi="Times New Roman"/>
                <w:b/>
                <w:bCs/>
                <w:sz w:val="16"/>
                <w:szCs w:val="16"/>
                <w:lang w:val="bg-BG" w:eastAsia="bg-BG"/>
              </w:rPr>
            </w:pPr>
            <w:r w:rsidRPr="00FE29A1">
              <w:rPr>
                <w:rFonts w:ascii="Times New Roman" w:hAnsi="Times New Roman"/>
                <w:b/>
                <w:bCs/>
                <w:sz w:val="16"/>
                <w:szCs w:val="16"/>
                <w:lang w:val="bg-BG" w:eastAsia="bg-BG"/>
              </w:rPr>
              <w:t>бр. землища с процедура</w:t>
            </w:r>
          </w:p>
        </w:tc>
        <w:tc>
          <w:tcPr>
            <w:tcW w:w="1134" w:type="dxa"/>
            <w:gridSpan w:val="2"/>
            <w:tcBorders>
              <w:top w:val="single" w:sz="4" w:space="0" w:color="auto"/>
              <w:left w:val="nil"/>
              <w:bottom w:val="single" w:sz="4" w:space="0" w:color="auto"/>
              <w:right w:val="single" w:sz="4" w:space="0" w:color="auto"/>
            </w:tcBorders>
            <w:shd w:val="clear" w:color="auto" w:fill="auto"/>
            <w:hideMark/>
          </w:tcPr>
          <w:p w:rsidR="00CC5CB8" w:rsidRPr="00FE29A1" w:rsidRDefault="00CC5CB8" w:rsidP="00CC5CB8">
            <w:pPr>
              <w:overflowPunct/>
              <w:autoSpaceDE/>
              <w:autoSpaceDN/>
              <w:adjustRightInd/>
              <w:jc w:val="center"/>
              <w:textAlignment w:val="auto"/>
              <w:rPr>
                <w:rFonts w:ascii="Times New Roman" w:hAnsi="Times New Roman"/>
                <w:b/>
                <w:bCs/>
                <w:sz w:val="16"/>
                <w:szCs w:val="16"/>
                <w:lang w:val="bg-BG" w:eastAsia="bg-BG"/>
              </w:rPr>
            </w:pPr>
            <w:r w:rsidRPr="00FE29A1">
              <w:rPr>
                <w:rFonts w:ascii="Times New Roman" w:hAnsi="Times New Roman"/>
                <w:b/>
                <w:bCs/>
                <w:sz w:val="16"/>
                <w:szCs w:val="16"/>
                <w:lang w:val="bg-BG" w:eastAsia="bg-BG"/>
              </w:rPr>
              <w:t>бр. землища без процедура</w:t>
            </w:r>
          </w:p>
        </w:tc>
        <w:tc>
          <w:tcPr>
            <w:tcW w:w="1276" w:type="dxa"/>
            <w:gridSpan w:val="3"/>
            <w:tcBorders>
              <w:top w:val="single" w:sz="4" w:space="0" w:color="auto"/>
              <w:left w:val="nil"/>
              <w:bottom w:val="single" w:sz="4" w:space="0" w:color="auto"/>
              <w:right w:val="single" w:sz="4" w:space="0" w:color="auto"/>
            </w:tcBorders>
            <w:shd w:val="clear" w:color="auto" w:fill="auto"/>
            <w:hideMark/>
          </w:tcPr>
          <w:p w:rsidR="00CC5CB8" w:rsidRPr="00FE29A1" w:rsidRDefault="00CC5CB8" w:rsidP="00CC5CB8">
            <w:pPr>
              <w:overflowPunct/>
              <w:autoSpaceDE/>
              <w:autoSpaceDN/>
              <w:adjustRightInd/>
              <w:jc w:val="center"/>
              <w:textAlignment w:val="auto"/>
              <w:rPr>
                <w:rFonts w:ascii="Times New Roman" w:hAnsi="Times New Roman"/>
                <w:b/>
                <w:bCs/>
                <w:sz w:val="16"/>
                <w:szCs w:val="16"/>
                <w:lang w:val="bg-BG" w:eastAsia="bg-BG"/>
              </w:rPr>
            </w:pPr>
            <w:r w:rsidRPr="00FE29A1">
              <w:rPr>
                <w:rFonts w:ascii="Times New Roman" w:hAnsi="Times New Roman"/>
                <w:b/>
                <w:bCs/>
                <w:sz w:val="16"/>
                <w:szCs w:val="16"/>
                <w:lang w:val="bg-BG" w:eastAsia="bg-BG"/>
              </w:rPr>
              <w:t>бр. заповеди за доброволни споразумения</w:t>
            </w:r>
          </w:p>
        </w:tc>
        <w:tc>
          <w:tcPr>
            <w:tcW w:w="1559" w:type="dxa"/>
            <w:gridSpan w:val="2"/>
            <w:tcBorders>
              <w:top w:val="single" w:sz="4" w:space="0" w:color="auto"/>
              <w:left w:val="nil"/>
              <w:bottom w:val="single" w:sz="4" w:space="0" w:color="auto"/>
              <w:right w:val="single" w:sz="4" w:space="0" w:color="auto"/>
            </w:tcBorders>
            <w:shd w:val="clear" w:color="auto" w:fill="auto"/>
            <w:hideMark/>
          </w:tcPr>
          <w:p w:rsidR="00CC5CB8" w:rsidRPr="00FE29A1" w:rsidRDefault="003F3296" w:rsidP="003F3296">
            <w:pPr>
              <w:overflowPunct/>
              <w:autoSpaceDE/>
              <w:autoSpaceDN/>
              <w:adjustRightInd/>
              <w:ind w:left="-70" w:right="-125" w:firstLine="70"/>
              <w:jc w:val="center"/>
              <w:textAlignment w:val="auto"/>
              <w:rPr>
                <w:rFonts w:ascii="Times New Roman" w:hAnsi="Times New Roman"/>
                <w:b/>
                <w:bCs/>
                <w:sz w:val="16"/>
                <w:szCs w:val="16"/>
                <w:lang w:val="bg-BG" w:eastAsia="bg-BG"/>
              </w:rPr>
            </w:pPr>
            <w:r w:rsidRPr="00FE29A1">
              <w:rPr>
                <w:rFonts w:ascii="Times New Roman" w:hAnsi="Times New Roman"/>
                <w:b/>
                <w:bCs/>
                <w:sz w:val="16"/>
                <w:szCs w:val="16"/>
                <w:lang w:val="bg-BG" w:eastAsia="bg-BG"/>
              </w:rPr>
              <w:t>бр. заповеди за служ.</w:t>
            </w:r>
            <w:r w:rsidR="00CC5CB8" w:rsidRPr="00FE29A1">
              <w:rPr>
                <w:rFonts w:ascii="Times New Roman" w:hAnsi="Times New Roman"/>
                <w:b/>
                <w:bCs/>
                <w:sz w:val="16"/>
                <w:szCs w:val="16"/>
                <w:lang w:val="bg-BG" w:eastAsia="bg-BG"/>
              </w:rPr>
              <w:t>разпределения, вкл. 1/3</w:t>
            </w:r>
          </w:p>
        </w:tc>
        <w:tc>
          <w:tcPr>
            <w:tcW w:w="1026" w:type="dxa"/>
            <w:gridSpan w:val="2"/>
            <w:tcBorders>
              <w:top w:val="single" w:sz="4" w:space="0" w:color="auto"/>
              <w:left w:val="nil"/>
              <w:bottom w:val="single" w:sz="4" w:space="0" w:color="auto"/>
              <w:right w:val="single" w:sz="4" w:space="0" w:color="auto"/>
            </w:tcBorders>
            <w:shd w:val="clear" w:color="auto" w:fill="auto"/>
            <w:hideMark/>
          </w:tcPr>
          <w:p w:rsidR="00CC5CB8" w:rsidRPr="00FE29A1" w:rsidRDefault="00CC5CB8" w:rsidP="003F3296">
            <w:pPr>
              <w:overflowPunct/>
              <w:autoSpaceDE/>
              <w:autoSpaceDN/>
              <w:adjustRightInd/>
              <w:ind w:right="-70"/>
              <w:jc w:val="center"/>
              <w:textAlignment w:val="auto"/>
              <w:rPr>
                <w:rFonts w:ascii="Times New Roman" w:hAnsi="Times New Roman"/>
                <w:b/>
                <w:bCs/>
                <w:sz w:val="16"/>
                <w:szCs w:val="16"/>
                <w:lang w:val="bg-BG" w:eastAsia="bg-BG"/>
              </w:rPr>
            </w:pPr>
            <w:r w:rsidRPr="00FE29A1">
              <w:rPr>
                <w:rFonts w:ascii="Times New Roman" w:hAnsi="Times New Roman"/>
                <w:b/>
                <w:bCs/>
                <w:sz w:val="16"/>
                <w:szCs w:val="16"/>
                <w:lang w:val="bg-BG" w:eastAsia="bg-BG"/>
              </w:rPr>
              <w:t xml:space="preserve">бр. заповеди </w:t>
            </w:r>
            <w:r w:rsidR="003F3296" w:rsidRPr="00FE29A1">
              <w:rPr>
                <w:rFonts w:ascii="Times New Roman" w:hAnsi="Times New Roman"/>
                <w:b/>
                <w:bCs/>
                <w:sz w:val="16"/>
                <w:szCs w:val="16"/>
                <w:lang w:val="bg-BG" w:eastAsia="bg-BG"/>
              </w:rPr>
              <w:t xml:space="preserve">    във вр. с</w:t>
            </w:r>
            <w:r w:rsidRPr="00FE29A1">
              <w:rPr>
                <w:rFonts w:ascii="Times New Roman" w:hAnsi="Times New Roman"/>
                <w:b/>
                <w:bCs/>
                <w:sz w:val="16"/>
                <w:szCs w:val="16"/>
                <w:lang w:val="bg-BG" w:eastAsia="bg-BG"/>
              </w:rPr>
              <w:t xml:space="preserve"> чл.72а ППЗСПЗЗ</w:t>
            </w:r>
          </w:p>
        </w:tc>
        <w:tc>
          <w:tcPr>
            <w:tcW w:w="1183" w:type="dxa"/>
            <w:gridSpan w:val="2"/>
            <w:tcBorders>
              <w:top w:val="single" w:sz="4" w:space="0" w:color="auto"/>
              <w:left w:val="nil"/>
              <w:bottom w:val="single" w:sz="4" w:space="0" w:color="auto"/>
              <w:right w:val="single" w:sz="4" w:space="0" w:color="auto"/>
            </w:tcBorders>
            <w:shd w:val="clear" w:color="auto" w:fill="auto"/>
            <w:hideMark/>
          </w:tcPr>
          <w:p w:rsidR="00CC5CB8" w:rsidRPr="00FE29A1" w:rsidRDefault="00CC5CB8" w:rsidP="00CC5CB8">
            <w:pPr>
              <w:overflowPunct/>
              <w:autoSpaceDE/>
              <w:autoSpaceDN/>
              <w:adjustRightInd/>
              <w:jc w:val="center"/>
              <w:textAlignment w:val="auto"/>
              <w:rPr>
                <w:rFonts w:ascii="Times New Roman" w:hAnsi="Times New Roman"/>
                <w:b/>
                <w:bCs/>
                <w:sz w:val="16"/>
                <w:szCs w:val="16"/>
                <w:lang w:val="bg-BG" w:eastAsia="bg-BG"/>
              </w:rPr>
            </w:pPr>
            <w:r w:rsidRPr="00FE29A1">
              <w:rPr>
                <w:rFonts w:ascii="Times New Roman" w:hAnsi="Times New Roman"/>
                <w:b/>
                <w:bCs/>
                <w:sz w:val="16"/>
                <w:szCs w:val="16"/>
                <w:lang w:val="bg-BG" w:eastAsia="bg-BG"/>
              </w:rPr>
              <w:t>бр. заповеди за прекр. на процедурата</w:t>
            </w:r>
          </w:p>
        </w:tc>
        <w:tc>
          <w:tcPr>
            <w:tcW w:w="1418" w:type="dxa"/>
            <w:gridSpan w:val="4"/>
            <w:tcBorders>
              <w:top w:val="single" w:sz="4" w:space="0" w:color="auto"/>
              <w:left w:val="nil"/>
              <w:bottom w:val="single" w:sz="4" w:space="0" w:color="auto"/>
              <w:right w:val="single" w:sz="4" w:space="0" w:color="auto"/>
            </w:tcBorders>
            <w:shd w:val="clear" w:color="auto" w:fill="auto"/>
            <w:hideMark/>
          </w:tcPr>
          <w:p w:rsidR="00CC5CB8" w:rsidRPr="00FE29A1" w:rsidRDefault="00CC5CB8" w:rsidP="00CC5CB8">
            <w:pPr>
              <w:overflowPunct/>
              <w:autoSpaceDE/>
              <w:autoSpaceDN/>
              <w:adjustRightInd/>
              <w:jc w:val="center"/>
              <w:textAlignment w:val="auto"/>
              <w:rPr>
                <w:rFonts w:ascii="Times New Roman" w:hAnsi="Times New Roman"/>
                <w:b/>
                <w:bCs/>
                <w:sz w:val="16"/>
                <w:szCs w:val="16"/>
                <w:lang w:val="bg-BG" w:eastAsia="bg-BG"/>
              </w:rPr>
            </w:pPr>
            <w:r w:rsidRPr="00FE29A1">
              <w:rPr>
                <w:rFonts w:ascii="Times New Roman" w:hAnsi="Times New Roman"/>
                <w:b/>
                <w:bCs/>
                <w:sz w:val="16"/>
                <w:szCs w:val="16"/>
                <w:lang w:val="bg-BG" w:eastAsia="bg-BG"/>
              </w:rPr>
              <w:t>площ на имоти с правно основание в дка</w:t>
            </w:r>
          </w:p>
        </w:tc>
        <w:tc>
          <w:tcPr>
            <w:tcW w:w="1417" w:type="dxa"/>
            <w:gridSpan w:val="2"/>
            <w:tcBorders>
              <w:top w:val="single" w:sz="4" w:space="0" w:color="auto"/>
              <w:left w:val="nil"/>
              <w:bottom w:val="single" w:sz="4" w:space="0" w:color="auto"/>
              <w:right w:val="single" w:sz="4" w:space="0" w:color="auto"/>
            </w:tcBorders>
            <w:shd w:val="clear" w:color="auto" w:fill="auto"/>
            <w:hideMark/>
          </w:tcPr>
          <w:p w:rsidR="00CC5CB8" w:rsidRPr="00FE29A1" w:rsidRDefault="00CC5CB8" w:rsidP="00CC5CB8">
            <w:pPr>
              <w:overflowPunct/>
              <w:autoSpaceDE/>
              <w:autoSpaceDN/>
              <w:adjustRightInd/>
              <w:jc w:val="center"/>
              <w:textAlignment w:val="auto"/>
              <w:rPr>
                <w:rFonts w:ascii="Times New Roman" w:hAnsi="Times New Roman"/>
                <w:b/>
                <w:bCs/>
                <w:sz w:val="16"/>
                <w:szCs w:val="16"/>
                <w:lang w:val="bg-BG" w:eastAsia="bg-BG"/>
              </w:rPr>
            </w:pPr>
            <w:r w:rsidRPr="00FE29A1">
              <w:rPr>
                <w:rFonts w:ascii="Times New Roman" w:hAnsi="Times New Roman"/>
                <w:b/>
                <w:bCs/>
                <w:sz w:val="16"/>
                <w:szCs w:val="16"/>
                <w:lang w:val="bg-BG" w:eastAsia="bg-BG"/>
              </w:rPr>
              <w:t>площи на имоти по чл.37в, ал.3, т. 2 от ЗСПЗЗ в дка</w:t>
            </w:r>
          </w:p>
        </w:tc>
        <w:tc>
          <w:tcPr>
            <w:tcW w:w="1220" w:type="dxa"/>
            <w:gridSpan w:val="2"/>
            <w:tcBorders>
              <w:top w:val="single" w:sz="4" w:space="0" w:color="auto"/>
              <w:left w:val="nil"/>
              <w:bottom w:val="single" w:sz="4" w:space="0" w:color="auto"/>
              <w:right w:val="single" w:sz="4" w:space="0" w:color="auto"/>
            </w:tcBorders>
            <w:shd w:val="clear" w:color="auto" w:fill="auto"/>
            <w:hideMark/>
          </w:tcPr>
          <w:p w:rsidR="00CC5CB8" w:rsidRPr="00FE29A1" w:rsidRDefault="00CC5CB8" w:rsidP="00CC5CB8">
            <w:pPr>
              <w:overflowPunct/>
              <w:autoSpaceDE/>
              <w:autoSpaceDN/>
              <w:adjustRightInd/>
              <w:jc w:val="center"/>
              <w:textAlignment w:val="auto"/>
              <w:rPr>
                <w:rFonts w:ascii="Times New Roman" w:hAnsi="Times New Roman"/>
                <w:b/>
                <w:bCs/>
                <w:sz w:val="16"/>
                <w:szCs w:val="16"/>
                <w:lang w:val="bg-BG" w:eastAsia="bg-BG"/>
              </w:rPr>
            </w:pPr>
            <w:r w:rsidRPr="00FE29A1">
              <w:rPr>
                <w:rFonts w:ascii="Times New Roman" w:hAnsi="Times New Roman"/>
                <w:b/>
                <w:bCs/>
                <w:sz w:val="16"/>
                <w:szCs w:val="16"/>
                <w:lang w:val="bg-BG" w:eastAsia="bg-BG"/>
              </w:rPr>
              <w:t>обща площ в дка</w:t>
            </w:r>
          </w:p>
        </w:tc>
        <w:tc>
          <w:tcPr>
            <w:tcW w:w="1703" w:type="dxa"/>
            <w:gridSpan w:val="2"/>
            <w:tcBorders>
              <w:top w:val="single" w:sz="4" w:space="0" w:color="auto"/>
              <w:left w:val="nil"/>
              <w:bottom w:val="single" w:sz="4" w:space="0" w:color="auto"/>
              <w:right w:val="single" w:sz="4" w:space="0" w:color="auto"/>
            </w:tcBorders>
            <w:shd w:val="clear" w:color="auto" w:fill="auto"/>
            <w:hideMark/>
          </w:tcPr>
          <w:p w:rsidR="00CC5CB8" w:rsidRPr="00FE29A1" w:rsidRDefault="00CC5CB8" w:rsidP="00CC5CB8">
            <w:pPr>
              <w:overflowPunct/>
              <w:autoSpaceDE/>
              <w:autoSpaceDN/>
              <w:adjustRightInd/>
              <w:jc w:val="center"/>
              <w:textAlignment w:val="auto"/>
              <w:rPr>
                <w:rFonts w:ascii="Times New Roman" w:hAnsi="Times New Roman"/>
                <w:b/>
                <w:bCs/>
                <w:sz w:val="16"/>
                <w:szCs w:val="16"/>
                <w:lang w:val="bg-BG" w:eastAsia="bg-BG"/>
              </w:rPr>
            </w:pPr>
            <w:r w:rsidRPr="00FE29A1">
              <w:rPr>
                <w:rFonts w:ascii="Times New Roman" w:hAnsi="Times New Roman"/>
                <w:b/>
                <w:bCs/>
                <w:sz w:val="16"/>
                <w:szCs w:val="16"/>
                <w:lang w:val="bg-BG" w:eastAsia="bg-BG"/>
              </w:rPr>
              <w:t>суми в лв. за имоти по чл.37в, ал.3, т. 2 от ЗСПЗЗ</w:t>
            </w:r>
          </w:p>
        </w:tc>
        <w:tc>
          <w:tcPr>
            <w:tcW w:w="1191" w:type="dxa"/>
            <w:gridSpan w:val="2"/>
            <w:tcBorders>
              <w:top w:val="single" w:sz="4" w:space="0" w:color="auto"/>
              <w:left w:val="nil"/>
              <w:bottom w:val="single" w:sz="4" w:space="0" w:color="auto"/>
              <w:right w:val="single" w:sz="4" w:space="0" w:color="auto"/>
            </w:tcBorders>
            <w:shd w:val="clear" w:color="auto" w:fill="auto"/>
            <w:hideMark/>
          </w:tcPr>
          <w:p w:rsidR="00CC5CB8" w:rsidRPr="00FE29A1" w:rsidRDefault="00CC5CB8" w:rsidP="000F70B8">
            <w:pPr>
              <w:overflowPunct/>
              <w:autoSpaceDE/>
              <w:autoSpaceDN/>
              <w:adjustRightInd/>
              <w:jc w:val="center"/>
              <w:textAlignment w:val="auto"/>
              <w:rPr>
                <w:rFonts w:ascii="Times New Roman" w:hAnsi="Times New Roman"/>
                <w:b/>
                <w:bCs/>
                <w:sz w:val="16"/>
                <w:szCs w:val="16"/>
                <w:lang w:val="bg-BG" w:eastAsia="bg-BG"/>
              </w:rPr>
            </w:pPr>
            <w:r w:rsidRPr="00FE29A1">
              <w:rPr>
                <w:rFonts w:ascii="Times New Roman" w:hAnsi="Times New Roman"/>
                <w:b/>
                <w:bCs/>
                <w:sz w:val="16"/>
                <w:szCs w:val="16"/>
                <w:lang w:val="bg-BG" w:eastAsia="bg-BG"/>
              </w:rPr>
              <w:t xml:space="preserve">бр. декларации по чл.69 ППЗСПЗЗ </w:t>
            </w:r>
          </w:p>
        </w:tc>
        <w:tc>
          <w:tcPr>
            <w:tcW w:w="1134" w:type="dxa"/>
            <w:gridSpan w:val="2"/>
            <w:tcBorders>
              <w:top w:val="single" w:sz="4" w:space="0" w:color="auto"/>
              <w:left w:val="nil"/>
              <w:bottom w:val="single" w:sz="4" w:space="0" w:color="auto"/>
              <w:right w:val="single" w:sz="4" w:space="0" w:color="auto"/>
            </w:tcBorders>
            <w:shd w:val="clear" w:color="auto" w:fill="auto"/>
            <w:hideMark/>
          </w:tcPr>
          <w:p w:rsidR="00CC5CB8" w:rsidRPr="00FE29A1" w:rsidRDefault="000F70B8" w:rsidP="000F70B8">
            <w:pPr>
              <w:overflowPunct/>
              <w:autoSpaceDE/>
              <w:autoSpaceDN/>
              <w:adjustRightInd/>
              <w:jc w:val="center"/>
              <w:textAlignment w:val="auto"/>
              <w:rPr>
                <w:rFonts w:ascii="Times New Roman" w:hAnsi="Times New Roman"/>
                <w:b/>
                <w:bCs/>
                <w:sz w:val="16"/>
                <w:szCs w:val="16"/>
                <w:lang w:val="bg-BG" w:eastAsia="bg-BG"/>
              </w:rPr>
            </w:pPr>
            <w:r w:rsidRPr="00FE29A1">
              <w:rPr>
                <w:rFonts w:ascii="Times New Roman" w:hAnsi="Times New Roman"/>
                <w:b/>
                <w:bCs/>
                <w:sz w:val="16"/>
                <w:szCs w:val="16"/>
                <w:lang w:val="bg-BG" w:eastAsia="bg-BG"/>
              </w:rPr>
              <w:t>бр.</w:t>
            </w:r>
            <w:r w:rsidR="00CC5CB8" w:rsidRPr="00FE29A1">
              <w:rPr>
                <w:rFonts w:ascii="Times New Roman" w:hAnsi="Times New Roman"/>
                <w:b/>
                <w:bCs/>
                <w:sz w:val="16"/>
                <w:szCs w:val="16"/>
                <w:lang w:val="bg-BG" w:eastAsia="bg-BG"/>
              </w:rPr>
              <w:t xml:space="preserve">заявления по чл.70 ППЗСПЗЗ </w:t>
            </w:r>
          </w:p>
        </w:tc>
      </w:tr>
      <w:tr w:rsidR="00274100" w:rsidRPr="00A655C4" w:rsidTr="00267C0A">
        <w:tblPrEx>
          <w:tblCellMar>
            <w:left w:w="70" w:type="dxa"/>
            <w:right w:w="70" w:type="dxa"/>
          </w:tblCellMar>
        </w:tblPrEx>
        <w:trPr>
          <w:trHeight w:val="118"/>
        </w:trPr>
        <w:tc>
          <w:tcPr>
            <w:tcW w:w="911" w:type="dxa"/>
            <w:gridSpan w:val="2"/>
            <w:tcBorders>
              <w:top w:val="nil"/>
              <w:left w:val="single" w:sz="4" w:space="0" w:color="auto"/>
              <w:bottom w:val="single" w:sz="4" w:space="0" w:color="auto"/>
              <w:right w:val="single" w:sz="4" w:space="0" w:color="auto"/>
            </w:tcBorders>
            <w:shd w:val="clear" w:color="auto" w:fill="auto"/>
            <w:noWrap/>
            <w:vAlign w:val="bottom"/>
          </w:tcPr>
          <w:p w:rsidR="00274100" w:rsidRPr="004807A5" w:rsidRDefault="00274100" w:rsidP="00274100">
            <w:pPr>
              <w:overflowPunct/>
              <w:autoSpaceDE/>
              <w:autoSpaceDN/>
              <w:adjustRightInd/>
              <w:textAlignment w:val="auto"/>
              <w:rPr>
                <w:rFonts w:ascii="Times New Roman" w:hAnsi="Times New Roman"/>
                <w:bCs/>
                <w:sz w:val="18"/>
                <w:szCs w:val="18"/>
                <w:lang w:val="bg-BG" w:eastAsia="bg-BG"/>
              </w:rPr>
            </w:pPr>
            <w:r w:rsidRPr="004807A5">
              <w:rPr>
                <w:rFonts w:ascii="Times New Roman" w:hAnsi="Times New Roman"/>
                <w:bCs/>
                <w:sz w:val="18"/>
                <w:szCs w:val="18"/>
                <w:lang w:val="bg-BG" w:eastAsia="bg-BG"/>
              </w:rPr>
              <w:t>2020/2021</w:t>
            </w:r>
          </w:p>
        </w:tc>
        <w:tc>
          <w:tcPr>
            <w:tcW w:w="1085" w:type="dxa"/>
            <w:gridSpan w:val="2"/>
            <w:tcBorders>
              <w:top w:val="nil"/>
              <w:left w:val="nil"/>
              <w:bottom w:val="single" w:sz="4" w:space="0" w:color="auto"/>
              <w:right w:val="single" w:sz="4" w:space="0" w:color="auto"/>
            </w:tcBorders>
            <w:shd w:val="clear" w:color="auto" w:fill="auto"/>
            <w:noWrap/>
            <w:vAlign w:val="bottom"/>
          </w:tcPr>
          <w:p w:rsidR="00274100" w:rsidRPr="004807A5" w:rsidRDefault="00274100" w:rsidP="00274100">
            <w:pPr>
              <w:overflowPunct/>
              <w:autoSpaceDE/>
              <w:autoSpaceDN/>
              <w:adjustRightInd/>
              <w:jc w:val="center"/>
              <w:textAlignment w:val="auto"/>
              <w:rPr>
                <w:rFonts w:ascii="Times New Roman" w:hAnsi="Times New Roman"/>
                <w:sz w:val="18"/>
                <w:szCs w:val="18"/>
                <w:lang w:val="bg-BG" w:eastAsia="bg-BG"/>
              </w:rPr>
            </w:pPr>
            <w:r w:rsidRPr="004807A5">
              <w:rPr>
                <w:rFonts w:ascii="Times New Roman" w:hAnsi="Times New Roman"/>
                <w:sz w:val="18"/>
                <w:szCs w:val="18"/>
                <w:lang w:val="bg-BG" w:eastAsia="bg-BG"/>
              </w:rPr>
              <w:t>122</w:t>
            </w:r>
          </w:p>
        </w:tc>
        <w:tc>
          <w:tcPr>
            <w:tcW w:w="1134" w:type="dxa"/>
            <w:gridSpan w:val="2"/>
            <w:tcBorders>
              <w:top w:val="nil"/>
              <w:left w:val="nil"/>
              <w:bottom w:val="single" w:sz="4" w:space="0" w:color="auto"/>
              <w:right w:val="single" w:sz="4" w:space="0" w:color="auto"/>
            </w:tcBorders>
            <w:shd w:val="clear" w:color="auto" w:fill="auto"/>
            <w:noWrap/>
            <w:vAlign w:val="bottom"/>
          </w:tcPr>
          <w:p w:rsidR="00274100" w:rsidRPr="004807A5" w:rsidRDefault="00274100" w:rsidP="00274100">
            <w:pPr>
              <w:overflowPunct/>
              <w:autoSpaceDE/>
              <w:autoSpaceDN/>
              <w:adjustRightInd/>
              <w:jc w:val="center"/>
              <w:textAlignment w:val="auto"/>
              <w:rPr>
                <w:rFonts w:ascii="Times New Roman" w:hAnsi="Times New Roman"/>
                <w:sz w:val="18"/>
                <w:szCs w:val="18"/>
                <w:lang w:val="bg-BG" w:eastAsia="bg-BG"/>
              </w:rPr>
            </w:pPr>
            <w:r w:rsidRPr="004807A5">
              <w:rPr>
                <w:rFonts w:ascii="Times New Roman" w:hAnsi="Times New Roman"/>
                <w:sz w:val="18"/>
                <w:szCs w:val="18"/>
                <w:lang w:val="bg-BG" w:eastAsia="bg-BG"/>
              </w:rPr>
              <w:t>7</w:t>
            </w:r>
          </w:p>
        </w:tc>
        <w:tc>
          <w:tcPr>
            <w:tcW w:w="1276" w:type="dxa"/>
            <w:gridSpan w:val="3"/>
            <w:tcBorders>
              <w:top w:val="nil"/>
              <w:left w:val="nil"/>
              <w:bottom w:val="single" w:sz="4" w:space="0" w:color="auto"/>
              <w:right w:val="single" w:sz="4" w:space="0" w:color="auto"/>
            </w:tcBorders>
            <w:shd w:val="clear" w:color="auto" w:fill="auto"/>
            <w:noWrap/>
            <w:vAlign w:val="bottom"/>
          </w:tcPr>
          <w:p w:rsidR="00274100" w:rsidRPr="004807A5" w:rsidRDefault="00274100" w:rsidP="00274100">
            <w:pPr>
              <w:overflowPunct/>
              <w:autoSpaceDE/>
              <w:autoSpaceDN/>
              <w:adjustRightInd/>
              <w:jc w:val="center"/>
              <w:textAlignment w:val="auto"/>
              <w:rPr>
                <w:rFonts w:ascii="Times New Roman" w:hAnsi="Times New Roman"/>
                <w:sz w:val="18"/>
                <w:szCs w:val="18"/>
                <w:lang w:val="bg-BG" w:eastAsia="bg-BG"/>
              </w:rPr>
            </w:pPr>
            <w:r w:rsidRPr="004807A5">
              <w:rPr>
                <w:rFonts w:ascii="Times New Roman" w:hAnsi="Times New Roman"/>
                <w:sz w:val="18"/>
                <w:szCs w:val="18"/>
                <w:lang w:val="bg-BG" w:eastAsia="bg-BG"/>
              </w:rPr>
              <w:t>119</w:t>
            </w:r>
          </w:p>
        </w:tc>
        <w:tc>
          <w:tcPr>
            <w:tcW w:w="1559" w:type="dxa"/>
            <w:gridSpan w:val="2"/>
            <w:tcBorders>
              <w:top w:val="nil"/>
              <w:left w:val="nil"/>
              <w:bottom w:val="single" w:sz="4" w:space="0" w:color="auto"/>
              <w:right w:val="single" w:sz="4" w:space="0" w:color="auto"/>
            </w:tcBorders>
            <w:shd w:val="clear" w:color="auto" w:fill="auto"/>
            <w:noWrap/>
            <w:vAlign w:val="bottom"/>
          </w:tcPr>
          <w:p w:rsidR="00274100" w:rsidRPr="004807A5" w:rsidRDefault="00274100" w:rsidP="00274100">
            <w:pPr>
              <w:overflowPunct/>
              <w:autoSpaceDE/>
              <w:autoSpaceDN/>
              <w:adjustRightInd/>
              <w:jc w:val="center"/>
              <w:textAlignment w:val="auto"/>
              <w:rPr>
                <w:rFonts w:ascii="Times New Roman" w:hAnsi="Times New Roman"/>
                <w:sz w:val="18"/>
                <w:szCs w:val="18"/>
                <w:lang w:val="bg-BG" w:eastAsia="bg-BG"/>
              </w:rPr>
            </w:pPr>
            <w:r w:rsidRPr="004807A5">
              <w:rPr>
                <w:rFonts w:ascii="Times New Roman" w:hAnsi="Times New Roman"/>
                <w:sz w:val="18"/>
                <w:szCs w:val="18"/>
                <w:lang w:val="bg-BG" w:eastAsia="bg-BG"/>
              </w:rPr>
              <w:t>0</w:t>
            </w:r>
          </w:p>
        </w:tc>
        <w:tc>
          <w:tcPr>
            <w:tcW w:w="1026" w:type="dxa"/>
            <w:gridSpan w:val="2"/>
            <w:tcBorders>
              <w:top w:val="nil"/>
              <w:left w:val="nil"/>
              <w:bottom w:val="single" w:sz="4" w:space="0" w:color="auto"/>
              <w:right w:val="single" w:sz="4" w:space="0" w:color="auto"/>
            </w:tcBorders>
            <w:shd w:val="clear" w:color="auto" w:fill="auto"/>
            <w:noWrap/>
            <w:vAlign w:val="bottom"/>
          </w:tcPr>
          <w:p w:rsidR="00274100" w:rsidRPr="004807A5" w:rsidRDefault="00274100" w:rsidP="00274100">
            <w:pPr>
              <w:overflowPunct/>
              <w:autoSpaceDE/>
              <w:autoSpaceDN/>
              <w:adjustRightInd/>
              <w:jc w:val="center"/>
              <w:textAlignment w:val="auto"/>
              <w:rPr>
                <w:rFonts w:ascii="Times New Roman" w:hAnsi="Times New Roman"/>
                <w:sz w:val="18"/>
                <w:szCs w:val="18"/>
                <w:lang w:val="bg-BG" w:eastAsia="bg-BG"/>
              </w:rPr>
            </w:pPr>
            <w:r w:rsidRPr="004807A5">
              <w:rPr>
                <w:rFonts w:ascii="Times New Roman" w:hAnsi="Times New Roman"/>
                <w:sz w:val="18"/>
                <w:szCs w:val="18"/>
                <w:lang w:val="bg-BG" w:eastAsia="bg-BG"/>
              </w:rPr>
              <w:t>3</w:t>
            </w:r>
          </w:p>
        </w:tc>
        <w:tc>
          <w:tcPr>
            <w:tcW w:w="1183" w:type="dxa"/>
            <w:gridSpan w:val="2"/>
            <w:tcBorders>
              <w:top w:val="nil"/>
              <w:left w:val="nil"/>
              <w:bottom w:val="single" w:sz="4" w:space="0" w:color="auto"/>
              <w:right w:val="single" w:sz="4" w:space="0" w:color="auto"/>
            </w:tcBorders>
            <w:shd w:val="clear" w:color="auto" w:fill="auto"/>
            <w:noWrap/>
            <w:vAlign w:val="bottom"/>
          </w:tcPr>
          <w:p w:rsidR="00274100" w:rsidRPr="004807A5" w:rsidRDefault="00274100" w:rsidP="00274100">
            <w:pPr>
              <w:overflowPunct/>
              <w:autoSpaceDE/>
              <w:autoSpaceDN/>
              <w:adjustRightInd/>
              <w:jc w:val="center"/>
              <w:textAlignment w:val="auto"/>
              <w:rPr>
                <w:rFonts w:ascii="Times New Roman" w:hAnsi="Times New Roman"/>
                <w:sz w:val="18"/>
                <w:szCs w:val="18"/>
                <w:lang w:val="bg-BG" w:eastAsia="bg-BG"/>
              </w:rPr>
            </w:pPr>
            <w:r w:rsidRPr="004807A5">
              <w:rPr>
                <w:rFonts w:ascii="Times New Roman" w:hAnsi="Times New Roman"/>
                <w:sz w:val="18"/>
                <w:szCs w:val="18"/>
                <w:lang w:val="bg-BG" w:eastAsia="bg-BG"/>
              </w:rPr>
              <w:t>1</w:t>
            </w:r>
          </w:p>
        </w:tc>
        <w:tc>
          <w:tcPr>
            <w:tcW w:w="1418" w:type="dxa"/>
            <w:gridSpan w:val="4"/>
            <w:tcBorders>
              <w:top w:val="nil"/>
              <w:left w:val="nil"/>
              <w:bottom w:val="single" w:sz="4" w:space="0" w:color="auto"/>
              <w:right w:val="single" w:sz="4" w:space="0" w:color="auto"/>
            </w:tcBorders>
            <w:shd w:val="clear" w:color="auto" w:fill="auto"/>
            <w:noWrap/>
            <w:vAlign w:val="bottom"/>
          </w:tcPr>
          <w:p w:rsidR="00274100" w:rsidRPr="004807A5" w:rsidRDefault="00274100" w:rsidP="00274100">
            <w:pPr>
              <w:overflowPunct/>
              <w:autoSpaceDE/>
              <w:autoSpaceDN/>
              <w:adjustRightInd/>
              <w:jc w:val="center"/>
              <w:textAlignment w:val="auto"/>
              <w:rPr>
                <w:rFonts w:ascii="Times New Roman" w:hAnsi="Times New Roman"/>
                <w:bCs/>
                <w:sz w:val="18"/>
                <w:szCs w:val="18"/>
                <w:lang w:val="bg-BG"/>
              </w:rPr>
            </w:pPr>
            <w:r w:rsidRPr="004807A5">
              <w:rPr>
                <w:rFonts w:ascii="Times New Roman" w:hAnsi="Times New Roman"/>
                <w:bCs/>
                <w:sz w:val="18"/>
                <w:szCs w:val="18"/>
                <w:lang w:val="bg-BG"/>
              </w:rPr>
              <w:t>1 122 948.790</w:t>
            </w:r>
          </w:p>
        </w:tc>
        <w:tc>
          <w:tcPr>
            <w:tcW w:w="1417" w:type="dxa"/>
            <w:gridSpan w:val="2"/>
            <w:tcBorders>
              <w:top w:val="nil"/>
              <w:left w:val="nil"/>
              <w:bottom w:val="single" w:sz="4" w:space="0" w:color="auto"/>
              <w:right w:val="single" w:sz="4" w:space="0" w:color="auto"/>
            </w:tcBorders>
            <w:shd w:val="clear" w:color="auto" w:fill="auto"/>
            <w:noWrap/>
            <w:vAlign w:val="bottom"/>
          </w:tcPr>
          <w:p w:rsidR="00274100" w:rsidRPr="004807A5" w:rsidRDefault="00274100" w:rsidP="00274100">
            <w:pPr>
              <w:overflowPunct/>
              <w:autoSpaceDE/>
              <w:autoSpaceDN/>
              <w:adjustRightInd/>
              <w:jc w:val="center"/>
              <w:textAlignment w:val="auto"/>
              <w:rPr>
                <w:rFonts w:ascii="Times New Roman" w:hAnsi="Times New Roman"/>
                <w:bCs/>
                <w:sz w:val="18"/>
                <w:szCs w:val="18"/>
              </w:rPr>
            </w:pPr>
            <w:r w:rsidRPr="004807A5">
              <w:rPr>
                <w:rFonts w:ascii="Times New Roman" w:hAnsi="Times New Roman"/>
                <w:bCs/>
                <w:sz w:val="18"/>
                <w:szCs w:val="18"/>
              </w:rPr>
              <w:t>54</w:t>
            </w:r>
            <w:r w:rsidRPr="004807A5">
              <w:rPr>
                <w:rFonts w:ascii="Times New Roman" w:hAnsi="Times New Roman"/>
                <w:bCs/>
                <w:sz w:val="18"/>
                <w:szCs w:val="18"/>
                <w:lang w:val="bg-BG"/>
              </w:rPr>
              <w:t xml:space="preserve"> 748</w:t>
            </w:r>
            <w:r w:rsidRPr="004807A5">
              <w:rPr>
                <w:rFonts w:ascii="Times New Roman" w:hAnsi="Times New Roman"/>
                <w:bCs/>
                <w:sz w:val="18"/>
                <w:szCs w:val="18"/>
              </w:rPr>
              <w:t>.</w:t>
            </w:r>
            <w:r w:rsidRPr="004807A5">
              <w:rPr>
                <w:rFonts w:ascii="Times New Roman" w:hAnsi="Times New Roman"/>
                <w:bCs/>
                <w:sz w:val="18"/>
                <w:szCs w:val="18"/>
                <w:lang w:val="bg-BG"/>
              </w:rPr>
              <w:t>935</w:t>
            </w:r>
          </w:p>
        </w:tc>
        <w:tc>
          <w:tcPr>
            <w:tcW w:w="1220" w:type="dxa"/>
            <w:gridSpan w:val="2"/>
            <w:tcBorders>
              <w:top w:val="nil"/>
              <w:left w:val="nil"/>
              <w:bottom w:val="single" w:sz="4" w:space="0" w:color="auto"/>
              <w:right w:val="single" w:sz="4" w:space="0" w:color="auto"/>
            </w:tcBorders>
            <w:shd w:val="clear" w:color="auto" w:fill="auto"/>
            <w:noWrap/>
            <w:vAlign w:val="center"/>
          </w:tcPr>
          <w:p w:rsidR="00274100" w:rsidRPr="004807A5" w:rsidRDefault="00274100" w:rsidP="00274100">
            <w:pPr>
              <w:jc w:val="center"/>
              <w:rPr>
                <w:rFonts w:ascii="Times New Roman" w:hAnsi="Times New Roman"/>
                <w:bCs/>
                <w:color w:val="000000"/>
                <w:sz w:val="18"/>
                <w:szCs w:val="18"/>
              </w:rPr>
            </w:pPr>
            <w:r w:rsidRPr="004807A5">
              <w:rPr>
                <w:rFonts w:ascii="Times New Roman" w:hAnsi="Times New Roman"/>
                <w:bCs/>
                <w:color w:val="000000"/>
                <w:sz w:val="18"/>
                <w:szCs w:val="18"/>
              </w:rPr>
              <w:t>1</w:t>
            </w:r>
            <w:r w:rsidRPr="004807A5">
              <w:rPr>
                <w:rFonts w:ascii="Times New Roman" w:hAnsi="Times New Roman"/>
                <w:bCs/>
                <w:color w:val="000000"/>
                <w:sz w:val="18"/>
                <w:szCs w:val="18"/>
                <w:lang w:val="bg-BG"/>
              </w:rPr>
              <w:t> </w:t>
            </w:r>
            <w:r w:rsidRPr="004807A5">
              <w:rPr>
                <w:rFonts w:ascii="Times New Roman" w:hAnsi="Times New Roman"/>
                <w:bCs/>
                <w:color w:val="000000"/>
                <w:sz w:val="18"/>
                <w:szCs w:val="18"/>
              </w:rPr>
              <w:t>177</w:t>
            </w:r>
            <w:r w:rsidRPr="004807A5">
              <w:rPr>
                <w:rFonts w:ascii="Times New Roman" w:hAnsi="Times New Roman"/>
                <w:bCs/>
                <w:color w:val="000000"/>
                <w:sz w:val="18"/>
                <w:szCs w:val="18"/>
                <w:lang w:val="bg-BG"/>
              </w:rPr>
              <w:t xml:space="preserve"> </w:t>
            </w:r>
            <w:r w:rsidRPr="004807A5">
              <w:rPr>
                <w:rFonts w:ascii="Times New Roman" w:hAnsi="Times New Roman"/>
                <w:bCs/>
                <w:color w:val="000000"/>
                <w:sz w:val="18"/>
                <w:szCs w:val="18"/>
              </w:rPr>
              <w:t>697.725</w:t>
            </w:r>
          </w:p>
        </w:tc>
        <w:tc>
          <w:tcPr>
            <w:tcW w:w="1703" w:type="dxa"/>
            <w:gridSpan w:val="2"/>
            <w:tcBorders>
              <w:top w:val="nil"/>
              <w:left w:val="nil"/>
              <w:bottom w:val="single" w:sz="4" w:space="0" w:color="auto"/>
              <w:right w:val="single" w:sz="4" w:space="0" w:color="auto"/>
            </w:tcBorders>
            <w:shd w:val="clear" w:color="auto" w:fill="auto"/>
            <w:noWrap/>
            <w:vAlign w:val="bottom"/>
          </w:tcPr>
          <w:p w:rsidR="00274100" w:rsidRPr="004807A5" w:rsidRDefault="00274100" w:rsidP="00274100">
            <w:pPr>
              <w:overflowPunct/>
              <w:autoSpaceDE/>
              <w:autoSpaceDN/>
              <w:adjustRightInd/>
              <w:jc w:val="center"/>
              <w:textAlignment w:val="auto"/>
              <w:rPr>
                <w:rFonts w:ascii="Times New Roman" w:hAnsi="Times New Roman"/>
                <w:bCs/>
                <w:color w:val="000000"/>
                <w:sz w:val="18"/>
                <w:szCs w:val="18"/>
              </w:rPr>
            </w:pPr>
            <w:r w:rsidRPr="004807A5">
              <w:rPr>
                <w:rFonts w:ascii="Times New Roman" w:hAnsi="Times New Roman"/>
                <w:bCs/>
                <w:color w:val="000000"/>
                <w:sz w:val="18"/>
                <w:szCs w:val="18"/>
              </w:rPr>
              <w:t>1 469 282</w:t>
            </w:r>
            <w:r w:rsidRPr="004807A5">
              <w:rPr>
                <w:rFonts w:ascii="Times New Roman" w:hAnsi="Times New Roman"/>
                <w:bCs/>
                <w:color w:val="000000"/>
                <w:sz w:val="18"/>
                <w:szCs w:val="18"/>
                <w:lang w:val="bg-BG"/>
              </w:rPr>
              <w:t>.00</w:t>
            </w:r>
          </w:p>
        </w:tc>
        <w:tc>
          <w:tcPr>
            <w:tcW w:w="1191" w:type="dxa"/>
            <w:gridSpan w:val="2"/>
            <w:tcBorders>
              <w:top w:val="nil"/>
              <w:left w:val="nil"/>
              <w:bottom w:val="single" w:sz="4" w:space="0" w:color="auto"/>
              <w:right w:val="single" w:sz="4" w:space="0" w:color="auto"/>
            </w:tcBorders>
            <w:shd w:val="clear" w:color="auto" w:fill="auto"/>
            <w:noWrap/>
            <w:vAlign w:val="bottom"/>
          </w:tcPr>
          <w:p w:rsidR="00274100" w:rsidRPr="004807A5" w:rsidRDefault="00274100" w:rsidP="00274100">
            <w:pPr>
              <w:overflowPunct/>
              <w:autoSpaceDE/>
              <w:autoSpaceDN/>
              <w:adjustRightInd/>
              <w:jc w:val="center"/>
              <w:textAlignment w:val="auto"/>
              <w:rPr>
                <w:rFonts w:ascii="Times New Roman" w:hAnsi="Times New Roman"/>
                <w:sz w:val="18"/>
                <w:szCs w:val="18"/>
                <w:lang w:val="bg-BG" w:eastAsia="bg-BG"/>
              </w:rPr>
            </w:pPr>
            <w:r w:rsidRPr="004807A5">
              <w:rPr>
                <w:rFonts w:ascii="Times New Roman" w:hAnsi="Times New Roman"/>
                <w:sz w:val="18"/>
                <w:szCs w:val="18"/>
                <w:lang w:val="bg-BG" w:eastAsia="bg-BG"/>
              </w:rPr>
              <w:t>1347</w:t>
            </w:r>
          </w:p>
        </w:tc>
        <w:tc>
          <w:tcPr>
            <w:tcW w:w="1134" w:type="dxa"/>
            <w:gridSpan w:val="2"/>
            <w:tcBorders>
              <w:top w:val="nil"/>
              <w:left w:val="nil"/>
              <w:bottom w:val="single" w:sz="4" w:space="0" w:color="auto"/>
              <w:right w:val="single" w:sz="4" w:space="0" w:color="auto"/>
            </w:tcBorders>
            <w:shd w:val="clear" w:color="auto" w:fill="auto"/>
            <w:noWrap/>
            <w:vAlign w:val="bottom"/>
          </w:tcPr>
          <w:p w:rsidR="00274100" w:rsidRPr="004807A5" w:rsidRDefault="00274100" w:rsidP="00274100">
            <w:pPr>
              <w:overflowPunct/>
              <w:autoSpaceDE/>
              <w:autoSpaceDN/>
              <w:adjustRightInd/>
              <w:jc w:val="center"/>
              <w:textAlignment w:val="auto"/>
              <w:rPr>
                <w:rFonts w:ascii="Times New Roman" w:hAnsi="Times New Roman"/>
                <w:sz w:val="18"/>
                <w:szCs w:val="18"/>
                <w:lang w:val="bg-BG" w:eastAsia="bg-BG"/>
              </w:rPr>
            </w:pPr>
            <w:r w:rsidRPr="004807A5">
              <w:rPr>
                <w:rFonts w:ascii="Times New Roman" w:hAnsi="Times New Roman"/>
                <w:sz w:val="18"/>
                <w:szCs w:val="18"/>
                <w:lang w:val="bg-BG" w:eastAsia="bg-BG"/>
              </w:rPr>
              <w:t>2710</w:t>
            </w:r>
          </w:p>
        </w:tc>
      </w:tr>
      <w:tr w:rsidR="00603002" w:rsidRPr="00A655C4" w:rsidTr="00267C0A">
        <w:tblPrEx>
          <w:tblCellMar>
            <w:left w:w="70" w:type="dxa"/>
            <w:right w:w="70" w:type="dxa"/>
          </w:tblCellMar>
        </w:tblPrEx>
        <w:trPr>
          <w:trHeight w:val="150"/>
        </w:trPr>
        <w:tc>
          <w:tcPr>
            <w:tcW w:w="911" w:type="dxa"/>
            <w:gridSpan w:val="2"/>
            <w:tcBorders>
              <w:top w:val="nil"/>
              <w:left w:val="single" w:sz="4" w:space="0" w:color="auto"/>
              <w:bottom w:val="single" w:sz="4" w:space="0" w:color="auto"/>
              <w:right w:val="single" w:sz="4" w:space="0" w:color="auto"/>
            </w:tcBorders>
            <w:shd w:val="clear" w:color="auto" w:fill="auto"/>
            <w:noWrap/>
            <w:vAlign w:val="bottom"/>
          </w:tcPr>
          <w:p w:rsidR="00603002" w:rsidRPr="004807A5" w:rsidRDefault="00603002" w:rsidP="00274100">
            <w:pPr>
              <w:overflowPunct/>
              <w:autoSpaceDE/>
              <w:autoSpaceDN/>
              <w:adjustRightInd/>
              <w:textAlignment w:val="auto"/>
              <w:rPr>
                <w:rFonts w:ascii="Times New Roman" w:hAnsi="Times New Roman"/>
                <w:bCs/>
                <w:sz w:val="18"/>
                <w:szCs w:val="18"/>
                <w:lang w:val="bg-BG" w:eastAsia="bg-BG"/>
              </w:rPr>
            </w:pPr>
            <w:r>
              <w:rPr>
                <w:rFonts w:ascii="Times New Roman" w:hAnsi="Times New Roman"/>
                <w:bCs/>
                <w:sz w:val="18"/>
                <w:szCs w:val="18"/>
                <w:lang w:val="bg-BG" w:eastAsia="bg-BG"/>
              </w:rPr>
              <w:t>2021/2022</w:t>
            </w:r>
          </w:p>
        </w:tc>
        <w:tc>
          <w:tcPr>
            <w:tcW w:w="1085" w:type="dxa"/>
            <w:gridSpan w:val="2"/>
            <w:tcBorders>
              <w:top w:val="nil"/>
              <w:left w:val="nil"/>
              <w:bottom w:val="single" w:sz="4" w:space="0" w:color="auto"/>
              <w:right w:val="single" w:sz="4" w:space="0" w:color="auto"/>
            </w:tcBorders>
            <w:shd w:val="clear" w:color="auto" w:fill="auto"/>
            <w:noWrap/>
            <w:vAlign w:val="bottom"/>
          </w:tcPr>
          <w:p w:rsidR="00603002" w:rsidRPr="004807A5" w:rsidRDefault="00603002"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120</w:t>
            </w:r>
          </w:p>
        </w:tc>
        <w:tc>
          <w:tcPr>
            <w:tcW w:w="1134" w:type="dxa"/>
            <w:gridSpan w:val="2"/>
            <w:tcBorders>
              <w:top w:val="nil"/>
              <w:left w:val="nil"/>
              <w:bottom w:val="single" w:sz="4" w:space="0" w:color="auto"/>
              <w:right w:val="single" w:sz="4" w:space="0" w:color="auto"/>
            </w:tcBorders>
            <w:shd w:val="clear" w:color="auto" w:fill="auto"/>
            <w:noWrap/>
            <w:vAlign w:val="bottom"/>
          </w:tcPr>
          <w:p w:rsidR="00603002" w:rsidRPr="004807A5" w:rsidRDefault="00603002"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7</w:t>
            </w:r>
          </w:p>
        </w:tc>
        <w:tc>
          <w:tcPr>
            <w:tcW w:w="1276" w:type="dxa"/>
            <w:gridSpan w:val="3"/>
            <w:tcBorders>
              <w:top w:val="nil"/>
              <w:left w:val="nil"/>
              <w:bottom w:val="single" w:sz="4" w:space="0" w:color="auto"/>
              <w:right w:val="single" w:sz="4" w:space="0" w:color="auto"/>
            </w:tcBorders>
            <w:shd w:val="clear" w:color="auto" w:fill="auto"/>
            <w:noWrap/>
            <w:vAlign w:val="bottom"/>
          </w:tcPr>
          <w:p w:rsidR="00603002" w:rsidRPr="004807A5" w:rsidRDefault="00603002"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120</w:t>
            </w:r>
          </w:p>
        </w:tc>
        <w:tc>
          <w:tcPr>
            <w:tcW w:w="1559" w:type="dxa"/>
            <w:gridSpan w:val="2"/>
            <w:tcBorders>
              <w:top w:val="nil"/>
              <w:left w:val="nil"/>
              <w:bottom w:val="single" w:sz="4" w:space="0" w:color="auto"/>
              <w:right w:val="single" w:sz="4" w:space="0" w:color="auto"/>
            </w:tcBorders>
            <w:shd w:val="clear" w:color="auto" w:fill="auto"/>
            <w:noWrap/>
            <w:vAlign w:val="bottom"/>
          </w:tcPr>
          <w:p w:rsidR="00603002" w:rsidRPr="004807A5" w:rsidRDefault="00603002"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0</w:t>
            </w:r>
          </w:p>
        </w:tc>
        <w:tc>
          <w:tcPr>
            <w:tcW w:w="1026" w:type="dxa"/>
            <w:gridSpan w:val="2"/>
            <w:tcBorders>
              <w:top w:val="nil"/>
              <w:left w:val="nil"/>
              <w:bottom w:val="single" w:sz="4" w:space="0" w:color="auto"/>
              <w:right w:val="single" w:sz="4" w:space="0" w:color="auto"/>
            </w:tcBorders>
            <w:shd w:val="clear" w:color="auto" w:fill="auto"/>
            <w:noWrap/>
            <w:vAlign w:val="bottom"/>
          </w:tcPr>
          <w:p w:rsidR="00603002" w:rsidRPr="004807A5" w:rsidRDefault="00603002"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3</w:t>
            </w:r>
          </w:p>
        </w:tc>
        <w:tc>
          <w:tcPr>
            <w:tcW w:w="1183" w:type="dxa"/>
            <w:gridSpan w:val="2"/>
            <w:tcBorders>
              <w:top w:val="nil"/>
              <w:left w:val="nil"/>
              <w:bottom w:val="single" w:sz="4" w:space="0" w:color="auto"/>
              <w:right w:val="single" w:sz="4" w:space="0" w:color="auto"/>
            </w:tcBorders>
            <w:shd w:val="clear" w:color="auto" w:fill="auto"/>
            <w:noWrap/>
            <w:vAlign w:val="bottom"/>
          </w:tcPr>
          <w:p w:rsidR="00603002" w:rsidRPr="004807A5" w:rsidRDefault="00603002"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2</w:t>
            </w:r>
          </w:p>
        </w:tc>
        <w:tc>
          <w:tcPr>
            <w:tcW w:w="1418" w:type="dxa"/>
            <w:gridSpan w:val="4"/>
            <w:tcBorders>
              <w:top w:val="nil"/>
              <w:left w:val="nil"/>
              <w:bottom w:val="single" w:sz="4" w:space="0" w:color="auto"/>
              <w:right w:val="single" w:sz="4" w:space="0" w:color="auto"/>
            </w:tcBorders>
            <w:shd w:val="clear" w:color="auto" w:fill="auto"/>
            <w:noWrap/>
            <w:vAlign w:val="bottom"/>
          </w:tcPr>
          <w:p w:rsidR="00603002" w:rsidRPr="004807A5" w:rsidRDefault="00603002" w:rsidP="00274100">
            <w:pPr>
              <w:overflowPunct/>
              <w:autoSpaceDE/>
              <w:autoSpaceDN/>
              <w:adjustRightInd/>
              <w:jc w:val="center"/>
              <w:textAlignment w:val="auto"/>
              <w:rPr>
                <w:rFonts w:ascii="Times New Roman" w:hAnsi="Times New Roman"/>
                <w:bCs/>
                <w:sz w:val="18"/>
                <w:szCs w:val="18"/>
                <w:lang w:val="bg-BG"/>
              </w:rPr>
            </w:pPr>
            <w:r>
              <w:rPr>
                <w:rFonts w:ascii="Times New Roman" w:hAnsi="Times New Roman"/>
                <w:bCs/>
                <w:sz w:val="18"/>
                <w:szCs w:val="18"/>
                <w:lang w:val="bg-BG"/>
              </w:rPr>
              <w:t>1 144 908</w:t>
            </w:r>
            <w:r w:rsidR="008F0655">
              <w:rPr>
                <w:rFonts w:ascii="Times New Roman" w:hAnsi="Times New Roman"/>
                <w:bCs/>
                <w:sz w:val="18"/>
                <w:szCs w:val="18"/>
                <w:lang w:val="bg-BG"/>
              </w:rPr>
              <w:t>.</w:t>
            </w:r>
            <w:r>
              <w:rPr>
                <w:rFonts w:ascii="Times New Roman" w:hAnsi="Times New Roman"/>
                <w:bCs/>
                <w:sz w:val="18"/>
                <w:szCs w:val="18"/>
                <w:lang w:val="bg-BG"/>
              </w:rPr>
              <w:t>762</w:t>
            </w:r>
          </w:p>
        </w:tc>
        <w:tc>
          <w:tcPr>
            <w:tcW w:w="1417" w:type="dxa"/>
            <w:gridSpan w:val="2"/>
            <w:tcBorders>
              <w:top w:val="nil"/>
              <w:left w:val="nil"/>
              <w:bottom w:val="single" w:sz="4" w:space="0" w:color="auto"/>
              <w:right w:val="single" w:sz="4" w:space="0" w:color="auto"/>
            </w:tcBorders>
            <w:shd w:val="clear" w:color="auto" w:fill="auto"/>
            <w:noWrap/>
            <w:vAlign w:val="bottom"/>
          </w:tcPr>
          <w:p w:rsidR="00603002" w:rsidRPr="00BD7630" w:rsidRDefault="00BD7630" w:rsidP="00274100">
            <w:pPr>
              <w:overflowPunct/>
              <w:autoSpaceDE/>
              <w:autoSpaceDN/>
              <w:adjustRightInd/>
              <w:jc w:val="center"/>
              <w:textAlignment w:val="auto"/>
              <w:rPr>
                <w:rFonts w:ascii="Times New Roman" w:hAnsi="Times New Roman"/>
                <w:bCs/>
                <w:sz w:val="18"/>
                <w:szCs w:val="18"/>
                <w:lang w:val="bg-BG"/>
              </w:rPr>
            </w:pPr>
            <w:r>
              <w:rPr>
                <w:rFonts w:ascii="Times New Roman" w:hAnsi="Times New Roman"/>
                <w:bCs/>
                <w:sz w:val="18"/>
                <w:szCs w:val="18"/>
                <w:lang w:val="bg-BG"/>
              </w:rPr>
              <w:t>51 217.071</w:t>
            </w:r>
          </w:p>
        </w:tc>
        <w:tc>
          <w:tcPr>
            <w:tcW w:w="1220" w:type="dxa"/>
            <w:gridSpan w:val="2"/>
            <w:tcBorders>
              <w:top w:val="nil"/>
              <w:left w:val="nil"/>
              <w:bottom w:val="single" w:sz="4" w:space="0" w:color="auto"/>
              <w:right w:val="single" w:sz="4" w:space="0" w:color="auto"/>
            </w:tcBorders>
            <w:shd w:val="clear" w:color="auto" w:fill="auto"/>
            <w:noWrap/>
            <w:vAlign w:val="center"/>
          </w:tcPr>
          <w:p w:rsidR="00603002" w:rsidRPr="00BD7630" w:rsidRDefault="00BD7630" w:rsidP="00274100">
            <w:pPr>
              <w:jc w:val="center"/>
              <w:rPr>
                <w:rFonts w:ascii="Times New Roman" w:hAnsi="Times New Roman"/>
                <w:bCs/>
                <w:color w:val="000000"/>
                <w:sz w:val="18"/>
                <w:szCs w:val="18"/>
                <w:lang w:val="bg-BG"/>
              </w:rPr>
            </w:pPr>
            <w:r>
              <w:rPr>
                <w:rFonts w:ascii="Times New Roman" w:hAnsi="Times New Roman"/>
                <w:bCs/>
                <w:color w:val="000000"/>
                <w:sz w:val="18"/>
                <w:szCs w:val="18"/>
                <w:lang w:val="bg-BG"/>
              </w:rPr>
              <w:t>1 210 258.589</w:t>
            </w:r>
          </w:p>
        </w:tc>
        <w:tc>
          <w:tcPr>
            <w:tcW w:w="1703" w:type="dxa"/>
            <w:gridSpan w:val="2"/>
            <w:tcBorders>
              <w:top w:val="nil"/>
              <w:left w:val="nil"/>
              <w:bottom w:val="single" w:sz="4" w:space="0" w:color="auto"/>
              <w:right w:val="single" w:sz="4" w:space="0" w:color="auto"/>
            </w:tcBorders>
            <w:shd w:val="clear" w:color="auto" w:fill="auto"/>
            <w:noWrap/>
            <w:vAlign w:val="bottom"/>
          </w:tcPr>
          <w:p w:rsidR="00603002" w:rsidRPr="00BD7630" w:rsidRDefault="00BD7630" w:rsidP="00274100">
            <w:pPr>
              <w:overflowPunct/>
              <w:autoSpaceDE/>
              <w:autoSpaceDN/>
              <w:adjustRightInd/>
              <w:jc w:val="center"/>
              <w:textAlignment w:val="auto"/>
              <w:rPr>
                <w:rFonts w:ascii="Times New Roman" w:hAnsi="Times New Roman"/>
                <w:bCs/>
                <w:color w:val="000000"/>
                <w:sz w:val="18"/>
                <w:szCs w:val="18"/>
                <w:lang w:val="bg-BG"/>
              </w:rPr>
            </w:pPr>
            <w:r>
              <w:rPr>
                <w:rFonts w:ascii="Times New Roman" w:hAnsi="Times New Roman"/>
                <w:bCs/>
                <w:color w:val="000000"/>
                <w:sz w:val="18"/>
                <w:szCs w:val="18"/>
                <w:lang w:val="bg-BG"/>
              </w:rPr>
              <w:t>1 424 803.99</w:t>
            </w:r>
          </w:p>
        </w:tc>
        <w:tc>
          <w:tcPr>
            <w:tcW w:w="1191" w:type="dxa"/>
            <w:gridSpan w:val="2"/>
            <w:tcBorders>
              <w:top w:val="nil"/>
              <w:left w:val="nil"/>
              <w:bottom w:val="single" w:sz="4" w:space="0" w:color="auto"/>
              <w:right w:val="single" w:sz="4" w:space="0" w:color="auto"/>
            </w:tcBorders>
            <w:shd w:val="clear" w:color="auto" w:fill="auto"/>
            <w:noWrap/>
            <w:vAlign w:val="bottom"/>
          </w:tcPr>
          <w:p w:rsidR="00603002" w:rsidRPr="004807A5" w:rsidRDefault="00BD7630"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1315</w:t>
            </w:r>
          </w:p>
        </w:tc>
        <w:tc>
          <w:tcPr>
            <w:tcW w:w="1134" w:type="dxa"/>
            <w:gridSpan w:val="2"/>
            <w:tcBorders>
              <w:top w:val="nil"/>
              <w:left w:val="nil"/>
              <w:bottom w:val="single" w:sz="4" w:space="0" w:color="auto"/>
              <w:right w:val="single" w:sz="4" w:space="0" w:color="auto"/>
            </w:tcBorders>
            <w:shd w:val="clear" w:color="auto" w:fill="auto"/>
            <w:noWrap/>
            <w:vAlign w:val="bottom"/>
          </w:tcPr>
          <w:p w:rsidR="00603002" w:rsidRPr="004807A5" w:rsidRDefault="00BD7630"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2651</w:t>
            </w:r>
          </w:p>
        </w:tc>
      </w:tr>
      <w:tr w:rsidR="00274100" w:rsidRPr="00A655C4" w:rsidTr="00267C0A">
        <w:tblPrEx>
          <w:tblCellMar>
            <w:left w:w="70" w:type="dxa"/>
            <w:right w:w="70" w:type="dxa"/>
          </w:tblCellMar>
        </w:tblPrEx>
        <w:trPr>
          <w:trHeight w:val="154"/>
        </w:trPr>
        <w:tc>
          <w:tcPr>
            <w:tcW w:w="911" w:type="dxa"/>
            <w:gridSpan w:val="2"/>
            <w:tcBorders>
              <w:top w:val="nil"/>
              <w:left w:val="single" w:sz="4" w:space="0" w:color="auto"/>
              <w:bottom w:val="single" w:sz="4" w:space="0" w:color="auto"/>
              <w:right w:val="single" w:sz="4" w:space="0" w:color="auto"/>
            </w:tcBorders>
            <w:shd w:val="clear" w:color="auto" w:fill="auto"/>
            <w:noWrap/>
            <w:vAlign w:val="bottom"/>
          </w:tcPr>
          <w:p w:rsidR="00274100" w:rsidRPr="00206168" w:rsidRDefault="00BD7630" w:rsidP="00274100">
            <w:pPr>
              <w:overflowPunct/>
              <w:autoSpaceDE/>
              <w:autoSpaceDN/>
              <w:adjustRightInd/>
              <w:textAlignment w:val="auto"/>
              <w:rPr>
                <w:rFonts w:ascii="Times New Roman" w:hAnsi="Times New Roman"/>
                <w:bCs/>
                <w:sz w:val="18"/>
                <w:szCs w:val="18"/>
                <w:lang w:val="bg-BG" w:eastAsia="bg-BG"/>
              </w:rPr>
            </w:pPr>
            <w:r w:rsidRPr="00206168">
              <w:rPr>
                <w:rFonts w:ascii="Times New Roman" w:hAnsi="Times New Roman"/>
                <w:bCs/>
                <w:sz w:val="18"/>
                <w:szCs w:val="18"/>
                <w:lang w:val="bg-BG" w:eastAsia="bg-BG"/>
              </w:rPr>
              <w:t>2022/2023</w:t>
            </w:r>
          </w:p>
        </w:tc>
        <w:tc>
          <w:tcPr>
            <w:tcW w:w="1085" w:type="dxa"/>
            <w:gridSpan w:val="2"/>
            <w:tcBorders>
              <w:top w:val="nil"/>
              <w:left w:val="nil"/>
              <w:bottom w:val="single" w:sz="4" w:space="0" w:color="auto"/>
              <w:right w:val="single" w:sz="4" w:space="0" w:color="auto"/>
            </w:tcBorders>
            <w:shd w:val="clear" w:color="auto" w:fill="auto"/>
            <w:noWrap/>
            <w:vAlign w:val="bottom"/>
          </w:tcPr>
          <w:p w:rsidR="00274100" w:rsidRPr="00206168" w:rsidRDefault="00BD7630" w:rsidP="00274100">
            <w:pPr>
              <w:overflowPunct/>
              <w:autoSpaceDE/>
              <w:autoSpaceDN/>
              <w:adjustRightInd/>
              <w:jc w:val="center"/>
              <w:textAlignment w:val="auto"/>
              <w:rPr>
                <w:rFonts w:ascii="Times New Roman" w:hAnsi="Times New Roman"/>
                <w:sz w:val="18"/>
                <w:szCs w:val="18"/>
                <w:lang w:val="bg-BG" w:eastAsia="bg-BG"/>
              </w:rPr>
            </w:pPr>
            <w:r w:rsidRPr="00206168">
              <w:rPr>
                <w:rFonts w:ascii="Times New Roman" w:hAnsi="Times New Roman"/>
                <w:sz w:val="18"/>
                <w:szCs w:val="18"/>
                <w:lang w:val="bg-BG" w:eastAsia="bg-BG"/>
              </w:rPr>
              <w:t>121</w:t>
            </w:r>
          </w:p>
        </w:tc>
        <w:tc>
          <w:tcPr>
            <w:tcW w:w="1134" w:type="dxa"/>
            <w:gridSpan w:val="2"/>
            <w:tcBorders>
              <w:top w:val="nil"/>
              <w:left w:val="nil"/>
              <w:bottom w:val="single" w:sz="4" w:space="0" w:color="auto"/>
              <w:right w:val="single" w:sz="4" w:space="0" w:color="auto"/>
            </w:tcBorders>
            <w:shd w:val="clear" w:color="auto" w:fill="auto"/>
            <w:noWrap/>
            <w:vAlign w:val="bottom"/>
          </w:tcPr>
          <w:p w:rsidR="00274100" w:rsidRPr="00206168" w:rsidRDefault="00BD7630" w:rsidP="00274100">
            <w:pPr>
              <w:overflowPunct/>
              <w:autoSpaceDE/>
              <w:autoSpaceDN/>
              <w:adjustRightInd/>
              <w:jc w:val="center"/>
              <w:textAlignment w:val="auto"/>
              <w:rPr>
                <w:rFonts w:ascii="Times New Roman" w:hAnsi="Times New Roman"/>
                <w:sz w:val="18"/>
                <w:szCs w:val="18"/>
                <w:lang w:val="bg-BG" w:eastAsia="bg-BG"/>
              </w:rPr>
            </w:pPr>
            <w:r w:rsidRPr="00206168">
              <w:rPr>
                <w:rFonts w:ascii="Times New Roman" w:hAnsi="Times New Roman"/>
                <w:sz w:val="18"/>
                <w:szCs w:val="18"/>
                <w:lang w:val="bg-BG" w:eastAsia="bg-BG"/>
              </w:rPr>
              <w:t>8</w:t>
            </w:r>
          </w:p>
        </w:tc>
        <w:tc>
          <w:tcPr>
            <w:tcW w:w="1276" w:type="dxa"/>
            <w:gridSpan w:val="3"/>
            <w:tcBorders>
              <w:top w:val="nil"/>
              <w:left w:val="nil"/>
              <w:bottom w:val="single" w:sz="4" w:space="0" w:color="auto"/>
              <w:right w:val="single" w:sz="4" w:space="0" w:color="auto"/>
            </w:tcBorders>
            <w:shd w:val="clear" w:color="auto" w:fill="auto"/>
            <w:noWrap/>
            <w:vAlign w:val="bottom"/>
          </w:tcPr>
          <w:p w:rsidR="00274100" w:rsidRPr="00206168" w:rsidRDefault="00BD7630" w:rsidP="00274100">
            <w:pPr>
              <w:overflowPunct/>
              <w:autoSpaceDE/>
              <w:autoSpaceDN/>
              <w:adjustRightInd/>
              <w:jc w:val="center"/>
              <w:textAlignment w:val="auto"/>
              <w:rPr>
                <w:rFonts w:ascii="Times New Roman" w:hAnsi="Times New Roman"/>
                <w:sz w:val="18"/>
                <w:szCs w:val="18"/>
                <w:lang w:val="bg-BG" w:eastAsia="bg-BG"/>
              </w:rPr>
            </w:pPr>
            <w:r w:rsidRPr="00206168">
              <w:rPr>
                <w:rFonts w:ascii="Times New Roman" w:hAnsi="Times New Roman"/>
                <w:sz w:val="18"/>
                <w:szCs w:val="18"/>
                <w:lang w:val="bg-BG" w:eastAsia="bg-BG"/>
              </w:rPr>
              <w:t>119</w:t>
            </w:r>
          </w:p>
        </w:tc>
        <w:tc>
          <w:tcPr>
            <w:tcW w:w="1559" w:type="dxa"/>
            <w:gridSpan w:val="2"/>
            <w:tcBorders>
              <w:top w:val="nil"/>
              <w:left w:val="nil"/>
              <w:bottom w:val="single" w:sz="4" w:space="0" w:color="auto"/>
              <w:right w:val="single" w:sz="4" w:space="0" w:color="auto"/>
            </w:tcBorders>
            <w:shd w:val="clear" w:color="auto" w:fill="auto"/>
            <w:noWrap/>
            <w:vAlign w:val="bottom"/>
          </w:tcPr>
          <w:p w:rsidR="00274100" w:rsidRPr="00206168" w:rsidRDefault="004807A5" w:rsidP="00274100">
            <w:pPr>
              <w:overflowPunct/>
              <w:autoSpaceDE/>
              <w:autoSpaceDN/>
              <w:adjustRightInd/>
              <w:jc w:val="center"/>
              <w:textAlignment w:val="auto"/>
              <w:rPr>
                <w:rFonts w:ascii="Times New Roman" w:hAnsi="Times New Roman"/>
                <w:sz w:val="18"/>
                <w:szCs w:val="18"/>
                <w:lang w:val="bg-BG" w:eastAsia="bg-BG"/>
              </w:rPr>
            </w:pPr>
            <w:r w:rsidRPr="00206168">
              <w:rPr>
                <w:rFonts w:ascii="Times New Roman" w:hAnsi="Times New Roman"/>
                <w:sz w:val="18"/>
                <w:szCs w:val="18"/>
                <w:lang w:val="bg-BG" w:eastAsia="bg-BG"/>
              </w:rPr>
              <w:t>0</w:t>
            </w:r>
          </w:p>
        </w:tc>
        <w:tc>
          <w:tcPr>
            <w:tcW w:w="1026" w:type="dxa"/>
            <w:gridSpan w:val="2"/>
            <w:tcBorders>
              <w:top w:val="nil"/>
              <w:left w:val="nil"/>
              <w:bottom w:val="single" w:sz="4" w:space="0" w:color="auto"/>
              <w:right w:val="single" w:sz="4" w:space="0" w:color="auto"/>
            </w:tcBorders>
            <w:shd w:val="clear" w:color="auto" w:fill="auto"/>
            <w:noWrap/>
            <w:vAlign w:val="bottom"/>
          </w:tcPr>
          <w:p w:rsidR="00274100" w:rsidRPr="00206168" w:rsidRDefault="00BD7630" w:rsidP="00274100">
            <w:pPr>
              <w:overflowPunct/>
              <w:autoSpaceDE/>
              <w:autoSpaceDN/>
              <w:adjustRightInd/>
              <w:jc w:val="center"/>
              <w:textAlignment w:val="auto"/>
              <w:rPr>
                <w:rFonts w:ascii="Times New Roman" w:hAnsi="Times New Roman"/>
                <w:sz w:val="18"/>
                <w:szCs w:val="18"/>
                <w:lang w:val="bg-BG" w:eastAsia="bg-BG"/>
              </w:rPr>
            </w:pPr>
            <w:r w:rsidRPr="00206168">
              <w:rPr>
                <w:rFonts w:ascii="Times New Roman" w:hAnsi="Times New Roman"/>
                <w:sz w:val="18"/>
                <w:szCs w:val="18"/>
                <w:lang w:val="bg-BG" w:eastAsia="bg-BG"/>
              </w:rPr>
              <w:t>2</w:t>
            </w:r>
          </w:p>
        </w:tc>
        <w:tc>
          <w:tcPr>
            <w:tcW w:w="1183" w:type="dxa"/>
            <w:gridSpan w:val="2"/>
            <w:tcBorders>
              <w:top w:val="nil"/>
              <w:left w:val="nil"/>
              <w:bottom w:val="single" w:sz="4" w:space="0" w:color="auto"/>
              <w:right w:val="single" w:sz="4" w:space="0" w:color="auto"/>
            </w:tcBorders>
            <w:shd w:val="clear" w:color="auto" w:fill="auto"/>
            <w:noWrap/>
            <w:vAlign w:val="bottom"/>
          </w:tcPr>
          <w:p w:rsidR="00274100" w:rsidRPr="00206168" w:rsidRDefault="00BD7630" w:rsidP="00274100">
            <w:pPr>
              <w:overflowPunct/>
              <w:autoSpaceDE/>
              <w:autoSpaceDN/>
              <w:adjustRightInd/>
              <w:jc w:val="center"/>
              <w:textAlignment w:val="auto"/>
              <w:rPr>
                <w:rFonts w:ascii="Times New Roman" w:hAnsi="Times New Roman"/>
                <w:sz w:val="18"/>
                <w:szCs w:val="18"/>
                <w:lang w:val="bg-BG" w:eastAsia="bg-BG"/>
              </w:rPr>
            </w:pPr>
            <w:r w:rsidRPr="00206168">
              <w:rPr>
                <w:rFonts w:ascii="Times New Roman" w:hAnsi="Times New Roman"/>
                <w:sz w:val="18"/>
                <w:szCs w:val="18"/>
                <w:lang w:val="bg-BG" w:eastAsia="bg-BG"/>
              </w:rPr>
              <w:t>0</w:t>
            </w:r>
          </w:p>
        </w:tc>
        <w:tc>
          <w:tcPr>
            <w:tcW w:w="1418" w:type="dxa"/>
            <w:gridSpan w:val="4"/>
            <w:tcBorders>
              <w:top w:val="nil"/>
              <w:left w:val="nil"/>
              <w:bottom w:val="single" w:sz="4" w:space="0" w:color="auto"/>
              <w:right w:val="single" w:sz="4" w:space="0" w:color="auto"/>
            </w:tcBorders>
            <w:shd w:val="clear" w:color="auto" w:fill="auto"/>
            <w:noWrap/>
            <w:vAlign w:val="bottom"/>
          </w:tcPr>
          <w:p w:rsidR="00274100" w:rsidRPr="00206168" w:rsidRDefault="00AB1683" w:rsidP="002832B2">
            <w:pPr>
              <w:overflowPunct/>
              <w:autoSpaceDE/>
              <w:autoSpaceDN/>
              <w:adjustRightInd/>
              <w:jc w:val="center"/>
              <w:textAlignment w:val="auto"/>
              <w:rPr>
                <w:rFonts w:ascii="Times New Roman" w:hAnsi="Times New Roman"/>
                <w:bCs/>
                <w:sz w:val="18"/>
                <w:szCs w:val="18"/>
                <w:lang w:val="en-GB"/>
              </w:rPr>
            </w:pPr>
            <w:r w:rsidRPr="00206168">
              <w:rPr>
                <w:rFonts w:ascii="Times New Roman" w:hAnsi="Times New Roman"/>
                <w:bCs/>
                <w:sz w:val="18"/>
                <w:szCs w:val="18"/>
                <w:lang w:val="en-GB"/>
              </w:rPr>
              <w:t>1 151 773.170</w:t>
            </w:r>
          </w:p>
        </w:tc>
        <w:tc>
          <w:tcPr>
            <w:tcW w:w="1417" w:type="dxa"/>
            <w:gridSpan w:val="2"/>
            <w:tcBorders>
              <w:top w:val="nil"/>
              <w:left w:val="nil"/>
              <w:bottom w:val="single" w:sz="4" w:space="0" w:color="auto"/>
              <w:right w:val="single" w:sz="4" w:space="0" w:color="auto"/>
            </w:tcBorders>
            <w:shd w:val="clear" w:color="auto" w:fill="auto"/>
            <w:noWrap/>
            <w:vAlign w:val="bottom"/>
          </w:tcPr>
          <w:p w:rsidR="00274100" w:rsidRPr="00206168" w:rsidRDefault="00AB1683" w:rsidP="002832B2">
            <w:pPr>
              <w:overflowPunct/>
              <w:autoSpaceDE/>
              <w:autoSpaceDN/>
              <w:adjustRightInd/>
              <w:jc w:val="center"/>
              <w:textAlignment w:val="auto"/>
              <w:rPr>
                <w:rFonts w:ascii="Times New Roman" w:hAnsi="Times New Roman"/>
                <w:bCs/>
                <w:sz w:val="18"/>
                <w:szCs w:val="18"/>
              </w:rPr>
            </w:pPr>
            <w:r w:rsidRPr="00206168">
              <w:rPr>
                <w:rFonts w:ascii="Times New Roman" w:hAnsi="Times New Roman"/>
                <w:bCs/>
                <w:sz w:val="18"/>
                <w:szCs w:val="18"/>
              </w:rPr>
              <w:t>46 212.755</w:t>
            </w:r>
          </w:p>
        </w:tc>
        <w:tc>
          <w:tcPr>
            <w:tcW w:w="1220" w:type="dxa"/>
            <w:gridSpan w:val="2"/>
            <w:tcBorders>
              <w:top w:val="nil"/>
              <w:left w:val="nil"/>
              <w:bottom w:val="single" w:sz="4" w:space="0" w:color="auto"/>
              <w:right w:val="single" w:sz="4" w:space="0" w:color="auto"/>
            </w:tcBorders>
            <w:shd w:val="clear" w:color="auto" w:fill="auto"/>
            <w:noWrap/>
            <w:vAlign w:val="center"/>
          </w:tcPr>
          <w:p w:rsidR="002832B2" w:rsidRPr="00206168" w:rsidRDefault="00AB1683" w:rsidP="002832B2">
            <w:pPr>
              <w:jc w:val="center"/>
              <w:rPr>
                <w:rFonts w:ascii="Times New Roman" w:hAnsi="Times New Roman"/>
                <w:bCs/>
                <w:color w:val="000000"/>
                <w:sz w:val="18"/>
                <w:szCs w:val="18"/>
                <w:lang w:val="en-GB"/>
              </w:rPr>
            </w:pPr>
            <w:r w:rsidRPr="00206168">
              <w:rPr>
                <w:rFonts w:ascii="Times New Roman" w:hAnsi="Times New Roman"/>
                <w:bCs/>
                <w:color w:val="000000"/>
                <w:sz w:val="18"/>
                <w:szCs w:val="18"/>
                <w:lang w:val="en-GB"/>
              </w:rPr>
              <w:t>1 197 985.925</w:t>
            </w:r>
          </w:p>
        </w:tc>
        <w:tc>
          <w:tcPr>
            <w:tcW w:w="1703" w:type="dxa"/>
            <w:gridSpan w:val="2"/>
            <w:tcBorders>
              <w:top w:val="nil"/>
              <w:left w:val="nil"/>
              <w:bottom w:val="single" w:sz="4" w:space="0" w:color="auto"/>
              <w:right w:val="single" w:sz="4" w:space="0" w:color="auto"/>
            </w:tcBorders>
            <w:shd w:val="clear" w:color="auto" w:fill="auto"/>
            <w:noWrap/>
            <w:vAlign w:val="bottom"/>
          </w:tcPr>
          <w:p w:rsidR="00274100" w:rsidRPr="00206168" w:rsidRDefault="008F0655" w:rsidP="002832B2">
            <w:pPr>
              <w:jc w:val="center"/>
              <w:rPr>
                <w:rFonts w:ascii="Times New Roman" w:hAnsi="Times New Roman"/>
                <w:bCs/>
                <w:color w:val="000000"/>
                <w:sz w:val="18"/>
                <w:szCs w:val="18"/>
                <w:lang w:val="en-GB"/>
              </w:rPr>
            </w:pPr>
            <w:r w:rsidRPr="00206168">
              <w:rPr>
                <w:rFonts w:ascii="Times New Roman" w:hAnsi="Times New Roman"/>
                <w:bCs/>
                <w:color w:val="000000"/>
                <w:sz w:val="18"/>
                <w:szCs w:val="18"/>
                <w:lang w:val="en-GB"/>
              </w:rPr>
              <w:t>1 359 960.61</w:t>
            </w:r>
          </w:p>
        </w:tc>
        <w:tc>
          <w:tcPr>
            <w:tcW w:w="1191" w:type="dxa"/>
            <w:gridSpan w:val="2"/>
            <w:tcBorders>
              <w:top w:val="nil"/>
              <w:left w:val="nil"/>
              <w:bottom w:val="single" w:sz="4" w:space="0" w:color="auto"/>
              <w:right w:val="single" w:sz="4" w:space="0" w:color="auto"/>
            </w:tcBorders>
            <w:shd w:val="clear" w:color="auto" w:fill="auto"/>
            <w:noWrap/>
            <w:vAlign w:val="bottom"/>
          </w:tcPr>
          <w:p w:rsidR="00274100" w:rsidRPr="00206168" w:rsidRDefault="00BD7630" w:rsidP="002832B2">
            <w:pPr>
              <w:overflowPunct/>
              <w:autoSpaceDE/>
              <w:autoSpaceDN/>
              <w:adjustRightInd/>
              <w:jc w:val="center"/>
              <w:textAlignment w:val="auto"/>
              <w:rPr>
                <w:rFonts w:ascii="Times New Roman" w:hAnsi="Times New Roman"/>
                <w:sz w:val="18"/>
                <w:szCs w:val="18"/>
                <w:lang w:val="bg-BG" w:eastAsia="bg-BG"/>
              </w:rPr>
            </w:pPr>
            <w:r w:rsidRPr="00206168">
              <w:rPr>
                <w:rFonts w:ascii="Times New Roman" w:hAnsi="Times New Roman"/>
                <w:sz w:val="18"/>
                <w:szCs w:val="18"/>
                <w:lang w:val="bg-BG" w:eastAsia="bg-BG"/>
              </w:rPr>
              <w:t>1364</w:t>
            </w:r>
          </w:p>
        </w:tc>
        <w:tc>
          <w:tcPr>
            <w:tcW w:w="1134" w:type="dxa"/>
            <w:gridSpan w:val="2"/>
            <w:tcBorders>
              <w:top w:val="nil"/>
              <w:left w:val="nil"/>
              <w:bottom w:val="single" w:sz="4" w:space="0" w:color="auto"/>
              <w:right w:val="single" w:sz="4" w:space="0" w:color="auto"/>
            </w:tcBorders>
            <w:shd w:val="clear" w:color="auto" w:fill="auto"/>
            <w:noWrap/>
            <w:vAlign w:val="bottom"/>
          </w:tcPr>
          <w:p w:rsidR="00274100" w:rsidRPr="00206168" w:rsidRDefault="00BD7630" w:rsidP="002832B2">
            <w:pPr>
              <w:overflowPunct/>
              <w:autoSpaceDE/>
              <w:autoSpaceDN/>
              <w:adjustRightInd/>
              <w:jc w:val="center"/>
              <w:textAlignment w:val="auto"/>
              <w:rPr>
                <w:rFonts w:ascii="Times New Roman" w:hAnsi="Times New Roman"/>
                <w:sz w:val="18"/>
                <w:szCs w:val="18"/>
                <w:lang w:val="bg-BG" w:eastAsia="bg-BG"/>
              </w:rPr>
            </w:pPr>
            <w:r w:rsidRPr="00206168">
              <w:rPr>
                <w:rFonts w:ascii="Times New Roman" w:hAnsi="Times New Roman"/>
                <w:sz w:val="18"/>
                <w:szCs w:val="18"/>
                <w:lang w:val="bg-BG" w:eastAsia="bg-BG"/>
              </w:rPr>
              <w:t>2563</w:t>
            </w:r>
          </w:p>
        </w:tc>
      </w:tr>
      <w:tr w:rsidR="00206168" w:rsidRPr="00A655C4" w:rsidTr="00267C0A">
        <w:tblPrEx>
          <w:tblCellMar>
            <w:left w:w="70" w:type="dxa"/>
            <w:right w:w="70" w:type="dxa"/>
          </w:tblCellMar>
        </w:tblPrEx>
        <w:trPr>
          <w:trHeight w:val="154"/>
        </w:trPr>
        <w:tc>
          <w:tcPr>
            <w:tcW w:w="91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206168" w:rsidRPr="00206168" w:rsidRDefault="00206168" w:rsidP="00274100">
            <w:pPr>
              <w:overflowPunct/>
              <w:autoSpaceDE/>
              <w:autoSpaceDN/>
              <w:adjustRightInd/>
              <w:textAlignment w:val="auto"/>
              <w:rPr>
                <w:rFonts w:ascii="Times New Roman" w:hAnsi="Times New Roman"/>
                <w:bCs/>
                <w:sz w:val="18"/>
                <w:szCs w:val="18"/>
                <w:lang w:val="bg-BG" w:eastAsia="bg-BG"/>
              </w:rPr>
            </w:pPr>
            <w:r>
              <w:rPr>
                <w:rFonts w:ascii="Times New Roman" w:hAnsi="Times New Roman"/>
                <w:bCs/>
                <w:sz w:val="18"/>
                <w:szCs w:val="18"/>
                <w:lang w:val="bg-BG" w:eastAsia="bg-BG"/>
              </w:rPr>
              <w:t>2023/2024</w:t>
            </w:r>
          </w:p>
        </w:tc>
        <w:tc>
          <w:tcPr>
            <w:tcW w:w="1085" w:type="dxa"/>
            <w:gridSpan w:val="2"/>
            <w:tcBorders>
              <w:top w:val="single" w:sz="4" w:space="0" w:color="auto"/>
              <w:left w:val="nil"/>
              <w:bottom w:val="single" w:sz="4" w:space="0" w:color="auto"/>
              <w:right w:val="single" w:sz="4" w:space="0" w:color="auto"/>
            </w:tcBorders>
            <w:shd w:val="clear" w:color="auto" w:fill="auto"/>
            <w:noWrap/>
            <w:vAlign w:val="bottom"/>
          </w:tcPr>
          <w:p w:rsidR="00206168" w:rsidRPr="00206168" w:rsidRDefault="00206168"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122</w:t>
            </w:r>
          </w:p>
        </w:tc>
        <w:tc>
          <w:tcPr>
            <w:tcW w:w="1134" w:type="dxa"/>
            <w:gridSpan w:val="2"/>
            <w:tcBorders>
              <w:top w:val="single" w:sz="4" w:space="0" w:color="auto"/>
              <w:left w:val="nil"/>
              <w:bottom w:val="single" w:sz="4" w:space="0" w:color="auto"/>
              <w:right w:val="single" w:sz="4" w:space="0" w:color="auto"/>
            </w:tcBorders>
            <w:shd w:val="clear" w:color="auto" w:fill="auto"/>
            <w:noWrap/>
            <w:vAlign w:val="bottom"/>
          </w:tcPr>
          <w:p w:rsidR="00206168" w:rsidRPr="00206168" w:rsidRDefault="00206168"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7</w:t>
            </w:r>
          </w:p>
        </w:tc>
        <w:tc>
          <w:tcPr>
            <w:tcW w:w="1276" w:type="dxa"/>
            <w:gridSpan w:val="3"/>
            <w:tcBorders>
              <w:top w:val="single" w:sz="4" w:space="0" w:color="auto"/>
              <w:left w:val="nil"/>
              <w:bottom w:val="single" w:sz="4" w:space="0" w:color="auto"/>
              <w:right w:val="single" w:sz="4" w:space="0" w:color="auto"/>
            </w:tcBorders>
            <w:shd w:val="clear" w:color="auto" w:fill="auto"/>
            <w:noWrap/>
            <w:vAlign w:val="bottom"/>
          </w:tcPr>
          <w:p w:rsidR="00206168" w:rsidRPr="00206168" w:rsidRDefault="006A2DF2"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110</w:t>
            </w:r>
          </w:p>
        </w:tc>
        <w:tc>
          <w:tcPr>
            <w:tcW w:w="1559" w:type="dxa"/>
            <w:gridSpan w:val="2"/>
            <w:tcBorders>
              <w:top w:val="single" w:sz="4" w:space="0" w:color="auto"/>
              <w:left w:val="nil"/>
              <w:bottom w:val="single" w:sz="4" w:space="0" w:color="auto"/>
              <w:right w:val="single" w:sz="4" w:space="0" w:color="auto"/>
            </w:tcBorders>
            <w:shd w:val="clear" w:color="auto" w:fill="auto"/>
            <w:noWrap/>
            <w:vAlign w:val="bottom"/>
          </w:tcPr>
          <w:p w:rsidR="00206168" w:rsidRPr="00206168" w:rsidRDefault="00206168"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2</w:t>
            </w:r>
          </w:p>
        </w:tc>
        <w:tc>
          <w:tcPr>
            <w:tcW w:w="1026" w:type="dxa"/>
            <w:gridSpan w:val="2"/>
            <w:tcBorders>
              <w:top w:val="single" w:sz="4" w:space="0" w:color="auto"/>
              <w:left w:val="nil"/>
              <w:bottom w:val="single" w:sz="4" w:space="0" w:color="auto"/>
              <w:right w:val="single" w:sz="4" w:space="0" w:color="auto"/>
            </w:tcBorders>
            <w:shd w:val="clear" w:color="auto" w:fill="auto"/>
            <w:noWrap/>
            <w:vAlign w:val="bottom"/>
          </w:tcPr>
          <w:p w:rsidR="00206168" w:rsidRPr="00206168" w:rsidRDefault="00206168"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3</w:t>
            </w:r>
          </w:p>
        </w:tc>
        <w:tc>
          <w:tcPr>
            <w:tcW w:w="1183" w:type="dxa"/>
            <w:gridSpan w:val="2"/>
            <w:tcBorders>
              <w:top w:val="single" w:sz="4" w:space="0" w:color="auto"/>
              <w:left w:val="nil"/>
              <w:bottom w:val="single" w:sz="4" w:space="0" w:color="auto"/>
              <w:right w:val="single" w:sz="4" w:space="0" w:color="auto"/>
            </w:tcBorders>
            <w:shd w:val="clear" w:color="auto" w:fill="auto"/>
            <w:noWrap/>
            <w:vAlign w:val="bottom"/>
          </w:tcPr>
          <w:p w:rsidR="00206168" w:rsidRPr="00206168" w:rsidRDefault="00206168"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0</w:t>
            </w:r>
          </w:p>
        </w:tc>
        <w:tc>
          <w:tcPr>
            <w:tcW w:w="1418" w:type="dxa"/>
            <w:gridSpan w:val="4"/>
            <w:tcBorders>
              <w:top w:val="single" w:sz="4" w:space="0" w:color="auto"/>
              <w:left w:val="nil"/>
              <w:bottom w:val="single" w:sz="4" w:space="0" w:color="auto"/>
              <w:right w:val="single" w:sz="4" w:space="0" w:color="auto"/>
            </w:tcBorders>
            <w:shd w:val="clear" w:color="auto" w:fill="auto"/>
            <w:noWrap/>
            <w:vAlign w:val="bottom"/>
          </w:tcPr>
          <w:p w:rsidR="00206168" w:rsidRPr="001E4BD2" w:rsidRDefault="003F7C19" w:rsidP="002832B2">
            <w:pPr>
              <w:overflowPunct/>
              <w:autoSpaceDE/>
              <w:autoSpaceDN/>
              <w:adjustRightInd/>
              <w:jc w:val="center"/>
              <w:textAlignment w:val="auto"/>
              <w:rPr>
                <w:rFonts w:ascii="Times New Roman" w:hAnsi="Times New Roman"/>
                <w:bCs/>
                <w:sz w:val="18"/>
                <w:szCs w:val="18"/>
                <w:lang w:val="bg-BG"/>
              </w:rPr>
            </w:pPr>
            <w:r>
              <w:rPr>
                <w:rFonts w:ascii="Times New Roman" w:hAnsi="Times New Roman"/>
                <w:bCs/>
                <w:sz w:val="18"/>
                <w:szCs w:val="18"/>
                <w:lang w:val="bg-BG"/>
              </w:rPr>
              <w:t>1 172735,403</w:t>
            </w:r>
          </w:p>
        </w:tc>
        <w:tc>
          <w:tcPr>
            <w:tcW w:w="1417" w:type="dxa"/>
            <w:gridSpan w:val="2"/>
            <w:tcBorders>
              <w:top w:val="single" w:sz="4" w:space="0" w:color="auto"/>
              <w:left w:val="nil"/>
              <w:bottom w:val="single" w:sz="4" w:space="0" w:color="auto"/>
              <w:right w:val="single" w:sz="4" w:space="0" w:color="auto"/>
            </w:tcBorders>
            <w:shd w:val="clear" w:color="auto" w:fill="auto"/>
            <w:noWrap/>
            <w:vAlign w:val="bottom"/>
          </w:tcPr>
          <w:p w:rsidR="00206168" w:rsidRPr="001E4BD2" w:rsidRDefault="003F7C19" w:rsidP="002832B2">
            <w:pPr>
              <w:overflowPunct/>
              <w:autoSpaceDE/>
              <w:autoSpaceDN/>
              <w:adjustRightInd/>
              <w:jc w:val="center"/>
              <w:textAlignment w:val="auto"/>
              <w:rPr>
                <w:rFonts w:ascii="Times New Roman" w:hAnsi="Times New Roman"/>
                <w:bCs/>
                <w:sz w:val="18"/>
                <w:szCs w:val="18"/>
                <w:lang w:val="bg-BG"/>
              </w:rPr>
            </w:pPr>
            <w:r>
              <w:rPr>
                <w:rFonts w:ascii="Times New Roman" w:hAnsi="Times New Roman"/>
                <w:bCs/>
                <w:sz w:val="18"/>
                <w:szCs w:val="18"/>
                <w:lang w:val="bg-BG"/>
              </w:rPr>
              <w:t>46395,448</w:t>
            </w:r>
          </w:p>
        </w:tc>
        <w:tc>
          <w:tcPr>
            <w:tcW w:w="1220" w:type="dxa"/>
            <w:gridSpan w:val="2"/>
            <w:tcBorders>
              <w:top w:val="single" w:sz="4" w:space="0" w:color="auto"/>
              <w:left w:val="nil"/>
              <w:bottom w:val="single" w:sz="4" w:space="0" w:color="auto"/>
              <w:right w:val="single" w:sz="4" w:space="0" w:color="auto"/>
            </w:tcBorders>
            <w:shd w:val="clear" w:color="auto" w:fill="auto"/>
            <w:noWrap/>
            <w:vAlign w:val="center"/>
          </w:tcPr>
          <w:p w:rsidR="00206168" w:rsidRPr="001E4BD2" w:rsidRDefault="003F7C19" w:rsidP="002832B2">
            <w:pPr>
              <w:jc w:val="center"/>
              <w:rPr>
                <w:rFonts w:ascii="Times New Roman" w:hAnsi="Times New Roman"/>
                <w:bCs/>
                <w:color w:val="000000"/>
                <w:sz w:val="18"/>
                <w:szCs w:val="18"/>
                <w:lang w:val="bg-BG"/>
              </w:rPr>
            </w:pPr>
            <w:r>
              <w:rPr>
                <w:rFonts w:ascii="Times New Roman" w:hAnsi="Times New Roman"/>
                <w:bCs/>
                <w:color w:val="000000"/>
                <w:sz w:val="18"/>
                <w:szCs w:val="18"/>
                <w:lang w:val="bg-BG"/>
              </w:rPr>
              <w:t>1 219 130,851</w:t>
            </w:r>
          </w:p>
        </w:tc>
        <w:tc>
          <w:tcPr>
            <w:tcW w:w="1703" w:type="dxa"/>
            <w:gridSpan w:val="2"/>
            <w:tcBorders>
              <w:top w:val="single" w:sz="4" w:space="0" w:color="auto"/>
              <w:left w:val="nil"/>
              <w:bottom w:val="single" w:sz="4" w:space="0" w:color="auto"/>
              <w:right w:val="single" w:sz="4" w:space="0" w:color="auto"/>
            </w:tcBorders>
            <w:shd w:val="clear" w:color="auto" w:fill="auto"/>
            <w:noWrap/>
            <w:vAlign w:val="bottom"/>
          </w:tcPr>
          <w:p w:rsidR="00206168" w:rsidRPr="001E4BD2" w:rsidRDefault="001E4BD2" w:rsidP="002832B2">
            <w:pPr>
              <w:jc w:val="center"/>
              <w:rPr>
                <w:rFonts w:ascii="Times New Roman" w:hAnsi="Times New Roman"/>
                <w:bCs/>
                <w:color w:val="000000"/>
                <w:sz w:val="18"/>
                <w:szCs w:val="18"/>
                <w:lang w:val="bg-BG"/>
              </w:rPr>
            </w:pPr>
            <w:r>
              <w:rPr>
                <w:rFonts w:ascii="Times New Roman" w:hAnsi="Times New Roman"/>
                <w:bCs/>
                <w:color w:val="000000"/>
                <w:sz w:val="18"/>
                <w:szCs w:val="18"/>
                <w:lang w:val="bg-BG"/>
              </w:rPr>
              <w:t xml:space="preserve">1 </w:t>
            </w:r>
            <w:r w:rsidR="003F7C19">
              <w:rPr>
                <w:rFonts w:ascii="Times New Roman" w:hAnsi="Times New Roman"/>
                <w:bCs/>
                <w:color w:val="000000"/>
                <w:sz w:val="18"/>
                <w:szCs w:val="18"/>
                <w:lang w:val="bg-BG"/>
              </w:rPr>
              <w:t>524109,59</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206168" w:rsidRPr="00206168" w:rsidRDefault="00E43A92" w:rsidP="002832B2">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1263</w:t>
            </w:r>
          </w:p>
        </w:tc>
        <w:tc>
          <w:tcPr>
            <w:tcW w:w="1134" w:type="dxa"/>
            <w:gridSpan w:val="2"/>
            <w:tcBorders>
              <w:top w:val="single" w:sz="4" w:space="0" w:color="auto"/>
              <w:left w:val="nil"/>
              <w:bottom w:val="single" w:sz="4" w:space="0" w:color="auto"/>
              <w:right w:val="single" w:sz="4" w:space="0" w:color="auto"/>
            </w:tcBorders>
            <w:shd w:val="clear" w:color="auto" w:fill="auto"/>
            <w:noWrap/>
            <w:vAlign w:val="bottom"/>
          </w:tcPr>
          <w:p w:rsidR="00206168" w:rsidRPr="00206168" w:rsidRDefault="00E43A92" w:rsidP="002832B2">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2513</w:t>
            </w:r>
          </w:p>
        </w:tc>
      </w:tr>
      <w:tr w:rsidR="004803A6" w:rsidRPr="00A655C4" w:rsidTr="00267C0A">
        <w:tblPrEx>
          <w:tblCellMar>
            <w:left w:w="70" w:type="dxa"/>
            <w:right w:w="70" w:type="dxa"/>
          </w:tblCellMar>
        </w:tblPrEx>
        <w:trPr>
          <w:trHeight w:val="154"/>
        </w:trPr>
        <w:tc>
          <w:tcPr>
            <w:tcW w:w="91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4803A6" w:rsidRDefault="004803A6" w:rsidP="00274100">
            <w:pPr>
              <w:overflowPunct/>
              <w:autoSpaceDE/>
              <w:autoSpaceDN/>
              <w:adjustRightInd/>
              <w:textAlignment w:val="auto"/>
              <w:rPr>
                <w:rFonts w:ascii="Times New Roman" w:hAnsi="Times New Roman"/>
                <w:bCs/>
                <w:sz w:val="18"/>
                <w:szCs w:val="18"/>
                <w:lang w:val="bg-BG" w:eastAsia="bg-BG"/>
              </w:rPr>
            </w:pPr>
            <w:r>
              <w:rPr>
                <w:rFonts w:ascii="Times New Roman" w:hAnsi="Times New Roman"/>
                <w:bCs/>
                <w:sz w:val="18"/>
                <w:szCs w:val="18"/>
                <w:lang w:val="bg-BG" w:eastAsia="bg-BG"/>
              </w:rPr>
              <w:t>2024/2025</w:t>
            </w:r>
          </w:p>
        </w:tc>
        <w:tc>
          <w:tcPr>
            <w:tcW w:w="1085" w:type="dxa"/>
            <w:gridSpan w:val="2"/>
            <w:tcBorders>
              <w:top w:val="single" w:sz="4" w:space="0" w:color="auto"/>
              <w:left w:val="nil"/>
              <w:bottom w:val="single" w:sz="4" w:space="0" w:color="auto"/>
              <w:right w:val="single" w:sz="4" w:space="0" w:color="auto"/>
            </w:tcBorders>
            <w:shd w:val="clear" w:color="auto" w:fill="auto"/>
            <w:noWrap/>
            <w:vAlign w:val="bottom"/>
          </w:tcPr>
          <w:p w:rsidR="004803A6" w:rsidRDefault="005E41D9"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122</w:t>
            </w:r>
          </w:p>
        </w:tc>
        <w:tc>
          <w:tcPr>
            <w:tcW w:w="1134" w:type="dxa"/>
            <w:gridSpan w:val="2"/>
            <w:tcBorders>
              <w:top w:val="single" w:sz="4" w:space="0" w:color="auto"/>
              <w:left w:val="nil"/>
              <w:bottom w:val="single" w:sz="4" w:space="0" w:color="auto"/>
              <w:right w:val="single" w:sz="4" w:space="0" w:color="auto"/>
            </w:tcBorders>
            <w:shd w:val="clear" w:color="auto" w:fill="auto"/>
            <w:noWrap/>
            <w:vAlign w:val="bottom"/>
          </w:tcPr>
          <w:p w:rsidR="004803A6" w:rsidRDefault="005E41D9"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7</w:t>
            </w:r>
          </w:p>
        </w:tc>
        <w:tc>
          <w:tcPr>
            <w:tcW w:w="1276" w:type="dxa"/>
            <w:gridSpan w:val="3"/>
            <w:tcBorders>
              <w:top w:val="single" w:sz="4" w:space="0" w:color="auto"/>
              <w:left w:val="nil"/>
              <w:bottom w:val="single" w:sz="4" w:space="0" w:color="auto"/>
              <w:right w:val="single" w:sz="4" w:space="0" w:color="auto"/>
            </w:tcBorders>
            <w:shd w:val="clear" w:color="auto" w:fill="auto"/>
            <w:noWrap/>
            <w:vAlign w:val="bottom"/>
          </w:tcPr>
          <w:p w:rsidR="004803A6" w:rsidRDefault="00F8048F"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121</w:t>
            </w:r>
          </w:p>
        </w:tc>
        <w:tc>
          <w:tcPr>
            <w:tcW w:w="1559" w:type="dxa"/>
            <w:gridSpan w:val="2"/>
            <w:tcBorders>
              <w:top w:val="single" w:sz="4" w:space="0" w:color="auto"/>
              <w:left w:val="nil"/>
              <w:bottom w:val="single" w:sz="4" w:space="0" w:color="auto"/>
              <w:right w:val="single" w:sz="4" w:space="0" w:color="auto"/>
            </w:tcBorders>
            <w:shd w:val="clear" w:color="auto" w:fill="auto"/>
            <w:noWrap/>
            <w:vAlign w:val="bottom"/>
          </w:tcPr>
          <w:p w:rsidR="004803A6" w:rsidRDefault="00F8048F"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6</w:t>
            </w:r>
          </w:p>
        </w:tc>
        <w:tc>
          <w:tcPr>
            <w:tcW w:w="1026" w:type="dxa"/>
            <w:gridSpan w:val="2"/>
            <w:tcBorders>
              <w:top w:val="single" w:sz="4" w:space="0" w:color="auto"/>
              <w:left w:val="nil"/>
              <w:bottom w:val="single" w:sz="4" w:space="0" w:color="auto"/>
              <w:right w:val="single" w:sz="4" w:space="0" w:color="auto"/>
            </w:tcBorders>
            <w:shd w:val="clear" w:color="auto" w:fill="auto"/>
            <w:noWrap/>
            <w:vAlign w:val="bottom"/>
          </w:tcPr>
          <w:p w:rsidR="004803A6" w:rsidRDefault="005E41D9"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2</w:t>
            </w:r>
          </w:p>
        </w:tc>
        <w:tc>
          <w:tcPr>
            <w:tcW w:w="1183" w:type="dxa"/>
            <w:gridSpan w:val="2"/>
            <w:tcBorders>
              <w:top w:val="single" w:sz="4" w:space="0" w:color="auto"/>
              <w:left w:val="nil"/>
              <w:bottom w:val="single" w:sz="4" w:space="0" w:color="auto"/>
              <w:right w:val="single" w:sz="4" w:space="0" w:color="auto"/>
            </w:tcBorders>
            <w:shd w:val="clear" w:color="auto" w:fill="auto"/>
            <w:noWrap/>
            <w:vAlign w:val="bottom"/>
          </w:tcPr>
          <w:p w:rsidR="004803A6" w:rsidRDefault="00F8048F" w:rsidP="00274100">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0</w:t>
            </w:r>
          </w:p>
        </w:tc>
        <w:tc>
          <w:tcPr>
            <w:tcW w:w="1418" w:type="dxa"/>
            <w:gridSpan w:val="4"/>
            <w:tcBorders>
              <w:top w:val="single" w:sz="4" w:space="0" w:color="auto"/>
              <w:left w:val="nil"/>
              <w:bottom w:val="single" w:sz="4" w:space="0" w:color="auto"/>
              <w:right w:val="single" w:sz="4" w:space="0" w:color="auto"/>
            </w:tcBorders>
            <w:shd w:val="clear" w:color="auto" w:fill="auto"/>
            <w:noWrap/>
            <w:vAlign w:val="bottom"/>
          </w:tcPr>
          <w:p w:rsidR="004803A6" w:rsidRPr="00267C0A" w:rsidRDefault="00F321CC" w:rsidP="002832B2">
            <w:pPr>
              <w:overflowPunct/>
              <w:autoSpaceDE/>
              <w:autoSpaceDN/>
              <w:adjustRightInd/>
              <w:jc w:val="center"/>
              <w:textAlignment w:val="auto"/>
              <w:rPr>
                <w:rFonts w:ascii="Times New Roman" w:hAnsi="Times New Roman"/>
                <w:bCs/>
                <w:sz w:val="18"/>
                <w:szCs w:val="18"/>
                <w:lang w:val="bg-BG"/>
              </w:rPr>
            </w:pPr>
            <w:r>
              <w:rPr>
                <w:rFonts w:ascii="Times New Roman" w:hAnsi="Times New Roman"/>
                <w:bCs/>
                <w:color w:val="000000"/>
                <w:sz w:val="18"/>
                <w:szCs w:val="18"/>
                <w:lang w:val="bg-BG"/>
              </w:rPr>
              <w:t>1178699,199</w:t>
            </w:r>
          </w:p>
        </w:tc>
        <w:tc>
          <w:tcPr>
            <w:tcW w:w="1417" w:type="dxa"/>
            <w:gridSpan w:val="2"/>
            <w:tcBorders>
              <w:top w:val="single" w:sz="4" w:space="0" w:color="auto"/>
              <w:left w:val="nil"/>
              <w:bottom w:val="single" w:sz="4" w:space="0" w:color="auto"/>
              <w:right w:val="single" w:sz="4" w:space="0" w:color="auto"/>
            </w:tcBorders>
            <w:shd w:val="clear" w:color="auto" w:fill="auto"/>
            <w:noWrap/>
            <w:vAlign w:val="bottom"/>
          </w:tcPr>
          <w:p w:rsidR="004803A6" w:rsidRPr="00267C0A" w:rsidRDefault="00F321CC" w:rsidP="002832B2">
            <w:pPr>
              <w:overflowPunct/>
              <w:autoSpaceDE/>
              <w:autoSpaceDN/>
              <w:adjustRightInd/>
              <w:jc w:val="center"/>
              <w:textAlignment w:val="auto"/>
              <w:rPr>
                <w:rFonts w:ascii="Times New Roman" w:hAnsi="Times New Roman"/>
                <w:bCs/>
                <w:sz w:val="18"/>
                <w:szCs w:val="18"/>
                <w:lang w:val="bg-BG"/>
              </w:rPr>
            </w:pPr>
            <w:r>
              <w:rPr>
                <w:rFonts w:ascii="Times New Roman" w:hAnsi="Times New Roman"/>
                <w:bCs/>
                <w:color w:val="000000"/>
                <w:sz w:val="18"/>
                <w:szCs w:val="18"/>
                <w:lang w:val="bg-BG"/>
              </w:rPr>
              <w:t>47159,969</w:t>
            </w:r>
          </w:p>
        </w:tc>
        <w:tc>
          <w:tcPr>
            <w:tcW w:w="1220" w:type="dxa"/>
            <w:gridSpan w:val="2"/>
            <w:tcBorders>
              <w:top w:val="single" w:sz="4" w:space="0" w:color="auto"/>
              <w:left w:val="nil"/>
              <w:bottom w:val="single" w:sz="4" w:space="0" w:color="auto"/>
              <w:right w:val="single" w:sz="4" w:space="0" w:color="auto"/>
            </w:tcBorders>
            <w:shd w:val="clear" w:color="auto" w:fill="auto"/>
            <w:noWrap/>
            <w:vAlign w:val="center"/>
          </w:tcPr>
          <w:p w:rsidR="004803A6" w:rsidRPr="00267C0A" w:rsidRDefault="00F321CC" w:rsidP="002832B2">
            <w:pPr>
              <w:jc w:val="center"/>
              <w:rPr>
                <w:rFonts w:ascii="Times New Roman" w:hAnsi="Times New Roman"/>
                <w:bCs/>
                <w:color w:val="000000"/>
                <w:sz w:val="18"/>
                <w:szCs w:val="18"/>
                <w:lang w:val="bg-BG"/>
              </w:rPr>
            </w:pPr>
            <w:r>
              <w:rPr>
                <w:rFonts w:ascii="Times New Roman" w:hAnsi="Times New Roman"/>
                <w:bCs/>
                <w:color w:val="000000"/>
                <w:sz w:val="18"/>
                <w:szCs w:val="18"/>
                <w:lang w:val="bg-BG"/>
              </w:rPr>
              <w:t>1225859,168</w:t>
            </w:r>
          </w:p>
        </w:tc>
        <w:tc>
          <w:tcPr>
            <w:tcW w:w="1703" w:type="dxa"/>
            <w:gridSpan w:val="2"/>
            <w:tcBorders>
              <w:top w:val="single" w:sz="4" w:space="0" w:color="auto"/>
              <w:left w:val="nil"/>
              <w:bottom w:val="single" w:sz="4" w:space="0" w:color="auto"/>
              <w:right w:val="single" w:sz="4" w:space="0" w:color="auto"/>
            </w:tcBorders>
            <w:shd w:val="clear" w:color="auto" w:fill="auto"/>
            <w:noWrap/>
            <w:vAlign w:val="bottom"/>
          </w:tcPr>
          <w:p w:rsidR="004803A6" w:rsidRDefault="00F321CC" w:rsidP="002832B2">
            <w:pPr>
              <w:jc w:val="center"/>
              <w:rPr>
                <w:rFonts w:ascii="Times New Roman" w:hAnsi="Times New Roman"/>
                <w:bCs/>
                <w:color w:val="000000"/>
                <w:sz w:val="18"/>
                <w:szCs w:val="18"/>
                <w:lang w:val="bg-BG"/>
              </w:rPr>
            </w:pPr>
            <w:r>
              <w:rPr>
                <w:rFonts w:ascii="Times New Roman" w:hAnsi="Times New Roman"/>
                <w:bCs/>
                <w:color w:val="000000"/>
                <w:sz w:val="18"/>
                <w:szCs w:val="18"/>
                <w:lang w:val="bg-BG"/>
              </w:rPr>
              <w:t>1 753059,15</w:t>
            </w:r>
          </w:p>
        </w:tc>
        <w:tc>
          <w:tcPr>
            <w:tcW w:w="1191" w:type="dxa"/>
            <w:gridSpan w:val="2"/>
            <w:tcBorders>
              <w:top w:val="single" w:sz="4" w:space="0" w:color="auto"/>
              <w:left w:val="nil"/>
              <w:bottom w:val="single" w:sz="4" w:space="0" w:color="auto"/>
              <w:right w:val="single" w:sz="4" w:space="0" w:color="auto"/>
            </w:tcBorders>
            <w:shd w:val="clear" w:color="auto" w:fill="auto"/>
            <w:noWrap/>
            <w:vAlign w:val="bottom"/>
          </w:tcPr>
          <w:p w:rsidR="004803A6" w:rsidRDefault="00267C0A" w:rsidP="002832B2">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1252</w:t>
            </w:r>
          </w:p>
        </w:tc>
        <w:tc>
          <w:tcPr>
            <w:tcW w:w="1134" w:type="dxa"/>
            <w:gridSpan w:val="2"/>
            <w:tcBorders>
              <w:top w:val="single" w:sz="4" w:space="0" w:color="auto"/>
              <w:left w:val="nil"/>
              <w:bottom w:val="single" w:sz="4" w:space="0" w:color="auto"/>
              <w:right w:val="single" w:sz="4" w:space="0" w:color="auto"/>
            </w:tcBorders>
            <w:shd w:val="clear" w:color="auto" w:fill="auto"/>
            <w:noWrap/>
            <w:vAlign w:val="bottom"/>
          </w:tcPr>
          <w:p w:rsidR="004803A6" w:rsidRDefault="00267C0A" w:rsidP="002832B2">
            <w:pPr>
              <w:overflowPunct/>
              <w:autoSpaceDE/>
              <w:autoSpaceDN/>
              <w:adjustRightInd/>
              <w:jc w:val="center"/>
              <w:textAlignment w:val="auto"/>
              <w:rPr>
                <w:rFonts w:ascii="Times New Roman" w:hAnsi="Times New Roman"/>
                <w:sz w:val="18"/>
                <w:szCs w:val="18"/>
                <w:lang w:val="bg-BG" w:eastAsia="bg-BG"/>
              </w:rPr>
            </w:pPr>
            <w:r>
              <w:rPr>
                <w:rFonts w:ascii="Times New Roman" w:hAnsi="Times New Roman"/>
                <w:sz w:val="18"/>
                <w:szCs w:val="18"/>
                <w:lang w:val="bg-BG" w:eastAsia="bg-BG"/>
              </w:rPr>
              <w:t>2463</w:t>
            </w:r>
          </w:p>
        </w:tc>
      </w:tr>
    </w:tbl>
    <w:p w:rsidR="00D26150" w:rsidRPr="001E4BD2" w:rsidRDefault="00D26150" w:rsidP="00F85ED1">
      <w:pPr>
        <w:jc w:val="both"/>
        <w:rPr>
          <w:rFonts w:ascii="Times New Roman" w:hAnsi="Times New Roman"/>
          <w:sz w:val="24"/>
          <w:szCs w:val="24"/>
          <w:lang w:val="bg-BG"/>
        </w:rPr>
        <w:sectPr w:rsidR="00D26150" w:rsidRPr="001E4BD2" w:rsidSect="0065360B">
          <w:pgSz w:w="16840" w:h="11907" w:orient="landscape" w:code="9"/>
          <w:pgMar w:top="567" w:right="720" w:bottom="284" w:left="244" w:header="851" w:footer="0" w:gutter="0"/>
          <w:cols w:space="708"/>
          <w:titlePg/>
          <w:docGrid w:linePitch="360"/>
        </w:sectPr>
      </w:pPr>
    </w:p>
    <w:p w:rsidR="00FE493A" w:rsidRPr="00FE29A1" w:rsidRDefault="00FE493A" w:rsidP="00C408DC">
      <w:pPr>
        <w:numPr>
          <w:ilvl w:val="0"/>
          <w:numId w:val="13"/>
        </w:numPr>
        <w:jc w:val="both"/>
        <w:rPr>
          <w:rFonts w:ascii="Times New Roman" w:eastAsia="Code2000" w:hAnsi="Times New Roman"/>
          <w:b/>
          <w:i/>
          <w:sz w:val="24"/>
          <w:szCs w:val="24"/>
          <w:lang w:val="ru-RU"/>
        </w:rPr>
      </w:pPr>
      <w:r w:rsidRPr="00FE29A1">
        <w:rPr>
          <w:rFonts w:ascii="Times New Roman" w:eastAsia="Code2000" w:hAnsi="Times New Roman"/>
          <w:b/>
          <w:i/>
          <w:sz w:val="24"/>
          <w:szCs w:val="24"/>
          <w:lang w:val="ru-RU"/>
        </w:rPr>
        <w:lastRenderedPageBreak/>
        <w:t>Пр</w:t>
      </w:r>
      <w:r w:rsidR="00B00538">
        <w:rPr>
          <w:rFonts w:ascii="Times New Roman" w:eastAsia="Code2000" w:hAnsi="Times New Roman"/>
          <w:b/>
          <w:i/>
          <w:sz w:val="24"/>
          <w:szCs w:val="24"/>
          <w:lang w:val="ru-RU"/>
        </w:rPr>
        <w:t>оцедура по 37ж от ЗСПЗЗ за 2025</w:t>
      </w:r>
      <w:r w:rsidR="00812AF7">
        <w:rPr>
          <w:rFonts w:ascii="Times New Roman" w:eastAsia="Code2000" w:hAnsi="Times New Roman"/>
          <w:b/>
          <w:i/>
          <w:sz w:val="24"/>
          <w:szCs w:val="24"/>
          <w:lang w:val="ru-RU"/>
        </w:rPr>
        <w:t xml:space="preserve"> </w:t>
      </w:r>
      <w:r w:rsidRPr="00FE29A1">
        <w:rPr>
          <w:rFonts w:ascii="Times New Roman" w:eastAsia="Code2000" w:hAnsi="Times New Roman"/>
          <w:b/>
          <w:i/>
          <w:sz w:val="24"/>
          <w:szCs w:val="24"/>
          <w:lang w:val="ru-RU"/>
        </w:rPr>
        <w:t>г.</w:t>
      </w:r>
    </w:p>
    <w:p w:rsidR="00616CA6" w:rsidRPr="00E97E18" w:rsidRDefault="00556DBA" w:rsidP="00616CA6">
      <w:pPr>
        <w:ind w:firstLine="284"/>
        <w:jc w:val="both"/>
        <w:rPr>
          <w:rFonts w:ascii="Times New Roman" w:eastAsia="Code2000" w:hAnsi="Times New Roman"/>
          <w:sz w:val="24"/>
          <w:szCs w:val="24"/>
          <w:lang w:val="ru-RU"/>
        </w:rPr>
      </w:pPr>
      <w:r>
        <w:rPr>
          <w:rFonts w:ascii="Times New Roman" w:eastAsia="Code2000" w:hAnsi="Times New Roman"/>
          <w:sz w:val="24"/>
          <w:szCs w:val="24"/>
          <w:lang w:val="ru-RU"/>
        </w:rPr>
        <w:t xml:space="preserve">       </w:t>
      </w:r>
      <w:r w:rsidR="00C62402" w:rsidRPr="00E97E18">
        <w:rPr>
          <w:rFonts w:ascii="Times New Roman" w:eastAsia="Code2000" w:hAnsi="Times New Roman"/>
          <w:sz w:val="24"/>
          <w:szCs w:val="24"/>
          <w:lang w:val="ru-RU"/>
        </w:rPr>
        <w:t>През месец ноември</w:t>
      </w:r>
      <w:r w:rsidR="0013581B" w:rsidRPr="00E97E18">
        <w:rPr>
          <w:rFonts w:ascii="Times New Roman" w:eastAsia="Code2000" w:hAnsi="Times New Roman"/>
          <w:sz w:val="24"/>
          <w:szCs w:val="24"/>
          <w:lang w:val="ru-RU"/>
        </w:rPr>
        <w:t xml:space="preserve"> стартира</w:t>
      </w:r>
      <w:r w:rsidR="00FE493A" w:rsidRPr="00E97E18">
        <w:rPr>
          <w:rFonts w:ascii="Times New Roman" w:eastAsia="Code2000" w:hAnsi="Times New Roman"/>
          <w:sz w:val="24"/>
          <w:szCs w:val="24"/>
          <w:lang w:val="ru-RU"/>
        </w:rPr>
        <w:t xml:space="preserve"> процедура по 37ж от ЗСПЗЗ относно създаването на масиви за ползв</w:t>
      </w:r>
      <w:r w:rsidR="00C2341D" w:rsidRPr="00E97E18">
        <w:rPr>
          <w:rFonts w:ascii="Times New Roman" w:eastAsia="Code2000" w:hAnsi="Times New Roman"/>
          <w:sz w:val="24"/>
          <w:szCs w:val="24"/>
          <w:lang w:val="ru-RU"/>
        </w:rPr>
        <w:t xml:space="preserve">ане с начин на трайно ползване </w:t>
      </w:r>
      <w:r w:rsidR="00FE61AE" w:rsidRPr="00E97E18">
        <w:rPr>
          <w:rFonts w:ascii="Times New Roman" w:hAnsi="Times New Roman"/>
          <w:sz w:val="24"/>
          <w:szCs w:val="24"/>
          <w:lang w:val="bg-BG"/>
        </w:rPr>
        <w:t>„</w:t>
      </w:r>
      <w:r w:rsidR="00FE493A" w:rsidRPr="00E97E18">
        <w:rPr>
          <w:rFonts w:ascii="Times New Roman" w:eastAsia="Code2000" w:hAnsi="Times New Roman"/>
          <w:sz w:val="24"/>
          <w:szCs w:val="24"/>
          <w:lang w:val="ru-RU"/>
        </w:rPr>
        <w:t>пасища, мери и  ливади</w:t>
      </w:r>
      <w:r w:rsidR="00FE61AE" w:rsidRPr="00E97E18">
        <w:rPr>
          <w:rFonts w:ascii="Times New Roman" w:hAnsi="Times New Roman"/>
          <w:sz w:val="24"/>
          <w:szCs w:val="24"/>
          <w:lang w:val="bg-BG"/>
        </w:rPr>
        <w:t>”</w:t>
      </w:r>
      <w:r w:rsidR="00FE493A" w:rsidRPr="00E97E18">
        <w:rPr>
          <w:rFonts w:ascii="Times New Roman" w:eastAsia="Code2000" w:hAnsi="Times New Roman"/>
          <w:sz w:val="24"/>
          <w:szCs w:val="24"/>
          <w:lang w:val="ru-RU"/>
        </w:rPr>
        <w:t xml:space="preserve"> по споразумения между собственици и/или ползватели на животновъдни обекти с пасищни селскостопански животни, регистристрирани в Интегрираната информационна система на БАБХ</w:t>
      </w:r>
      <w:r w:rsidR="0013581B" w:rsidRPr="00E97E18">
        <w:rPr>
          <w:rFonts w:ascii="Times New Roman" w:eastAsia="Code2000" w:hAnsi="Times New Roman"/>
          <w:sz w:val="24"/>
          <w:szCs w:val="24"/>
          <w:lang w:val="ru-RU"/>
        </w:rPr>
        <w:t>. В</w:t>
      </w:r>
      <w:r w:rsidR="00FE493A" w:rsidRPr="00E97E18">
        <w:rPr>
          <w:rFonts w:ascii="Times New Roman" w:hAnsi="Times New Roman"/>
          <w:sz w:val="24"/>
          <w:szCs w:val="24"/>
        </w:rPr>
        <w:t xml:space="preserve"> нормативно </w:t>
      </w:r>
      <w:r w:rsidR="00AD6C88" w:rsidRPr="00E97E18">
        <w:rPr>
          <w:rFonts w:ascii="Times New Roman" w:hAnsi="Times New Roman"/>
          <w:sz w:val="24"/>
          <w:szCs w:val="24"/>
        </w:rPr>
        <w:t>определения срок по ЗСПЗЗ</w:t>
      </w:r>
      <w:r w:rsidR="00FE493A" w:rsidRPr="00E97E18">
        <w:rPr>
          <w:rFonts w:ascii="Times New Roman" w:hAnsi="Times New Roman"/>
          <w:sz w:val="24"/>
          <w:szCs w:val="24"/>
        </w:rPr>
        <w:t xml:space="preserve"> са подадени и въведени общо 1</w:t>
      </w:r>
      <w:r w:rsidR="00A3623D">
        <w:rPr>
          <w:rFonts w:ascii="Times New Roman" w:hAnsi="Times New Roman"/>
          <w:sz w:val="24"/>
          <w:szCs w:val="24"/>
          <w:lang w:val="bg-BG"/>
        </w:rPr>
        <w:t>89</w:t>
      </w:r>
      <w:r w:rsidR="00FE493A" w:rsidRPr="00E97E18">
        <w:rPr>
          <w:rFonts w:ascii="Times New Roman" w:hAnsi="Times New Roman"/>
          <w:sz w:val="24"/>
          <w:szCs w:val="24"/>
        </w:rPr>
        <w:t xml:space="preserve"> бр. заявления по чл.37ж от</w:t>
      </w:r>
      <w:r w:rsidR="0013581B" w:rsidRPr="00E97E18">
        <w:rPr>
          <w:rFonts w:ascii="Times New Roman" w:hAnsi="Times New Roman"/>
          <w:sz w:val="24"/>
          <w:szCs w:val="24"/>
        </w:rPr>
        <w:t xml:space="preserve"> ЗСПЗЗ</w:t>
      </w:r>
      <w:r w:rsidR="00FE493A" w:rsidRPr="00E97E18">
        <w:rPr>
          <w:rFonts w:ascii="Times New Roman" w:eastAsia="Code2000" w:hAnsi="Times New Roman"/>
          <w:sz w:val="24"/>
          <w:szCs w:val="24"/>
          <w:lang w:val="ru-RU"/>
        </w:rPr>
        <w:t xml:space="preserve">. </w:t>
      </w:r>
    </w:p>
    <w:p w:rsidR="00616CA6" w:rsidRPr="00E97E18" w:rsidRDefault="00556DBA" w:rsidP="00616CA6">
      <w:pPr>
        <w:ind w:firstLine="284"/>
        <w:jc w:val="both"/>
        <w:rPr>
          <w:rFonts w:ascii="Times New Roman" w:eastAsia="Code2000" w:hAnsi="Times New Roman"/>
          <w:sz w:val="24"/>
          <w:szCs w:val="24"/>
          <w:lang w:val="ru-RU"/>
        </w:rPr>
      </w:pPr>
      <w:r>
        <w:rPr>
          <w:rFonts w:ascii="Times New Roman" w:eastAsia="Code2000" w:hAnsi="Times New Roman"/>
          <w:sz w:val="24"/>
          <w:szCs w:val="24"/>
          <w:lang w:val="ru-RU"/>
        </w:rPr>
        <w:t xml:space="preserve">       </w:t>
      </w:r>
      <w:r w:rsidR="00FE493A" w:rsidRPr="00E97E18">
        <w:rPr>
          <w:rFonts w:ascii="Times New Roman" w:eastAsia="Code2000" w:hAnsi="Times New Roman"/>
          <w:sz w:val="24"/>
          <w:szCs w:val="24"/>
          <w:lang w:val="ru-RU"/>
        </w:rPr>
        <w:t xml:space="preserve">Издадени са </w:t>
      </w:r>
      <w:r w:rsidR="005B675E" w:rsidRPr="00E97E18">
        <w:rPr>
          <w:rFonts w:ascii="Times New Roman" w:eastAsia="Code2000" w:hAnsi="Times New Roman"/>
          <w:sz w:val="24"/>
          <w:szCs w:val="24"/>
          <w:lang w:val="bg-BG"/>
        </w:rPr>
        <w:t>7</w:t>
      </w:r>
      <w:r w:rsidR="00FE493A" w:rsidRPr="00E97E18">
        <w:rPr>
          <w:rFonts w:ascii="Times New Roman" w:eastAsia="Code2000" w:hAnsi="Times New Roman"/>
          <w:sz w:val="24"/>
          <w:szCs w:val="24"/>
          <w:lang w:val="ru-RU"/>
        </w:rPr>
        <w:t xml:space="preserve"> броя заповеди за назначаване на комисии по чл. 37ж, ал.4</w:t>
      </w:r>
      <w:r w:rsidR="009C216E" w:rsidRPr="00E97E18">
        <w:rPr>
          <w:rFonts w:ascii="Times New Roman" w:eastAsia="Code2000" w:hAnsi="Times New Roman"/>
          <w:sz w:val="24"/>
          <w:szCs w:val="24"/>
          <w:lang w:val="ru-RU"/>
        </w:rPr>
        <w:t>,</w:t>
      </w:r>
      <w:r w:rsidR="00FE493A" w:rsidRPr="00E97E18">
        <w:rPr>
          <w:rFonts w:ascii="Times New Roman" w:eastAsia="Code2000" w:hAnsi="Times New Roman"/>
          <w:sz w:val="24"/>
          <w:szCs w:val="24"/>
          <w:lang w:val="ru-RU"/>
        </w:rPr>
        <w:t xml:space="preserve"> </w:t>
      </w:r>
      <w:r w:rsidR="009C216E" w:rsidRPr="00E97E18">
        <w:rPr>
          <w:rFonts w:ascii="Times New Roman" w:eastAsia="Code2000" w:hAnsi="Times New Roman"/>
          <w:sz w:val="24"/>
          <w:szCs w:val="24"/>
          <w:lang w:val="ru-RU"/>
        </w:rPr>
        <w:t>във вр. с чл.37в, ал.1 от ЗСПЗЗ</w:t>
      </w:r>
      <w:r w:rsidR="00FE493A" w:rsidRPr="00E97E18">
        <w:rPr>
          <w:rFonts w:ascii="Times New Roman" w:eastAsia="Code2000" w:hAnsi="Times New Roman"/>
          <w:sz w:val="24"/>
          <w:szCs w:val="24"/>
          <w:lang w:val="ru-RU"/>
        </w:rPr>
        <w:t xml:space="preserve"> за </w:t>
      </w:r>
      <w:r w:rsidR="005B675E" w:rsidRPr="00E97E18">
        <w:rPr>
          <w:rFonts w:ascii="Times New Roman" w:eastAsia="Code2000" w:hAnsi="Times New Roman"/>
          <w:sz w:val="24"/>
          <w:szCs w:val="24"/>
          <w:lang w:val="bg-BG"/>
        </w:rPr>
        <w:t>7</w:t>
      </w:r>
      <w:r w:rsidR="00FE493A" w:rsidRPr="00E97E18">
        <w:rPr>
          <w:rFonts w:ascii="Times New Roman" w:eastAsia="Code2000" w:hAnsi="Times New Roman"/>
          <w:sz w:val="24"/>
          <w:szCs w:val="24"/>
          <w:lang w:val="ru-RU"/>
        </w:rPr>
        <w:t xml:space="preserve"> общини. </w:t>
      </w:r>
    </w:p>
    <w:p w:rsidR="00FE493A" w:rsidRPr="006937F8" w:rsidRDefault="00556DBA" w:rsidP="00616CA6">
      <w:pPr>
        <w:ind w:firstLine="284"/>
        <w:jc w:val="both"/>
        <w:rPr>
          <w:rFonts w:ascii="Times New Roman" w:eastAsia="Code2000" w:hAnsi="Times New Roman"/>
          <w:i/>
          <w:sz w:val="24"/>
          <w:szCs w:val="24"/>
          <w:lang w:val="ru-RU"/>
        </w:rPr>
      </w:pPr>
      <w:r>
        <w:rPr>
          <w:rFonts w:ascii="Times New Roman" w:eastAsia="Code2000" w:hAnsi="Times New Roman"/>
          <w:sz w:val="24"/>
          <w:szCs w:val="24"/>
          <w:lang w:val="ru-RU"/>
        </w:rPr>
        <w:t xml:space="preserve">       </w:t>
      </w:r>
      <w:r w:rsidR="00FE493A" w:rsidRPr="00E97E18">
        <w:rPr>
          <w:rFonts w:ascii="Times New Roman" w:eastAsia="Code2000" w:hAnsi="Times New Roman"/>
          <w:sz w:val="24"/>
          <w:szCs w:val="24"/>
          <w:lang w:val="ru-RU"/>
        </w:rPr>
        <w:t>П</w:t>
      </w:r>
      <w:r w:rsidR="00FE493A" w:rsidRPr="00E97E18">
        <w:rPr>
          <w:rFonts w:ascii="Times New Roman" w:hAnsi="Times New Roman"/>
          <w:sz w:val="24"/>
          <w:szCs w:val="24"/>
        </w:rPr>
        <w:t xml:space="preserve">роцедурата е стартирана в </w:t>
      </w:r>
      <w:r w:rsidR="005B675E" w:rsidRPr="00E97E18">
        <w:rPr>
          <w:rFonts w:ascii="Times New Roman" w:hAnsi="Times New Roman"/>
          <w:sz w:val="24"/>
          <w:szCs w:val="24"/>
          <w:lang w:val="bg-BG"/>
        </w:rPr>
        <w:t>53</w:t>
      </w:r>
      <w:r w:rsidR="00FE493A" w:rsidRPr="00E97E18">
        <w:rPr>
          <w:rFonts w:ascii="Times New Roman" w:hAnsi="Times New Roman"/>
          <w:sz w:val="24"/>
          <w:szCs w:val="24"/>
        </w:rPr>
        <w:t xml:space="preserve"> землища от всички 129 в областта.</w:t>
      </w:r>
      <w:r w:rsidR="00FE493A" w:rsidRPr="00E97E18">
        <w:rPr>
          <w:rFonts w:ascii="Times New Roman" w:eastAsia="Code2000" w:hAnsi="Times New Roman"/>
          <w:sz w:val="24"/>
          <w:szCs w:val="24"/>
        </w:rPr>
        <w:t xml:space="preserve"> </w:t>
      </w:r>
      <w:r w:rsidR="00FE493A" w:rsidRPr="00E97E18">
        <w:rPr>
          <w:rFonts w:ascii="Times New Roman" w:eastAsia="Code2000" w:hAnsi="Times New Roman"/>
          <w:sz w:val="24"/>
          <w:szCs w:val="24"/>
          <w:lang w:val="ru-RU"/>
        </w:rPr>
        <w:t>Въз основа на доклади</w:t>
      </w:r>
      <w:r w:rsidR="006937F8">
        <w:rPr>
          <w:rFonts w:ascii="Times New Roman" w:eastAsia="Code2000" w:hAnsi="Times New Roman"/>
          <w:sz w:val="24"/>
          <w:szCs w:val="24"/>
          <w:lang w:val="ru-RU"/>
        </w:rPr>
        <w:t>те на комисиите са издадени</w:t>
      </w:r>
      <w:r w:rsidR="00FE493A" w:rsidRPr="00E97E18">
        <w:rPr>
          <w:rFonts w:ascii="Times New Roman" w:eastAsia="Code2000" w:hAnsi="Times New Roman"/>
          <w:sz w:val="24"/>
          <w:szCs w:val="24"/>
          <w:lang w:val="ru-RU"/>
        </w:rPr>
        <w:t xml:space="preserve"> </w:t>
      </w:r>
      <w:r w:rsidR="00A3623D">
        <w:rPr>
          <w:rFonts w:ascii="Times New Roman" w:eastAsia="Code2000" w:hAnsi="Times New Roman"/>
          <w:sz w:val="24"/>
          <w:szCs w:val="24"/>
          <w:lang w:val="ru-RU"/>
        </w:rPr>
        <w:t>52</w:t>
      </w:r>
      <w:r w:rsidR="00FE493A" w:rsidRPr="00E97E18">
        <w:rPr>
          <w:rFonts w:ascii="Times New Roman" w:eastAsia="Code2000" w:hAnsi="Times New Roman"/>
          <w:sz w:val="24"/>
          <w:szCs w:val="24"/>
          <w:lang w:val="ru-RU"/>
        </w:rPr>
        <w:t xml:space="preserve"> броя заповеди по чл.37ж, ал.11 ЗСПЗЗ от дир</w:t>
      </w:r>
      <w:r w:rsidR="005B675E" w:rsidRPr="00E97E18">
        <w:rPr>
          <w:rFonts w:ascii="Times New Roman" w:eastAsia="Code2000" w:hAnsi="Times New Roman"/>
          <w:sz w:val="24"/>
          <w:szCs w:val="24"/>
          <w:lang w:val="ru-RU"/>
        </w:rPr>
        <w:t xml:space="preserve">ектора  на ОДЗ </w:t>
      </w:r>
      <w:r w:rsidR="006937F8">
        <w:rPr>
          <w:rFonts w:ascii="Times New Roman" w:eastAsia="Code2000" w:hAnsi="Times New Roman"/>
          <w:sz w:val="24"/>
          <w:szCs w:val="24"/>
          <w:lang w:val="ru-RU"/>
        </w:rPr>
        <w:t>-</w:t>
      </w:r>
      <w:r w:rsidR="005B675E" w:rsidRPr="00E97E18">
        <w:rPr>
          <w:rFonts w:ascii="Times New Roman" w:eastAsia="Code2000" w:hAnsi="Times New Roman"/>
          <w:sz w:val="24"/>
          <w:szCs w:val="24"/>
          <w:lang w:val="ru-RU"/>
        </w:rPr>
        <w:t>Монтана</w:t>
      </w:r>
      <w:r w:rsidR="006937F8">
        <w:rPr>
          <w:rFonts w:ascii="Times New Roman" w:eastAsia="Code2000" w:hAnsi="Times New Roman"/>
          <w:sz w:val="24"/>
          <w:szCs w:val="24"/>
          <w:lang w:val="ru-RU"/>
        </w:rPr>
        <w:t xml:space="preserve"> и една заповед за прекратяване на процедурата </w:t>
      </w:r>
      <w:r w:rsidR="00A3623D">
        <w:rPr>
          <w:rFonts w:ascii="Times New Roman" w:eastAsia="Code2000" w:hAnsi="Times New Roman"/>
          <w:sz w:val="24"/>
          <w:szCs w:val="24"/>
          <w:lang w:val="ru-RU"/>
        </w:rPr>
        <w:t>в землището на с. Копиловци, общ. Георги Д</w:t>
      </w:r>
      <w:r w:rsidR="006937F8">
        <w:rPr>
          <w:rFonts w:ascii="Times New Roman" w:eastAsia="Code2000" w:hAnsi="Times New Roman"/>
          <w:sz w:val="24"/>
          <w:szCs w:val="24"/>
          <w:lang w:val="ru-RU"/>
        </w:rPr>
        <w:t>амяново.</w:t>
      </w:r>
      <w:r w:rsidR="005B675E" w:rsidRPr="00E97E18">
        <w:rPr>
          <w:rFonts w:ascii="Times New Roman" w:eastAsia="Code2000" w:hAnsi="Times New Roman"/>
          <w:sz w:val="24"/>
          <w:szCs w:val="24"/>
          <w:lang w:val="bg-BG"/>
        </w:rPr>
        <w:t xml:space="preserve"> </w:t>
      </w:r>
      <w:r w:rsidR="00FE493A" w:rsidRPr="00E97E18">
        <w:rPr>
          <w:rFonts w:ascii="Times New Roman" w:eastAsia="Code2000" w:hAnsi="Times New Roman"/>
          <w:sz w:val="24"/>
          <w:szCs w:val="24"/>
          <w:lang w:val="ru-RU"/>
        </w:rPr>
        <w:t xml:space="preserve">Обща площ на масивите за ползване е </w:t>
      </w:r>
      <w:r w:rsidR="00524F05">
        <w:rPr>
          <w:rFonts w:ascii="Times New Roman" w:eastAsia="Code2000" w:hAnsi="Times New Roman"/>
          <w:b/>
          <w:sz w:val="24"/>
          <w:szCs w:val="24"/>
          <w:lang w:val="ru-RU"/>
        </w:rPr>
        <w:t>42011,384</w:t>
      </w:r>
      <w:r w:rsidR="00524F05">
        <w:rPr>
          <w:rFonts w:ascii="Times New Roman" w:eastAsia="Code2000" w:hAnsi="Times New Roman"/>
          <w:sz w:val="24"/>
          <w:szCs w:val="24"/>
          <w:lang w:val="ru-RU"/>
        </w:rPr>
        <w:t xml:space="preserve"> дка, в т.ч. 28101,420</w:t>
      </w:r>
      <w:r w:rsidR="00551A4D" w:rsidRPr="00E97E18">
        <w:rPr>
          <w:rFonts w:ascii="Times New Roman" w:eastAsia="Code2000" w:hAnsi="Times New Roman"/>
          <w:sz w:val="24"/>
          <w:szCs w:val="24"/>
          <w:lang w:val="ru-RU"/>
        </w:rPr>
        <w:t xml:space="preserve"> дка имоти с правно основа</w:t>
      </w:r>
      <w:r w:rsidR="00524F05">
        <w:rPr>
          <w:rFonts w:ascii="Times New Roman" w:eastAsia="Code2000" w:hAnsi="Times New Roman"/>
          <w:sz w:val="24"/>
          <w:szCs w:val="24"/>
          <w:lang w:val="ru-RU"/>
        </w:rPr>
        <w:t>ние и 13909,964</w:t>
      </w:r>
      <w:r w:rsidR="00E8045D" w:rsidRPr="00E97E18">
        <w:rPr>
          <w:rFonts w:ascii="Times New Roman" w:eastAsia="Code2000" w:hAnsi="Times New Roman"/>
          <w:sz w:val="24"/>
          <w:szCs w:val="24"/>
          <w:lang w:val="ru-RU"/>
        </w:rPr>
        <w:t xml:space="preserve"> дка имоти по</w:t>
      </w:r>
      <w:r w:rsidR="00551A4D" w:rsidRPr="00E97E18">
        <w:rPr>
          <w:rFonts w:ascii="Times New Roman" w:eastAsia="Code2000" w:hAnsi="Times New Roman"/>
          <w:sz w:val="24"/>
          <w:szCs w:val="24"/>
          <w:lang w:val="ru-RU"/>
        </w:rPr>
        <w:t xml:space="preserve"> чл.37ж,</w:t>
      </w:r>
      <w:r w:rsidR="00551A4D" w:rsidRPr="00E97E18">
        <w:rPr>
          <w:rFonts w:ascii="Times New Roman" w:hAnsi="Times New Roman"/>
          <w:sz w:val="24"/>
          <w:szCs w:val="24"/>
        </w:rPr>
        <w:t xml:space="preserve"> ал. 5 от </w:t>
      </w:r>
      <w:r w:rsidR="00551A4D" w:rsidRPr="00E97E18">
        <w:rPr>
          <w:rFonts w:ascii="Times New Roman" w:eastAsia="Code2000" w:hAnsi="Times New Roman"/>
          <w:sz w:val="24"/>
          <w:szCs w:val="24"/>
          <w:lang w:val="ru-RU"/>
        </w:rPr>
        <w:t xml:space="preserve">ЗСПЗЗ (т.нар. </w:t>
      </w:r>
      <w:r w:rsidR="00551A4D" w:rsidRPr="00E97E18">
        <w:rPr>
          <w:rFonts w:ascii="Times New Roman" w:hAnsi="Times New Roman"/>
          <w:sz w:val="24"/>
          <w:szCs w:val="24"/>
          <w:lang w:val="bg-BG"/>
        </w:rPr>
        <w:t xml:space="preserve">„ имоти - </w:t>
      </w:r>
      <w:r w:rsidR="00551A4D" w:rsidRPr="00E97E18">
        <w:rPr>
          <w:rFonts w:ascii="Times New Roman" w:eastAsia="Code2000" w:hAnsi="Times New Roman"/>
          <w:sz w:val="24"/>
          <w:szCs w:val="24"/>
          <w:lang w:val="ru-RU"/>
        </w:rPr>
        <w:t>бели петна</w:t>
      </w:r>
      <w:r w:rsidR="00551A4D" w:rsidRPr="00E97E18">
        <w:rPr>
          <w:rFonts w:ascii="Times New Roman" w:hAnsi="Times New Roman"/>
          <w:sz w:val="24"/>
          <w:szCs w:val="24"/>
          <w:lang w:val="bg-BG"/>
        </w:rPr>
        <w:t>”</w:t>
      </w:r>
      <w:r w:rsidR="00551A4D" w:rsidRPr="00E97E18">
        <w:rPr>
          <w:rFonts w:ascii="Times New Roman" w:eastAsia="Code2000" w:hAnsi="Times New Roman"/>
          <w:sz w:val="24"/>
          <w:szCs w:val="24"/>
          <w:lang w:val="ru-RU"/>
        </w:rPr>
        <w:t xml:space="preserve">). </w:t>
      </w:r>
      <w:r w:rsidR="00B00538" w:rsidRPr="006937F8">
        <w:rPr>
          <w:rFonts w:ascii="Times New Roman" w:eastAsia="Code2000" w:hAnsi="Times New Roman"/>
          <w:sz w:val="24"/>
          <w:szCs w:val="24"/>
          <w:lang w:val="ru-RU"/>
        </w:rPr>
        <w:t>За сравнение за 2024</w:t>
      </w:r>
      <w:r w:rsidR="00551A4D" w:rsidRPr="006937F8">
        <w:rPr>
          <w:rFonts w:ascii="Times New Roman" w:eastAsia="Code2000" w:hAnsi="Times New Roman"/>
          <w:sz w:val="24"/>
          <w:szCs w:val="24"/>
          <w:lang w:val="ru-RU"/>
        </w:rPr>
        <w:t xml:space="preserve"> г. общата площ на масивите за ползване е </w:t>
      </w:r>
      <w:r w:rsidR="00E8045D" w:rsidRPr="006937F8">
        <w:rPr>
          <w:rFonts w:ascii="Times New Roman" w:eastAsia="Code2000" w:hAnsi="Times New Roman"/>
          <w:sz w:val="24"/>
          <w:szCs w:val="24"/>
          <w:lang w:val="ru-RU"/>
        </w:rPr>
        <w:t xml:space="preserve">била </w:t>
      </w:r>
      <w:r w:rsidR="006937F8" w:rsidRPr="006937F8">
        <w:rPr>
          <w:rFonts w:ascii="Times New Roman" w:hAnsi="Times New Roman"/>
          <w:sz w:val="24"/>
          <w:szCs w:val="24"/>
        </w:rPr>
        <w:t>40821,549</w:t>
      </w:r>
      <w:r w:rsidR="00551A4D" w:rsidRPr="006937F8">
        <w:rPr>
          <w:rFonts w:ascii="Times New Roman" w:eastAsia="Code2000" w:hAnsi="Times New Roman"/>
          <w:sz w:val="24"/>
          <w:szCs w:val="24"/>
          <w:lang w:val="ru-RU"/>
        </w:rPr>
        <w:t xml:space="preserve"> дка, в т.ч.</w:t>
      </w:r>
      <w:r w:rsidR="00FE493A" w:rsidRPr="006937F8">
        <w:rPr>
          <w:rFonts w:ascii="Times New Roman" w:eastAsia="Code2000" w:hAnsi="Times New Roman"/>
          <w:sz w:val="24"/>
          <w:szCs w:val="24"/>
          <w:lang w:val="ru-RU"/>
        </w:rPr>
        <w:t xml:space="preserve"> </w:t>
      </w:r>
      <w:r w:rsidR="006937F8" w:rsidRPr="006937F8">
        <w:rPr>
          <w:rFonts w:ascii="Times New Roman" w:hAnsi="Times New Roman"/>
          <w:bCs/>
          <w:sz w:val="24"/>
          <w:szCs w:val="24"/>
        </w:rPr>
        <w:t>26211,322</w:t>
      </w:r>
      <w:r w:rsidR="00551A4D" w:rsidRPr="006937F8">
        <w:rPr>
          <w:rFonts w:ascii="Times New Roman" w:hAnsi="Times New Roman"/>
          <w:bCs/>
          <w:sz w:val="24"/>
          <w:szCs w:val="24"/>
        </w:rPr>
        <w:t xml:space="preserve"> дка</w:t>
      </w:r>
      <w:r w:rsidR="00551A4D" w:rsidRPr="006937F8">
        <w:rPr>
          <w:rFonts w:ascii="Times New Roman" w:eastAsia="Code2000" w:hAnsi="Times New Roman"/>
          <w:sz w:val="24"/>
          <w:szCs w:val="24"/>
          <w:lang w:val="ru-RU"/>
        </w:rPr>
        <w:t xml:space="preserve"> имот</w:t>
      </w:r>
      <w:r w:rsidR="006937F8" w:rsidRPr="006937F8">
        <w:rPr>
          <w:rFonts w:ascii="Times New Roman" w:eastAsia="Code2000" w:hAnsi="Times New Roman"/>
          <w:sz w:val="24"/>
          <w:szCs w:val="24"/>
          <w:lang w:val="ru-RU"/>
        </w:rPr>
        <w:t>и с правно основание и 14610,227</w:t>
      </w:r>
      <w:r w:rsidR="00551A4D" w:rsidRPr="006937F8">
        <w:rPr>
          <w:rFonts w:ascii="Times New Roman" w:eastAsia="Code2000" w:hAnsi="Times New Roman"/>
          <w:sz w:val="24"/>
          <w:szCs w:val="24"/>
          <w:lang w:val="ru-RU"/>
        </w:rPr>
        <w:t xml:space="preserve"> дка имоти по </w:t>
      </w:r>
      <w:r w:rsidR="00FE493A" w:rsidRPr="006937F8">
        <w:rPr>
          <w:rFonts w:ascii="Times New Roman" w:eastAsia="Code2000" w:hAnsi="Times New Roman"/>
          <w:sz w:val="24"/>
          <w:szCs w:val="24"/>
          <w:lang w:val="ru-RU"/>
        </w:rPr>
        <w:t>чл.37ж,</w:t>
      </w:r>
      <w:r w:rsidR="00FE493A" w:rsidRPr="006937F8">
        <w:rPr>
          <w:rFonts w:ascii="Times New Roman" w:hAnsi="Times New Roman"/>
          <w:sz w:val="24"/>
          <w:szCs w:val="24"/>
        </w:rPr>
        <w:t xml:space="preserve"> ал. 5 от </w:t>
      </w:r>
      <w:r w:rsidR="00551A4D" w:rsidRPr="006937F8">
        <w:rPr>
          <w:rFonts w:ascii="Times New Roman" w:eastAsia="Code2000" w:hAnsi="Times New Roman"/>
          <w:sz w:val="24"/>
          <w:szCs w:val="24"/>
          <w:lang w:val="ru-RU"/>
        </w:rPr>
        <w:t>ЗСПЗЗ.</w:t>
      </w:r>
    </w:p>
    <w:p w:rsidR="0013581B" w:rsidRPr="00E97E18" w:rsidRDefault="003A4BFE" w:rsidP="009B07F9">
      <w:pPr>
        <w:jc w:val="both"/>
        <w:rPr>
          <w:rFonts w:ascii="Times New Roman" w:hAnsi="Times New Roman"/>
          <w:sz w:val="24"/>
          <w:szCs w:val="24"/>
          <w:lang w:val="bg-BG"/>
        </w:rPr>
      </w:pPr>
      <w:r w:rsidRPr="00E97E18">
        <w:rPr>
          <w:rFonts w:ascii="Times New Roman" w:eastAsia="Code2000" w:hAnsi="Times New Roman"/>
          <w:sz w:val="24"/>
          <w:szCs w:val="24"/>
          <w:lang w:val="ru-RU"/>
        </w:rPr>
        <w:t xml:space="preserve">    </w:t>
      </w:r>
      <w:r w:rsidR="00FE493A" w:rsidRPr="00E97E18">
        <w:rPr>
          <w:rFonts w:ascii="Times New Roman" w:eastAsia="Code2000" w:hAnsi="Times New Roman"/>
          <w:sz w:val="24"/>
          <w:szCs w:val="24"/>
          <w:lang w:val="ru-RU"/>
        </w:rPr>
        <w:t xml:space="preserve"> </w:t>
      </w:r>
      <w:r w:rsidR="00556DBA">
        <w:rPr>
          <w:rFonts w:ascii="Times New Roman" w:eastAsia="Code2000" w:hAnsi="Times New Roman"/>
          <w:sz w:val="24"/>
          <w:szCs w:val="24"/>
          <w:lang w:val="ru-RU"/>
        </w:rPr>
        <w:t xml:space="preserve">        </w:t>
      </w:r>
      <w:r w:rsidR="00FE493A" w:rsidRPr="00E97E18">
        <w:rPr>
          <w:rFonts w:ascii="Times New Roman" w:eastAsia="Code2000" w:hAnsi="Times New Roman"/>
          <w:sz w:val="24"/>
          <w:szCs w:val="24"/>
        </w:rPr>
        <w:t>П</w:t>
      </w:r>
      <w:r w:rsidR="00FE493A" w:rsidRPr="00E97E18">
        <w:rPr>
          <w:rFonts w:ascii="Times New Roman" w:hAnsi="Times New Roman"/>
          <w:sz w:val="24"/>
          <w:szCs w:val="24"/>
        </w:rPr>
        <w:t xml:space="preserve">олзвател на земеделски земи, на който са определени земи по </w:t>
      </w:r>
      <w:r w:rsidR="00FE493A" w:rsidRPr="00E97E18">
        <w:rPr>
          <w:rFonts w:ascii="Times New Roman" w:eastAsia="Code2000" w:hAnsi="Times New Roman"/>
          <w:sz w:val="24"/>
          <w:szCs w:val="24"/>
          <w:lang w:val="ru-RU"/>
        </w:rPr>
        <w:t>чл.37ж,</w:t>
      </w:r>
      <w:r w:rsidR="00FE493A" w:rsidRPr="00E97E18">
        <w:rPr>
          <w:rFonts w:ascii="Times New Roman" w:hAnsi="Times New Roman"/>
          <w:sz w:val="24"/>
          <w:szCs w:val="24"/>
        </w:rPr>
        <w:t xml:space="preserve"> ал. 5 от ЗСПЗЗ, внася по сметка за чужди средства </w:t>
      </w:r>
      <w:r w:rsidR="00800421" w:rsidRPr="00E97E18">
        <w:rPr>
          <w:rFonts w:ascii="Times New Roman" w:hAnsi="Times New Roman"/>
          <w:sz w:val="24"/>
          <w:szCs w:val="24"/>
        </w:rPr>
        <w:t xml:space="preserve">на областна дирекция </w:t>
      </w:r>
      <w:r w:rsidR="00800421" w:rsidRPr="00E97E18">
        <w:rPr>
          <w:rFonts w:ascii="Times New Roman" w:hAnsi="Times New Roman"/>
          <w:sz w:val="24"/>
          <w:szCs w:val="24"/>
          <w:lang w:val="bg-BG"/>
        </w:rPr>
        <w:t>„</w:t>
      </w:r>
      <w:r w:rsidR="00FE493A" w:rsidRPr="00E97E18">
        <w:rPr>
          <w:rFonts w:ascii="Times New Roman" w:hAnsi="Times New Roman"/>
          <w:sz w:val="24"/>
          <w:szCs w:val="24"/>
        </w:rPr>
        <w:t>Земеделие</w:t>
      </w:r>
      <w:r w:rsidR="00800421" w:rsidRPr="00E97E18">
        <w:rPr>
          <w:rFonts w:ascii="Times New Roman" w:hAnsi="Times New Roman"/>
          <w:sz w:val="24"/>
          <w:szCs w:val="24"/>
          <w:lang w:val="bg-BG"/>
        </w:rPr>
        <w:t>”</w:t>
      </w:r>
      <w:r w:rsidR="00FE493A" w:rsidRPr="00E97E18">
        <w:rPr>
          <w:rFonts w:ascii="Times New Roman" w:hAnsi="Times New Roman"/>
          <w:sz w:val="24"/>
          <w:szCs w:val="24"/>
        </w:rPr>
        <w:t xml:space="preserve"> сума в размер на средното годишно рентно плащане за землището. Тези суми са депозитни и се и</w:t>
      </w:r>
      <w:r w:rsidR="003D2E6A" w:rsidRPr="00E97E18">
        <w:rPr>
          <w:rFonts w:ascii="Times New Roman" w:hAnsi="Times New Roman"/>
          <w:sz w:val="24"/>
          <w:szCs w:val="24"/>
        </w:rPr>
        <w:t xml:space="preserve">зплащат от областната дирекция </w:t>
      </w:r>
      <w:r w:rsidR="003D2E6A" w:rsidRPr="00E97E18">
        <w:rPr>
          <w:rFonts w:ascii="Times New Roman" w:hAnsi="Times New Roman"/>
          <w:sz w:val="24"/>
          <w:szCs w:val="24"/>
          <w:lang w:val="bg-BG"/>
        </w:rPr>
        <w:t>„</w:t>
      </w:r>
      <w:r w:rsidR="00FE493A" w:rsidRPr="00E97E18">
        <w:rPr>
          <w:rFonts w:ascii="Times New Roman" w:hAnsi="Times New Roman"/>
          <w:sz w:val="24"/>
          <w:szCs w:val="24"/>
        </w:rPr>
        <w:t>Земеделие</w:t>
      </w:r>
      <w:r w:rsidR="003D2E6A" w:rsidRPr="00E97E18">
        <w:rPr>
          <w:rFonts w:ascii="Times New Roman" w:hAnsi="Times New Roman"/>
          <w:sz w:val="24"/>
          <w:szCs w:val="24"/>
          <w:lang w:val="bg-BG"/>
        </w:rPr>
        <w:t>”</w:t>
      </w:r>
      <w:r w:rsidR="00FE493A" w:rsidRPr="00E97E18">
        <w:rPr>
          <w:rFonts w:ascii="Times New Roman" w:hAnsi="Times New Roman"/>
          <w:sz w:val="24"/>
          <w:szCs w:val="24"/>
        </w:rPr>
        <w:t xml:space="preserve"> на правоимащите лица въз основа на заповедта на директора на областната дирекция </w:t>
      </w:r>
      <w:r w:rsidR="00465EA4" w:rsidRPr="00E97E18">
        <w:rPr>
          <w:rFonts w:ascii="Times New Roman" w:hAnsi="Times New Roman"/>
          <w:sz w:val="24"/>
          <w:szCs w:val="24"/>
          <w:lang w:val="bg-BG"/>
        </w:rPr>
        <w:t>„</w:t>
      </w:r>
      <w:r w:rsidR="00465EA4" w:rsidRPr="00E97E18">
        <w:rPr>
          <w:rFonts w:ascii="Times New Roman" w:hAnsi="Times New Roman"/>
          <w:sz w:val="24"/>
          <w:szCs w:val="24"/>
        </w:rPr>
        <w:t>Земеделие</w:t>
      </w:r>
      <w:r w:rsidR="00465EA4" w:rsidRPr="00E97E18">
        <w:rPr>
          <w:rFonts w:ascii="Times New Roman" w:hAnsi="Times New Roman"/>
          <w:sz w:val="24"/>
          <w:szCs w:val="24"/>
          <w:lang w:val="bg-BG"/>
        </w:rPr>
        <w:t>”</w:t>
      </w:r>
      <w:r w:rsidR="00FE493A" w:rsidRPr="00E97E18">
        <w:rPr>
          <w:rFonts w:ascii="Times New Roman" w:hAnsi="Times New Roman"/>
          <w:sz w:val="24"/>
          <w:szCs w:val="24"/>
        </w:rPr>
        <w:t xml:space="preserve">. </w:t>
      </w:r>
    </w:p>
    <w:p w:rsidR="00092E05" w:rsidRPr="00E97E18" w:rsidRDefault="00092E05" w:rsidP="009B07F9">
      <w:pPr>
        <w:jc w:val="both"/>
        <w:rPr>
          <w:rFonts w:ascii="Times New Roman" w:hAnsi="Times New Roman"/>
          <w:sz w:val="24"/>
          <w:szCs w:val="24"/>
          <w:lang w:val="bg-BG"/>
        </w:rPr>
      </w:pPr>
    </w:p>
    <w:tbl>
      <w:tblPr>
        <w:tblW w:w="10490" w:type="dxa"/>
        <w:tblInd w:w="-289" w:type="dxa"/>
        <w:tblLayout w:type="fixed"/>
        <w:tblCellMar>
          <w:left w:w="70" w:type="dxa"/>
          <w:right w:w="70" w:type="dxa"/>
        </w:tblCellMar>
        <w:tblLook w:val="04A0" w:firstRow="1" w:lastRow="0" w:firstColumn="1" w:lastColumn="0" w:noHBand="0" w:noVBand="1"/>
      </w:tblPr>
      <w:tblGrid>
        <w:gridCol w:w="1277"/>
        <w:gridCol w:w="992"/>
        <w:gridCol w:w="1134"/>
        <w:gridCol w:w="850"/>
        <w:gridCol w:w="851"/>
        <w:gridCol w:w="992"/>
        <w:gridCol w:w="1134"/>
        <w:gridCol w:w="992"/>
        <w:gridCol w:w="1134"/>
        <w:gridCol w:w="1134"/>
      </w:tblGrid>
      <w:tr w:rsidR="00E97E18" w:rsidRPr="00E97E18" w:rsidTr="00E97E18">
        <w:trPr>
          <w:trHeight w:val="266"/>
        </w:trPr>
        <w:tc>
          <w:tcPr>
            <w:tcW w:w="10490" w:type="dxa"/>
            <w:gridSpan w:val="10"/>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3581B" w:rsidRPr="00E97E18" w:rsidRDefault="003C1381" w:rsidP="0002776D">
            <w:pPr>
              <w:overflowPunct/>
              <w:autoSpaceDE/>
              <w:autoSpaceDN/>
              <w:adjustRightInd/>
              <w:jc w:val="center"/>
              <w:textAlignment w:val="auto"/>
              <w:rPr>
                <w:rFonts w:ascii="Times New Roman" w:hAnsi="Times New Roman"/>
                <w:b/>
                <w:bCs/>
                <w:sz w:val="24"/>
                <w:szCs w:val="24"/>
                <w:lang w:val="bg-BG" w:eastAsia="bg-BG"/>
              </w:rPr>
            </w:pPr>
            <w:bookmarkStart w:id="2" w:name="OLE_LINK3"/>
            <w:bookmarkStart w:id="3" w:name="OLE_LINK1"/>
            <w:r w:rsidRPr="00E97E18">
              <w:rPr>
                <w:rFonts w:ascii="Times New Roman" w:hAnsi="Times New Roman"/>
                <w:b/>
                <w:bCs/>
                <w:sz w:val="24"/>
                <w:szCs w:val="24"/>
                <w:lang w:val="bg-BG" w:eastAsia="bg-BG"/>
              </w:rPr>
              <w:t>Масиви за ползване с начин на трайно ползв</w:t>
            </w:r>
            <w:r w:rsidR="006E066E" w:rsidRPr="00E97E18">
              <w:rPr>
                <w:rFonts w:ascii="Times New Roman" w:hAnsi="Times New Roman"/>
                <w:b/>
                <w:bCs/>
                <w:sz w:val="24"/>
                <w:szCs w:val="24"/>
                <w:lang w:val="bg-BG" w:eastAsia="bg-BG"/>
              </w:rPr>
              <w:t>а</w:t>
            </w:r>
            <w:r w:rsidR="00551A4D" w:rsidRPr="00E97E18">
              <w:rPr>
                <w:rFonts w:ascii="Times New Roman" w:hAnsi="Times New Roman"/>
                <w:b/>
                <w:bCs/>
                <w:sz w:val="24"/>
                <w:szCs w:val="24"/>
                <w:lang w:val="bg-BG" w:eastAsia="bg-BG"/>
              </w:rPr>
              <w:t xml:space="preserve">не </w:t>
            </w:r>
            <w:r w:rsidR="00E97E18" w:rsidRPr="00E97E18">
              <w:rPr>
                <w:rFonts w:ascii="Times New Roman" w:hAnsi="Times New Roman"/>
                <w:sz w:val="24"/>
                <w:szCs w:val="24"/>
                <w:lang w:val="bg-BG"/>
              </w:rPr>
              <w:t>„</w:t>
            </w:r>
            <w:r w:rsidR="00551A4D" w:rsidRPr="00E97E18">
              <w:rPr>
                <w:rFonts w:ascii="Times New Roman" w:hAnsi="Times New Roman"/>
                <w:b/>
                <w:bCs/>
                <w:sz w:val="24"/>
                <w:szCs w:val="24"/>
                <w:lang w:val="bg-BG" w:eastAsia="bg-BG"/>
              </w:rPr>
              <w:t>пасища, мери и  ливади</w:t>
            </w:r>
            <w:r w:rsidR="00E97E18" w:rsidRPr="00E97E18">
              <w:rPr>
                <w:rFonts w:ascii="Times New Roman" w:hAnsi="Times New Roman"/>
                <w:sz w:val="24"/>
                <w:szCs w:val="24"/>
                <w:lang w:val="bg-BG"/>
              </w:rPr>
              <w:t>”</w:t>
            </w:r>
            <w:r w:rsidR="00551A4D" w:rsidRPr="00E97E18">
              <w:rPr>
                <w:rFonts w:ascii="Times New Roman" w:hAnsi="Times New Roman"/>
                <w:b/>
                <w:bCs/>
                <w:sz w:val="24"/>
                <w:szCs w:val="24"/>
                <w:lang w:val="bg-BG" w:eastAsia="bg-BG"/>
              </w:rPr>
              <w:t xml:space="preserve"> 2024</w:t>
            </w:r>
            <w:r w:rsidRPr="00E97E18">
              <w:rPr>
                <w:rFonts w:ascii="Times New Roman" w:hAnsi="Times New Roman"/>
                <w:b/>
                <w:bCs/>
                <w:sz w:val="24"/>
                <w:szCs w:val="24"/>
                <w:lang w:val="bg-BG" w:eastAsia="bg-BG"/>
              </w:rPr>
              <w:t xml:space="preserve"> ОБЛАСТ МОНТАНА</w:t>
            </w:r>
          </w:p>
        </w:tc>
      </w:tr>
      <w:tr w:rsidR="00E97E18" w:rsidRPr="00E97E18" w:rsidTr="00257388">
        <w:trPr>
          <w:trHeight w:val="1045"/>
        </w:trPr>
        <w:tc>
          <w:tcPr>
            <w:tcW w:w="1277" w:type="dxa"/>
            <w:tcBorders>
              <w:top w:val="nil"/>
              <w:left w:val="single" w:sz="4" w:space="0" w:color="auto"/>
              <w:bottom w:val="single" w:sz="4" w:space="0" w:color="auto"/>
              <w:right w:val="single" w:sz="4" w:space="0" w:color="auto"/>
            </w:tcBorders>
            <w:shd w:val="clear" w:color="000000" w:fill="FFFFFF"/>
            <w:vAlign w:val="center"/>
            <w:hideMark/>
          </w:tcPr>
          <w:p w:rsidR="00F361BC" w:rsidRPr="00E97E18" w:rsidRDefault="00F361BC" w:rsidP="00110357">
            <w:pPr>
              <w:overflowPunct/>
              <w:autoSpaceDE/>
              <w:autoSpaceDN/>
              <w:adjustRightInd/>
              <w:jc w:val="center"/>
              <w:textAlignment w:val="auto"/>
              <w:rPr>
                <w:rFonts w:ascii="Times New Roman" w:hAnsi="Times New Roman"/>
                <w:b/>
                <w:bCs/>
                <w:sz w:val="22"/>
                <w:szCs w:val="22"/>
                <w:lang w:val="bg-BG" w:eastAsia="bg-BG"/>
              </w:rPr>
            </w:pPr>
            <w:r w:rsidRPr="00E97E18">
              <w:rPr>
                <w:rFonts w:ascii="Times New Roman" w:hAnsi="Times New Roman"/>
                <w:b/>
                <w:bCs/>
                <w:sz w:val="22"/>
                <w:szCs w:val="22"/>
                <w:lang w:val="bg-BG" w:eastAsia="bg-BG"/>
              </w:rPr>
              <w:t>ОБЩИНА</w:t>
            </w:r>
          </w:p>
        </w:tc>
        <w:tc>
          <w:tcPr>
            <w:tcW w:w="992" w:type="dxa"/>
            <w:tcBorders>
              <w:top w:val="nil"/>
              <w:left w:val="nil"/>
              <w:bottom w:val="single" w:sz="4" w:space="0" w:color="auto"/>
              <w:right w:val="single" w:sz="4" w:space="0" w:color="auto"/>
            </w:tcBorders>
            <w:shd w:val="clear" w:color="000000" w:fill="FFFFFF"/>
            <w:vAlign w:val="center"/>
            <w:hideMark/>
          </w:tcPr>
          <w:p w:rsidR="00F361BC" w:rsidRPr="00E97E18" w:rsidRDefault="00F361BC" w:rsidP="00110357">
            <w:pPr>
              <w:overflowPunct/>
              <w:autoSpaceDE/>
              <w:autoSpaceDN/>
              <w:adjustRightInd/>
              <w:ind w:left="-70" w:firstLine="70"/>
              <w:jc w:val="center"/>
              <w:textAlignment w:val="auto"/>
              <w:rPr>
                <w:rFonts w:ascii="Times New Roman" w:hAnsi="Times New Roman"/>
                <w:bCs/>
                <w:lang w:val="bg-BG" w:eastAsia="bg-BG"/>
              </w:rPr>
            </w:pPr>
            <w:r w:rsidRPr="00E97E18">
              <w:rPr>
                <w:rFonts w:ascii="Times New Roman" w:hAnsi="Times New Roman"/>
                <w:bCs/>
                <w:lang w:val="bg-BG" w:eastAsia="bg-BG"/>
              </w:rPr>
              <w:t>бр. землища</w:t>
            </w:r>
          </w:p>
        </w:tc>
        <w:tc>
          <w:tcPr>
            <w:tcW w:w="1134" w:type="dxa"/>
            <w:tcBorders>
              <w:top w:val="nil"/>
              <w:left w:val="nil"/>
              <w:bottom w:val="single" w:sz="4" w:space="0" w:color="auto"/>
              <w:right w:val="single" w:sz="4" w:space="0" w:color="auto"/>
            </w:tcBorders>
            <w:shd w:val="clear" w:color="000000" w:fill="FFFFFF"/>
            <w:vAlign w:val="center"/>
            <w:hideMark/>
          </w:tcPr>
          <w:p w:rsidR="00F361BC" w:rsidRPr="00E97E18" w:rsidRDefault="00F361BC" w:rsidP="00110357">
            <w:pPr>
              <w:overflowPunct/>
              <w:autoSpaceDE/>
              <w:autoSpaceDN/>
              <w:adjustRightInd/>
              <w:jc w:val="center"/>
              <w:textAlignment w:val="auto"/>
              <w:rPr>
                <w:rFonts w:ascii="Times New Roman" w:hAnsi="Times New Roman"/>
                <w:bCs/>
                <w:lang w:val="bg-BG" w:eastAsia="bg-BG"/>
              </w:rPr>
            </w:pPr>
            <w:r w:rsidRPr="00E97E18">
              <w:rPr>
                <w:rFonts w:ascii="Times New Roman" w:hAnsi="Times New Roman"/>
                <w:bCs/>
                <w:lang w:val="bg-BG" w:eastAsia="bg-BG"/>
              </w:rPr>
              <w:t>издадени заповеди за споразумения</w:t>
            </w:r>
          </w:p>
        </w:tc>
        <w:tc>
          <w:tcPr>
            <w:tcW w:w="850" w:type="dxa"/>
            <w:tcBorders>
              <w:top w:val="nil"/>
              <w:left w:val="nil"/>
              <w:bottom w:val="single" w:sz="4" w:space="0" w:color="auto"/>
              <w:right w:val="single" w:sz="4" w:space="0" w:color="auto"/>
            </w:tcBorders>
            <w:shd w:val="clear" w:color="000000" w:fill="FFFFFF"/>
            <w:vAlign w:val="center"/>
            <w:hideMark/>
          </w:tcPr>
          <w:p w:rsidR="008F3D9E" w:rsidRPr="00E97E18" w:rsidRDefault="008F3D9E" w:rsidP="008F3D9E">
            <w:pPr>
              <w:overflowPunct/>
              <w:autoSpaceDE/>
              <w:autoSpaceDN/>
              <w:adjustRightInd/>
              <w:ind w:left="-70" w:right="-22"/>
              <w:jc w:val="center"/>
              <w:textAlignment w:val="auto"/>
              <w:rPr>
                <w:rFonts w:ascii="Times New Roman" w:hAnsi="Times New Roman"/>
                <w:bCs/>
                <w:lang w:val="bg-BG" w:eastAsia="bg-BG"/>
              </w:rPr>
            </w:pPr>
            <w:r w:rsidRPr="00E97E18">
              <w:rPr>
                <w:rFonts w:ascii="Times New Roman" w:hAnsi="Times New Roman"/>
                <w:bCs/>
                <w:lang w:val="bg-BG" w:eastAsia="bg-BG"/>
              </w:rPr>
              <w:t xml:space="preserve">землища </w:t>
            </w:r>
          </w:p>
          <w:p w:rsidR="00F361BC" w:rsidRPr="00E97E18" w:rsidRDefault="008F3D9E" w:rsidP="008F3D9E">
            <w:pPr>
              <w:overflowPunct/>
              <w:autoSpaceDE/>
              <w:autoSpaceDN/>
              <w:adjustRightInd/>
              <w:jc w:val="center"/>
              <w:textAlignment w:val="auto"/>
              <w:rPr>
                <w:rFonts w:ascii="Times New Roman" w:hAnsi="Times New Roman"/>
                <w:bCs/>
                <w:lang w:val="bg-BG" w:eastAsia="bg-BG"/>
              </w:rPr>
            </w:pPr>
            <w:r w:rsidRPr="00E97E18">
              <w:rPr>
                <w:rFonts w:ascii="Times New Roman" w:hAnsi="Times New Roman"/>
                <w:bCs/>
                <w:lang w:val="bg-BG" w:eastAsia="bg-BG"/>
              </w:rPr>
              <w:t xml:space="preserve"> с прекратена процедура</w:t>
            </w:r>
          </w:p>
        </w:tc>
        <w:tc>
          <w:tcPr>
            <w:tcW w:w="851" w:type="dxa"/>
            <w:tcBorders>
              <w:top w:val="nil"/>
              <w:left w:val="nil"/>
              <w:bottom w:val="single" w:sz="4" w:space="0" w:color="auto"/>
              <w:right w:val="single" w:sz="4" w:space="0" w:color="auto"/>
            </w:tcBorders>
            <w:shd w:val="clear" w:color="000000" w:fill="FFFFFF"/>
            <w:vAlign w:val="center"/>
            <w:hideMark/>
          </w:tcPr>
          <w:p w:rsidR="00F361BC" w:rsidRPr="00E97E18" w:rsidRDefault="00F361BC" w:rsidP="00110357">
            <w:pPr>
              <w:overflowPunct/>
              <w:autoSpaceDE/>
              <w:autoSpaceDN/>
              <w:adjustRightInd/>
              <w:ind w:left="-70" w:right="-22"/>
              <w:jc w:val="center"/>
              <w:textAlignment w:val="auto"/>
              <w:rPr>
                <w:rFonts w:ascii="Times New Roman" w:hAnsi="Times New Roman"/>
                <w:bCs/>
                <w:lang w:val="bg-BG" w:eastAsia="bg-BG"/>
              </w:rPr>
            </w:pPr>
            <w:r w:rsidRPr="00E97E18">
              <w:rPr>
                <w:rFonts w:ascii="Times New Roman" w:hAnsi="Times New Roman"/>
                <w:bCs/>
                <w:lang w:val="bg-BG" w:eastAsia="bg-BG"/>
              </w:rPr>
              <w:t xml:space="preserve">землища </w:t>
            </w:r>
          </w:p>
          <w:p w:rsidR="00F361BC" w:rsidRPr="00E97E18" w:rsidRDefault="008F3D9E" w:rsidP="008F3D9E">
            <w:pPr>
              <w:overflowPunct/>
              <w:autoSpaceDE/>
              <w:autoSpaceDN/>
              <w:adjustRightInd/>
              <w:ind w:left="-70" w:right="-22"/>
              <w:jc w:val="center"/>
              <w:textAlignment w:val="auto"/>
              <w:rPr>
                <w:rFonts w:ascii="Times New Roman" w:hAnsi="Times New Roman"/>
                <w:bCs/>
                <w:lang w:val="bg-BG" w:eastAsia="bg-BG"/>
              </w:rPr>
            </w:pPr>
            <w:r w:rsidRPr="00E97E18">
              <w:rPr>
                <w:rFonts w:ascii="Times New Roman" w:hAnsi="Times New Roman"/>
                <w:bCs/>
                <w:lang w:val="bg-BG" w:eastAsia="bg-BG"/>
              </w:rPr>
              <w:t xml:space="preserve"> без </w:t>
            </w:r>
            <w:r w:rsidR="00F361BC" w:rsidRPr="00E97E18">
              <w:rPr>
                <w:rFonts w:ascii="Times New Roman" w:hAnsi="Times New Roman"/>
                <w:bCs/>
                <w:lang w:val="bg-BG" w:eastAsia="bg-BG"/>
              </w:rPr>
              <w:t xml:space="preserve"> процедура</w:t>
            </w:r>
          </w:p>
        </w:tc>
        <w:tc>
          <w:tcPr>
            <w:tcW w:w="992" w:type="dxa"/>
            <w:tcBorders>
              <w:top w:val="nil"/>
              <w:left w:val="nil"/>
              <w:bottom w:val="single" w:sz="4" w:space="0" w:color="auto"/>
              <w:right w:val="single" w:sz="4" w:space="0" w:color="auto"/>
            </w:tcBorders>
            <w:shd w:val="clear" w:color="000000" w:fill="FFFFFF"/>
            <w:vAlign w:val="center"/>
            <w:hideMark/>
          </w:tcPr>
          <w:p w:rsidR="00F361BC" w:rsidRPr="00E97E18" w:rsidRDefault="00F361BC" w:rsidP="00110357">
            <w:pPr>
              <w:overflowPunct/>
              <w:autoSpaceDE/>
              <w:autoSpaceDN/>
              <w:adjustRightInd/>
              <w:ind w:right="-70"/>
              <w:jc w:val="center"/>
              <w:textAlignment w:val="auto"/>
              <w:rPr>
                <w:rFonts w:ascii="Times New Roman" w:hAnsi="Times New Roman"/>
                <w:bCs/>
                <w:lang w:val="bg-BG" w:eastAsia="bg-BG"/>
              </w:rPr>
            </w:pPr>
            <w:r w:rsidRPr="00E97E18">
              <w:rPr>
                <w:rFonts w:ascii="Times New Roman" w:hAnsi="Times New Roman"/>
                <w:bCs/>
                <w:lang w:val="bg-BG" w:eastAsia="bg-BG"/>
              </w:rPr>
              <w:t>площ на имоти с правно основание</w:t>
            </w:r>
          </w:p>
        </w:tc>
        <w:tc>
          <w:tcPr>
            <w:tcW w:w="1134" w:type="dxa"/>
            <w:tcBorders>
              <w:top w:val="nil"/>
              <w:left w:val="nil"/>
              <w:bottom w:val="single" w:sz="4" w:space="0" w:color="auto"/>
              <w:right w:val="single" w:sz="4" w:space="0" w:color="auto"/>
            </w:tcBorders>
            <w:shd w:val="clear" w:color="000000" w:fill="FFFFFF"/>
            <w:vAlign w:val="center"/>
            <w:hideMark/>
          </w:tcPr>
          <w:p w:rsidR="00F361BC" w:rsidRPr="00E97E18" w:rsidRDefault="00F361BC" w:rsidP="00110357">
            <w:pPr>
              <w:overflowPunct/>
              <w:autoSpaceDE/>
              <w:autoSpaceDN/>
              <w:adjustRightInd/>
              <w:jc w:val="center"/>
              <w:textAlignment w:val="auto"/>
              <w:rPr>
                <w:rFonts w:ascii="Times New Roman" w:hAnsi="Times New Roman"/>
                <w:bCs/>
                <w:lang w:val="bg-BG" w:eastAsia="bg-BG"/>
              </w:rPr>
            </w:pPr>
            <w:r w:rsidRPr="00E97E18">
              <w:rPr>
                <w:rFonts w:ascii="Times New Roman" w:hAnsi="Times New Roman"/>
                <w:bCs/>
                <w:lang w:val="bg-BG" w:eastAsia="bg-BG"/>
              </w:rPr>
              <w:t>площи на имоти по чл.37ж, ал.5 от ЗСПЗЗ</w:t>
            </w:r>
          </w:p>
        </w:tc>
        <w:tc>
          <w:tcPr>
            <w:tcW w:w="992" w:type="dxa"/>
            <w:tcBorders>
              <w:top w:val="nil"/>
              <w:left w:val="nil"/>
              <w:bottom w:val="single" w:sz="4" w:space="0" w:color="auto"/>
              <w:right w:val="single" w:sz="4" w:space="0" w:color="auto"/>
            </w:tcBorders>
            <w:shd w:val="clear" w:color="000000" w:fill="FFFFFF"/>
            <w:vAlign w:val="center"/>
            <w:hideMark/>
          </w:tcPr>
          <w:p w:rsidR="00F361BC" w:rsidRPr="00E97E18" w:rsidRDefault="00F361BC" w:rsidP="00110357">
            <w:pPr>
              <w:overflowPunct/>
              <w:autoSpaceDE/>
              <w:autoSpaceDN/>
              <w:adjustRightInd/>
              <w:jc w:val="center"/>
              <w:textAlignment w:val="auto"/>
              <w:rPr>
                <w:rFonts w:ascii="Times New Roman" w:hAnsi="Times New Roman"/>
                <w:bCs/>
                <w:lang w:val="bg-BG" w:eastAsia="bg-BG"/>
              </w:rPr>
            </w:pPr>
            <w:r w:rsidRPr="00E97E18">
              <w:rPr>
                <w:rFonts w:ascii="Times New Roman" w:hAnsi="Times New Roman"/>
                <w:bCs/>
                <w:lang w:val="bg-BG" w:eastAsia="bg-BG"/>
              </w:rPr>
              <w:t>обща площ</w:t>
            </w:r>
          </w:p>
        </w:tc>
        <w:tc>
          <w:tcPr>
            <w:tcW w:w="1134" w:type="dxa"/>
            <w:tcBorders>
              <w:top w:val="nil"/>
              <w:left w:val="nil"/>
              <w:bottom w:val="single" w:sz="4" w:space="0" w:color="auto"/>
              <w:right w:val="single" w:sz="4" w:space="0" w:color="auto"/>
            </w:tcBorders>
            <w:shd w:val="clear" w:color="000000" w:fill="FFFFFF"/>
            <w:vAlign w:val="center"/>
            <w:hideMark/>
          </w:tcPr>
          <w:p w:rsidR="00F361BC" w:rsidRPr="00E97E18" w:rsidRDefault="00F361BC" w:rsidP="00110357">
            <w:pPr>
              <w:overflowPunct/>
              <w:autoSpaceDE/>
              <w:autoSpaceDN/>
              <w:adjustRightInd/>
              <w:jc w:val="center"/>
              <w:textAlignment w:val="auto"/>
              <w:rPr>
                <w:rFonts w:ascii="Times New Roman" w:hAnsi="Times New Roman"/>
                <w:bCs/>
                <w:lang w:val="bg-BG" w:eastAsia="bg-BG"/>
              </w:rPr>
            </w:pPr>
            <w:r w:rsidRPr="00E97E18">
              <w:rPr>
                <w:rFonts w:ascii="Times New Roman" w:hAnsi="Times New Roman"/>
                <w:bCs/>
                <w:lang w:val="bg-BG" w:eastAsia="bg-BG"/>
              </w:rPr>
              <w:t>суми в лева по заповед</w:t>
            </w:r>
          </w:p>
        </w:tc>
        <w:tc>
          <w:tcPr>
            <w:tcW w:w="1134" w:type="dxa"/>
            <w:tcBorders>
              <w:top w:val="nil"/>
              <w:left w:val="nil"/>
              <w:bottom w:val="single" w:sz="4" w:space="0" w:color="auto"/>
              <w:right w:val="single" w:sz="4" w:space="0" w:color="auto"/>
            </w:tcBorders>
            <w:shd w:val="clear" w:color="000000" w:fill="FFFFFF"/>
            <w:vAlign w:val="center"/>
            <w:hideMark/>
          </w:tcPr>
          <w:p w:rsidR="00F361BC" w:rsidRPr="00E97E18" w:rsidRDefault="00E97E18" w:rsidP="00765DC1">
            <w:pPr>
              <w:overflowPunct/>
              <w:autoSpaceDE/>
              <w:autoSpaceDN/>
              <w:adjustRightInd/>
              <w:ind w:left="-208" w:right="-70" w:hanging="6"/>
              <w:jc w:val="center"/>
              <w:textAlignment w:val="auto"/>
              <w:rPr>
                <w:rFonts w:ascii="Times New Roman" w:hAnsi="Times New Roman"/>
                <w:bCs/>
                <w:lang w:val="bg-BG" w:eastAsia="bg-BG"/>
              </w:rPr>
            </w:pPr>
            <w:r w:rsidRPr="00E97E18">
              <w:rPr>
                <w:rFonts w:ascii="Times New Roman" w:hAnsi="Times New Roman"/>
                <w:bCs/>
                <w:lang w:val="bg-BG" w:eastAsia="bg-BG"/>
              </w:rPr>
              <w:t>по</w:t>
            </w:r>
            <w:r w:rsidR="00F361BC" w:rsidRPr="00E97E18">
              <w:rPr>
                <w:rFonts w:ascii="Times New Roman" w:hAnsi="Times New Roman"/>
                <w:bCs/>
                <w:lang w:val="bg-BG" w:eastAsia="bg-BG"/>
              </w:rPr>
              <w:t>дадени заявления по 37</w:t>
            </w:r>
            <w:r w:rsidR="00765DC1" w:rsidRPr="00E97E18">
              <w:rPr>
                <w:rFonts w:ascii="Times New Roman" w:hAnsi="Times New Roman"/>
                <w:bCs/>
                <w:lang w:val="bg-BG" w:eastAsia="bg-BG"/>
              </w:rPr>
              <w:t>ж ЗСПЗЗ</w:t>
            </w:r>
          </w:p>
        </w:tc>
      </w:tr>
      <w:tr w:rsidR="00E97E18" w:rsidRPr="00E97E18" w:rsidTr="00257388">
        <w:trPr>
          <w:trHeight w:val="332"/>
        </w:trPr>
        <w:tc>
          <w:tcPr>
            <w:tcW w:w="1277" w:type="dxa"/>
            <w:tcBorders>
              <w:top w:val="nil"/>
              <w:left w:val="single" w:sz="4" w:space="0" w:color="auto"/>
              <w:bottom w:val="single" w:sz="4" w:space="0" w:color="auto"/>
              <w:right w:val="single" w:sz="4" w:space="0" w:color="auto"/>
            </w:tcBorders>
            <w:shd w:val="clear" w:color="000000" w:fill="FFFFFF"/>
            <w:noWrap/>
            <w:vAlign w:val="bottom"/>
            <w:hideMark/>
          </w:tcPr>
          <w:p w:rsidR="00F361BC" w:rsidRPr="00E97E18" w:rsidRDefault="00F361BC">
            <w:pPr>
              <w:rPr>
                <w:rFonts w:ascii="Times New Roman" w:hAnsi="Times New Roman"/>
                <w:b/>
                <w:bCs/>
                <w:sz w:val="22"/>
                <w:szCs w:val="22"/>
              </w:rPr>
            </w:pPr>
            <w:r w:rsidRPr="00E97E18">
              <w:rPr>
                <w:rFonts w:ascii="Times New Roman" w:hAnsi="Times New Roman"/>
                <w:b/>
                <w:bCs/>
                <w:sz w:val="22"/>
                <w:szCs w:val="22"/>
              </w:rPr>
              <w:t>Берковица</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F361BC" w:rsidP="000A05BC">
            <w:pPr>
              <w:jc w:val="center"/>
              <w:rPr>
                <w:rFonts w:ascii="Times New Roman" w:hAnsi="Times New Roman"/>
              </w:rPr>
            </w:pPr>
            <w:r w:rsidRPr="00E97E18">
              <w:rPr>
                <w:rFonts w:ascii="Times New Roman" w:hAnsi="Times New Roman"/>
              </w:rPr>
              <w:t>20</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1033A3" w:rsidP="000A05BC">
            <w:pPr>
              <w:jc w:val="center"/>
              <w:rPr>
                <w:rFonts w:ascii="Times New Roman" w:hAnsi="Times New Roman"/>
              </w:rPr>
            </w:pPr>
            <w:r w:rsidRPr="00E97E18">
              <w:rPr>
                <w:rFonts w:ascii="Times New Roman" w:hAnsi="Times New Roman"/>
              </w:rPr>
              <w:t>20</w:t>
            </w:r>
          </w:p>
        </w:tc>
        <w:tc>
          <w:tcPr>
            <w:tcW w:w="850" w:type="dxa"/>
            <w:tcBorders>
              <w:top w:val="nil"/>
              <w:left w:val="nil"/>
              <w:bottom w:val="single" w:sz="4" w:space="0" w:color="auto"/>
              <w:right w:val="single" w:sz="4" w:space="0" w:color="auto"/>
            </w:tcBorders>
            <w:shd w:val="clear" w:color="000000" w:fill="FFFFFF"/>
            <w:noWrap/>
            <w:vAlign w:val="bottom"/>
            <w:hideMark/>
          </w:tcPr>
          <w:p w:rsidR="00F361BC" w:rsidRPr="00E97E18" w:rsidRDefault="00F361BC" w:rsidP="000A05BC">
            <w:pPr>
              <w:jc w:val="center"/>
              <w:rPr>
                <w:rFonts w:ascii="Times New Roman" w:hAnsi="Times New Roman"/>
              </w:rPr>
            </w:pPr>
          </w:p>
        </w:tc>
        <w:tc>
          <w:tcPr>
            <w:tcW w:w="851" w:type="dxa"/>
            <w:tcBorders>
              <w:top w:val="nil"/>
              <w:left w:val="nil"/>
              <w:bottom w:val="single" w:sz="4" w:space="0" w:color="auto"/>
              <w:right w:val="single" w:sz="4" w:space="0" w:color="auto"/>
            </w:tcBorders>
            <w:shd w:val="clear" w:color="000000" w:fill="FFFFFF"/>
            <w:noWrap/>
            <w:vAlign w:val="bottom"/>
            <w:hideMark/>
          </w:tcPr>
          <w:p w:rsidR="00F361BC" w:rsidRPr="00E97E18" w:rsidRDefault="00D542FC" w:rsidP="000A05BC">
            <w:pPr>
              <w:jc w:val="center"/>
              <w:rPr>
                <w:rFonts w:ascii="Times New Roman" w:hAnsi="Times New Roman"/>
                <w:lang w:val="bg-BG"/>
              </w:rPr>
            </w:pPr>
            <w:r w:rsidRPr="00E97E18">
              <w:rPr>
                <w:rFonts w:ascii="Times New Roman" w:hAnsi="Times New Roman"/>
                <w:lang w:val="bg-BG"/>
              </w:rPr>
              <w:t>0</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B76AC2" w:rsidP="000A05BC">
            <w:pPr>
              <w:jc w:val="center"/>
              <w:rPr>
                <w:rFonts w:ascii="Times New Roman" w:hAnsi="Times New Roman"/>
              </w:rPr>
            </w:pPr>
            <w:r>
              <w:rPr>
                <w:rFonts w:ascii="Times New Roman" w:hAnsi="Times New Roman"/>
              </w:rPr>
              <w:t>8872,307</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B76AC2" w:rsidP="000A05BC">
            <w:pPr>
              <w:jc w:val="center"/>
              <w:rPr>
                <w:rFonts w:ascii="Times New Roman" w:hAnsi="Times New Roman"/>
              </w:rPr>
            </w:pPr>
            <w:r>
              <w:rPr>
                <w:rFonts w:ascii="Times New Roman" w:hAnsi="Times New Roman"/>
              </w:rPr>
              <w:t>5583,971</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B76AC2" w:rsidP="000A05BC">
            <w:pPr>
              <w:jc w:val="center"/>
              <w:rPr>
                <w:rFonts w:ascii="Times New Roman" w:hAnsi="Times New Roman"/>
                <w:lang w:val="bg-BG"/>
              </w:rPr>
            </w:pPr>
            <w:r>
              <w:rPr>
                <w:rFonts w:ascii="Times New Roman" w:hAnsi="Times New Roman"/>
                <w:lang w:val="bg-BG"/>
              </w:rPr>
              <w:t>14456,278</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E97E18" w:rsidP="000A05BC">
            <w:pPr>
              <w:jc w:val="center"/>
              <w:rPr>
                <w:rFonts w:ascii="Times New Roman" w:hAnsi="Times New Roman"/>
              </w:rPr>
            </w:pPr>
            <w:r w:rsidRPr="00E97E18">
              <w:rPr>
                <w:rFonts w:ascii="Times New Roman" w:hAnsi="Times New Roman"/>
              </w:rPr>
              <w:t>55519,82</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B76AC2" w:rsidP="000A05BC">
            <w:pPr>
              <w:jc w:val="center"/>
              <w:rPr>
                <w:rFonts w:ascii="Times New Roman" w:hAnsi="Times New Roman"/>
              </w:rPr>
            </w:pPr>
            <w:r>
              <w:rPr>
                <w:rFonts w:ascii="Times New Roman" w:hAnsi="Times New Roman"/>
              </w:rPr>
              <w:t>94</w:t>
            </w:r>
          </w:p>
        </w:tc>
      </w:tr>
      <w:tr w:rsidR="00E97E18" w:rsidRPr="00E97E18" w:rsidTr="00257388">
        <w:trPr>
          <w:trHeight w:val="270"/>
        </w:trPr>
        <w:tc>
          <w:tcPr>
            <w:tcW w:w="1277" w:type="dxa"/>
            <w:tcBorders>
              <w:top w:val="nil"/>
              <w:left w:val="single" w:sz="4" w:space="0" w:color="auto"/>
              <w:bottom w:val="single" w:sz="4" w:space="0" w:color="auto"/>
              <w:right w:val="single" w:sz="4" w:space="0" w:color="auto"/>
            </w:tcBorders>
            <w:shd w:val="clear" w:color="000000" w:fill="FFFFFF"/>
            <w:noWrap/>
            <w:vAlign w:val="bottom"/>
            <w:hideMark/>
          </w:tcPr>
          <w:p w:rsidR="00F361BC" w:rsidRPr="00E97E18" w:rsidRDefault="00F361BC">
            <w:pPr>
              <w:rPr>
                <w:rFonts w:ascii="Times New Roman" w:hAnsi="Times New Roman"/>
                <w:b/>
                <w:bCs/>
                <w:sz w:val="22"/>
                <w:szCs w:val="22"/>
              </w:rPr>
            </w:pPr>
            <w:r w:rsidRPr="00E97E18">
              <w:rPr>
                <w:rFonts w:ascii="Times New Roman" w:hAnsi="Times New Roman"/>
                <w:b/>
                <w:bCs/>
                <w:sz w:val="22"/>
                <w:szCs w:val="22"/>
              </w:rPr>
              <w:t>Вършец</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F361BC" w:rsidP="000A05BC">
            <w:pPr>
              <w:jc w:val="center"/>
              <w:rPr>
                <w:rFonts w:ascii="Times New Roman" w:hAnsi="Times New Roman"/>
              </w:rPr>
            </w:pPr>
            <w:r w:rsidRPr="00E97E18">
              <w:rPr>
                <w:rFonts w:ascii="Times New Roman" w:hAnsi="Times New Roman"/>
              </w:rPr>
              <w:t>9</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F361BC" w:rsidP="000A05BC">
            <w:pPr>
              <w:jc w:val="center"/>
              <w:rPr>
                <w:rFonts w:ascii="Times New Roman" w:hAnsi="Times New Roman"/>
              </w:rPr>
            </w:pPr>
            <w:r w:rsidRPr="00E97E18">
              <w:rPr>
                <w:rFonts w:ascii="Times New Roman" w:hAnsi="Times New Roman"/>
              </w:rPr>
              <w:t>6</w:t>
            </w:r>
          </w:p>
        </w:tc>
        <w:tc>
          <w:tcPr>
            <w:tcW w:w="850" w:type="dxa"/>
            <w:tcBorders>
              <w:top w:val="nil"/>
              <w:left w:val="nil"/>
              <w:bottom w:val="single" w:sz="4" w:space="0" w:color="auto"/>
              <w:right w:val="single" w:sz="4" w:space="0" w:color="auto"/>
            </w:tcBorders>
            <w:shd w:val="clear" w:color="000000" w:fill="FFFFFF"/>
            <w:noWrap/>
            <w:vAlign w:val="bottom"/>
            <w:hideMark/>
          </w:tcPr>
          <w:p w:rsidR="00F361BC" w:rsidRPr="00E97E18" w:rsidRDefault="00F361BC" w:rsidP="000A05BC">
            <w:pPr>
              <w:jc w:val="center"/>
              <w:rPr>
                <w:rFonts w:ascii="Times New Roman" w:hAnsi="Times New Roman"/>
              </w:rPr>
            </w:pPr>
          </w:p>
        </w:tc>
        <w:tc>
          <w:tcPr>
            <w:tcW w:w="851" w:type="dxa"/>
            <w:tcBorders>
              <w:top w:val="nil"/>
              <w:left w:val="nil"/>
              <w:bottom w:val="single" w:sz="4" w:space="0" w:color="auto"/>
              <w:right w:val="single" w:sz="4" w:space="0" w:color="auto"/>
            </w:tcBorders>
            <w:shd w:val="clear" w:color="000000" w:fill="FFFFFF"/>
            <w:noWrap/>
            <w:vAlign w:val="bottom"/>
            <w:hideMark/>
          </w:tcPr>
          <w:p w:rsidR="00F361BC" w:rsidRPr="00E97E18" w:rsidRDefault="00D542FC" w:rsidP="000A05BC">
            <w:pPr>
              <w:jc w:val="center"/>
              <w:rPr>
                <w:rFonts w:ascii="Times New Roman" w:hAnsi="Times New Roman"/>
              </w:rPr>
            </w:pPr>
            <w:r w:rsidRPr="00E97E18">
              <w:rPr>
                <w:rFonts w:ascii="Times New Roman" w:hAnsi="Times New Roman"/>
              </w:rPr>
              <w:t>3</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B76AC2" w:rsidP="000A05BC">
            <w:pPr>
              <w:jc w:val="center"/>
              <w:rPr>
                <w:rFonts w:ascii="Times New Roman" w:hAnsi="Times New Roman"/>
                <w:lang w:val="bg-BG"/>
              </w:rPr>
            </w:pPr>
            <w:r>
              <w:rPr>
                <w:rFonts w:ascii="Times New Roman" w:hAnsi="Times New Roman"/>
              </w:rPr>
              <w:t>4728,266</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B76AC2" w:rsidRDefault="00B76AC2" w:rsidP="000A05BC">
            <w:pPr>
              <w:jc w:val="center"/>
              <w:rPr>
                <w:rFonts w:ascii="Times New Roman" w:hAnsi="Times New Roman"/>
                <w:lang w:val="bg-BG"/>
              </w:rPr>
            </w:pPr>
            <w:r>
              <w:rPr>
                <w:rFonts w:ascii="Times New Roman" w:hAnsi="Times New Roman"/>
                <w:lang w:val="bg-BG"/>
              </w:rPr>
              <w:t>3046,364</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B76AC2" w:rsidP="000A05BC">
            <w:pPr>
              <w:jc w:val="center"/>
              <w:rPr>
                <w:rFonts w:ascii="Times New Roman" w:hAnsi="Times New Roman"/>
                <w:lang w:val="bg-BG"/>
              </w:rPr>
            </w:pPr>
            <w:r>
              <w:rPr>
                <w:rFonts w:ascii="Times New Roman" w:hAnsi="Times New Roman"/>
              </w:rPr>
              <w:t>7774,630</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B76AC2" w:rsidP="000A05BC">
            <w:pPr>
              <w:jc w:val="center"/>
              <w:rPr>
                <w:rFonts w:ascii="Times New Roman" w:hAnsi="Times New Roman"/>
              </w:rPr>
            </w:pPr>
            <w:r>
              <w:rPr>
                <w:rFonts w:ascii="Times New Roman" w:hAnsi="Times New Roman"/>
              </w:rPr>
              <w:t>26461,29</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B76AC2" w:rsidP="000A05BC">
            <w:pPr>
              <w:jc w:val="center"/>
              <w:rPr>
                <w:rFonts w:ascii="Times New Roman" w:hAnsi="Times New Roman"/>
              </w:rPr>
            </w:pPr>
            <w:r>
              <w:rPr>
                <w:rFonts w:ascii="Times New Roman" w:hAnsi="Times New Roman"/>
              </w:rPr>
              <w:t>29</w:t>
            </w:r>
          </w:p>
        </w:tc>
      </w:tr>
      <w:tr w:rsidR="00E97E18" w:rsidRPr="00E97E18" w:rsidTr="00257388">
        <w:trPr>
          <w:trHeight w:val="244"/>
        </w:trPr>
        <w:tc>
          <w:tcPr>
            <w:tcW w:w="1277" w:type="dxa"/>
            <w:tcBorders>
              <w:top w:val="nil"/>
              <w:left w:val="single" w:sz="4" w:space="0" w:color="auto"/>
              <w:bottom w:val="single" w:sz="4" w:space="0" w:color="auto"/>
              <w:right w:val="single" w:sz="4" w:space="0" w:color="auto"/>
            </w:tcBorders>
            <w:shd w:val="clear" w:color="000000" w:fill="FFFFFF"/>
            <w:vAlign w:val="bottom"/>
            <w:hideMark/>
          </w:tcPr>
          <w:p w:rsidR="00F361BC" w:rsidRPr="00E97E18" w:rsidRDefault="00F361BC">
            <w:pPr>
              <w:rPr>
                <w:rFonts w:ascii="Times New Roman" w:hAnsi="Times New Roman"/>
                <w:b/>
                <w:bCs/>
                <w:sz w:val="22"/>
                <w:szCs w:val="22"/>
              </w:rPr>
            </w:pPr>
            <w:r w:rsidRPr="00E97E18">
              <w:rPr>
                <w:rFonts w:ascii="Times New Roman" w:hAnsi="Times New Roman"/>
                <w:b/>
                <w:bCs/>
                <w:sz w:val="22"/>
                <w:szCs w:val="22"/>
              </w:rPr>
              <w:t>Георги Дамяново</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F361BC" w:rsidP="000A05BC">
            <w:pPr>
              <w:jc w:val="center"/>
              <w:rPr>
                <w:rFonts w:ascii="Times New Roman" w:hAnsi="Times New Roman"/>
              </w:rPr>
            </w:pPr>
            <w:r w:rsidRPr="00E97E18">
              <w:rPr>
                <w:rFonts w:ascii="Times New Roman" w:hAnsi="Times New Roman"/>
              </w:rPr>
              <w:t>13</w:t>
            </w:r>
          </w:p>
        </w:tc>
        <w:tc>
          <w:tcPr>
            <w:tcW w:w="1134" w:type="dxa"/>
            <w:tcBorders>
              <w:top w:val="nil"/>
              <w:left w:val="nil"/>
              <w:bottom w:val="single" w:sz="4" w:space="0" w:color="auto"/>
              <w:right w:val="single" w:sz="4" w:space="0" w:color="auto"/>
            </w:tcBorders>
            <w:shd w:val="clear" w:color="000000" w:fill="FFFFFF"/>
            <w:vAlign w:val="bottom"/>
            <w:hideMark/>
          </w:tcPr>
          <w:p w:rsidR="00F361BC" w:rsidRPr="00E97E18" w:rsidRDefault="001033A3" w:rsidP="000A05BC">
            <w:pPr>
              <w:jc w:val="center"/>
              <w:rPr>
                <w:rFonts w:ascii="Times New Roman" w:hAnsi="Times New Roman"/>
              </w:rPr>
            </w:pPr>
            <w:r w:rsidRPr="00E97E18">
              <w:rPr>
                <w:rFonts w:ascii="Times New Roman" w:hAnsi="Times New Roman"/>
              </w:rPr>
              <w:t>6</w:t>
            </w:r>
          </w:p>
        </w:tc>
        <w:tc>
          <w:tcPr>
            <w:tcW w:w="850" w:type="dxa"/>
            <w:tcBorders>
              <w:top w:val="nil"/>
              <w:left w:val="nil"/>
              <w:bottom w:val="single" w:sz="4" w:space="0" w:color="auto"/>
              <w:right w:val="single" w:sz="4" w:space="0" w:color="auto"/>
            </w:tcBorders>
            <w:shd w:val="clear" w:color="000000" w:fill="FFFFFF"/>
            <w:vAlign w:val="bottom"/>
            <w:hideMark/>
          </w:tcPr>
          <w:p w:rsidR="00F361BC" w:rsidRPr="00E97E18" w:rsidRDefault="00B76AC2" w:rsidP="000A05BC">
            <w:pPr>
              <w:jc w:val="center"/>
              <w:rPr>
                <w:rFonts w:ascii="Times New Roman" w:hAnsi="Times New Roman"/>
              </w:rPr>
            </w:pPr>
            <w:r>
              <w:rPr>
                <w:rFonts w:ascii="Times New Roman" w:hAnsi="Times New Roman"/>
              </w:rPr>
              <w:t>1</w:t>
            </w:r>
          </w:p>
        </w:tc>
        <w:tc>
          <w:tcPr>
            <w:tcW w:w="851" w:type="dxa"/>
            <w:tcBorders>
              <w:top w:val="nil"/>
              <w:left w:val="nil"/>
              <w:bottom w:val="single" w:sz="4" w:space="0" w:color="auto"/>
              <w:right w:val="single" w:sz="4" w:space="0" w:color="auto"/>
            </w:tcBorders>
            <w:shd w:val="clear" w:color="000000" w:fill="FFFFFF"/>
            <w:vAlign w:val="bottom"/>
            <w:hideMark/>
          </w:tcPr>
          <w:p w:rsidR="00F361BC" w:rsidRPr="00E97E18" w:rsidRDefault="00B76AC2" w:rsidP="000A05BC">
            <w:pPr>
              <w:jc w:val="center"/>
              <w:rPr>
                <w:rFonts w:ascii="Times New Roman" w:hAnsi="Times New Roman"/>
              </w:rPr>
            </w:pPr>
            <w:r>
              <w:rPr>
                <w:rFonts w:ascii="Times New Roman" w:hAnsi="Times New Roman"/>
              </w:rPr>
              <w:t>6</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524F05" w:rsidP="000A05BC">
            <w:pPr>
              <w:jc w:val="center"/>
              <w:rPr>
                <w:rFonts w:ascii="Times New Roman" w:hAnsi="Times New Roman"/>
              </w:rPr>
            </w:pPr>
            <w:r>
              <w:rPr>
                <w:rFonts w:ascii="Times New Roman" w:hAnsi="Times New Roman"/>
              </w:rPr>
              <w:t>640,860</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524F05" w:rsidP="000A05BC">
            <w:pPr>
              <w:jc w:val="center"/>
              <w:rPr>
                <w:rFonts w:ascii="Times New Roman" w:hAnsi="Times New Roman"/>
              </w:rPr>
            </w:pPr>
            <w:r>
              <w:rPr>
                <w:rFonts w:ascii="Times New Roman" w:hAnsi="Times New Roman"/>
              </w:rPr>
              <w:t>287,505</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524F05" w:rsidP="000A05BC">
            <w:pPr>
              <w:jc w:val="center"/>
              <w:rPr>
                <w:rFonts w:ascii="Times New Roman" w:hAnsi="Times New Roman"/>
                <w:lang w:val="bg-BG"/>
              </w:rPr>
            </w:pPr>
            <w:r>
              <w:rPr>
                <w:rFonts w:ascii="Times New Roman" w:hAnsi="Times New Roman"/>
                <w:lang w:val="bg-BG"/>
              </w:rPr>
              <w:t>928,365</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524F05" w:rsidP="000A05BC">
            <w:pPr>
              <w:jc w:val="center"/>
              <w:rPr>
                <w:rFonts w:ascii="Times New Roman" w:hAnsi="Times New Roman"/>
                <w:lang w:val="bg-BG"/>
              </w:rPr>
            </w:pPr>
            <w:r>
              <w:rPr>
                <w:rFonts w:ascii="Times New Roman" w:hAnsi="Times New Roman"/>
                <w:lang w:val="bg-BG"/>
              </w:rPr>
              <w:t>2620,5</w:t>
            </w:r>
            <w:r w:rsidR="00B76AC2">
              <w:rPr>
                <w:rFonts w:ascii="Times New Roman" w:hAnsi="Times New Roman"/>
                <w:lang w:val="bg-BG"/>
              </w:rPr>
              <w:t>10</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B76AC2" w:rsidP="000A05BC">
            <w:pPr>
              <w:jc w:val="center"/>
              <w:rPr>
                <w:rFonts w:ascii="Times New Roman" w:hAnsi="Times New Roman"/>
              </w:rPr>
            </w:pPr>
            <w:r>
              <w:rPr>
                <w:rFonts w:ascii="Times New Roman" w:hAnsi="Times New Roman"/>
              </w:rPr>
              <w:t>20</w:t>
            </w:r>
          </w:p>
        </w:tc>
      </w:tr>
      <w:tr w:rsidR="00E97E18" w:rsidRPr="00E97E18" w:rsidTr="00257388">
        <w:trPr>
          <w:trHeight w:val="268"/>
        </w:trPr>
        <w:tc>
          <w:tcPr>
            <w:tcW w:w="1277" w:type="dxa"/>
            <w:tcBorders>
              <w:top w:val="nil"/>
              <w:left w:val="single" w:sz="4" w:space="0" w:color="auto"/>
              <w:bottom w:val="single" w:sz="4" w:space="0" w:color="auto"/>
              <w:right w:val="single" w:sz="4" w:space="0" w:color="auto"/>
            </w:tcBorders>
            <w:shd w:val="clear" w:color="000000" w:fill="FFFFFF"/>
            <w:noWrap/>
            <w:vAlign w:val="bottom"/>
            <w:hideMark/>
          </w:tcPr>
          <w:p w:rsidR="00F361BC" w:rsidRPr="00E97E18" w:rsidRDefault="00F361BC">
            <w:pPr>
              <w:rPr>
                <w:rFonts w:ascii="Times New Roman" w:hAnsi="Times New Roman"/>
                <w:b/>
                <w:bCs/>
                <w:sz w:val="22"/>
                <w:szCs w:val="22"/>
              </w:rPr>
            </w:pPr>
            <w:r w:rsidRPr="00E97E18">
              <w:rPr>
                <w:rFonts w:ascii="Times New Roman" w:hAnsi="Times New Roman"/>
                <w:b/>
                <w:bCs/>
                <w:sz w:val="22"/>
                <w:szCs w:val="22"/>
              </w:rPr>
              <w:t>Лом</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F361BC" w:rsidP="000A05BC">
            <w:pPr>
              <w:jc w:val="center"/>
              <w:rPr>
                <w:rFonts w:ascii="Times New Roman" w:hAnsi="Times New Roman"/>
              </w:rPr>
            </w:pPr>
            <w:r w:rsidRPr="00E97E18">
              <w:rPr>
                <w:rFonts w:ascii="Times New Roman" w:hAnsi="Times New Roman"/>
              </w:rPr>
              <w:t>10</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1033A3" w:rsidP="000A05BC">
            <w:pPr>
              <w:jc w:val="center"/>
              <w:rPr>
                <w:rFonts w:ascii="Times New Roman" w:hAnsi="Times New Roman"/>
              </w:rPr>
            </w:pPr>
            <w:r w:rsidRPr="00E97E18">
              <w:rPr>
                <w:rFonts w:ascii="Times New Roman" w:hAnsi="Times New Roman"/>
              </w:rPr>
              <w:t>2</w:t>
            </w:r>
          </w:p>
        </w:tc>
        <w:tc>
          <w:tcPr>
            <w:tcW w:w="850" w:type="dxa"/>
            <w:tcBorders>
              <w:top w:val="nil"/>
              <w:left w:val="nil"/>
              <w:bottom w:val="single" w:sz="4" w:space="0" w:color="auto"/>
              <w:right w:val="single" w:sz="4" w:space="0" w:color="auto"/>
            </w:tcBorders>
            <w:shd w:val="clear" w:color="000000" w:fill="FFFFFF"/>
            <w:noWrap/>
            <w:vAlign w:val="bottom"/>
            <w:hideMark/>
          </w:tcPr>
          <w:p w:rsidR="00F361BC" w:rsidRPr="00E97E18" w:rsidRDefault="00F361BC" w:rsidP="000A05BC">
            <w:pPr>
              <w:jc w:val="center"/>
              <w:rPr>
                <w:rFonts w:ascii="Times New Roman" w:hAnsi="Times New Roman"/>
              </w:rPr>
            </w:pPr>
          </w:p>
        </w:tc>
        <w:tc>
          <w:tcPr>
            <w:tcW w:w="851" w:type="dxa"/>
            <w:tcBorders>
              <w:top w:val="nil"/>
              <w:left w:val="nil"/>
              <w:bottom w:val="single" w:sz="4" w:space="0" w:color="auto"/>
              <w:right w:val="single" w:sz="4" w:space="0" w:color="auto"/>
            </w:tcBorders>
            <w:shd w:val="clear" w:color="000000" w:fill="FFFFFF"/>
            <w:noWrap/>
            <w:vAlign w:val="bottom"/>
            <w:hideMark/>
          </w:tcPr>
          <w:p w:rsidR="00F361BC" w:rsidRPr="00E97E18" w:rsidRDefault="001033A3" w:rsidP="000A05BC">
            <w:pPr>
              <w:jc w:val="center"/>
              <w:rPr>
                <w:rFonts w:ascii="Times New Roman" w:hAnsi="Times New Roman"/>
              </w:rPr>
            </w:pPr>
            <w:r w:rsidRPr="00E97E18">
              <w:rPr>
                <w:rFonts w:ascii="Times New Roman" w:hAnsi="Times New Roman"/>
              </w:rPr>
              <w:t>8</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257388" w:rsidP="000A05BC">
            <w:pPr>
              <w:jc w:val="center"/>
              <w:rPr>
                <w:rFonts w:ascii="Times New Roman" w:hAnsi="Times New Roman"/>
              </w:rPr>
            </w:pPr>
            <w:r>
              <w:rPr>
                <w:rFonts w:ascii="Times New Roman" w:hAnsi="Times New Roman"/>
              </w:rPr>
              <w:t>411,657</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257388" w:rsidP="000A05BC">
            <w:pPr>
              <w:jc w:val="center"/>
              <w:rPr>
                <w:rFonts w:ascii="Times New Roman" w:hAnsi="Times New Roman"/>
              </w:rPr>
            </w:pPr>
            <w:r>
              <w:rPr>
                <w:rFonts w:ascii="Times New Roman" w:hAnsi="Times New Roman"/>
              </w:rPr>
              <w:t>152,085</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257388" w:rsidP="000A05BC">
            <w:pPr>
              <w:jc w:val="center"/>
              <w:rPr>
                <w:rFonts w:ascii="Times New Roman" w:hAnsi="Times New Roman"/>
              </w:rPr>
            </w:pPr>
            <w:r>
              <w:rPr>
                <w:rFonts w:ascii="Times New Roman" w:hAnsi="Times New Roman"/>
              </w:rPr>
              <w:t>563,742</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257388" w:rsidP="000A05BC">
            <w:pPr>
              <w:jc w:val="center"/>
              <w:rPr>
                <w:rFonts w:ascii="Times New Roman" w:hAnsi="Times New Roman"/>
              </w:rPr>
            </w:pPr>
            <w:r>
              <w:rPr>
                <w:rFonts w:ascii="Times New Roman" w:hAnsi="Times New Roman"/>
              </w:rPr>
              <w:t>3299,01</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257388" w:rsidP="000A05BC">
            <w:pPr>
              <w:jc w:val="center"/>
              <w:rPr>
                <w:rFonts w:ascii="Times New Roman" w:hAnsi="Times New Roman"/>
              </w:rPr>
            </w:pPr>
            <w:r>
              <w:rPr>
                <w:rFonts w:ascii="Times New Roman" w:hAnsi="Times New Roman"/>
              </w:rPr>
              <w:t>4</w:t>
            </w:r>
          </w:p>
        </w:tc>
      </w:tr>
      <w:tr w:rsidR="00E97E18" w:rsidRPr="00E97E18" w:rsidTr="00257388">
        <w:trPr>
          <w:trHeight w:val="268"/>
        </w:trPr>
        <w:tc>
          <w:tcPr>
            <w:tcW w:w="1277" w:type="dxa"/>
            <w:tcBorders>
              <w:top w:val="nil"/>
              <w:left w:val="single" w:sz="4" w:space="0" w:color="auto"/>
              <w:bottom w:val="single" w:sz="4" w:space="0" w:color="auto"/>
              <w:right w:val="single" w:sz="4" w:space="0" w:color="auto"/>
            </w:tcBorders>
            <w:shd w:val="clear" w:color="000000" w:fill="FFFFFF"/>
            <w:noWrap/>
            <w:vAlign w:val="bottom"/>
          </w:tcPr>
          <w:p w:rsidR="00551A4D" w:rsidRPr="00E97E18" w:rsidRDefault="00551A4D">
            <w:pPr>
              <w:rPr>
                <w:rFonts w:ascii="Times New Roman" w:hAnsi="Times New Roman"/>
                <w:b/>
                <w:bCs/>
                <w:sz w:val="22"/>
                <w:szCs w:val="22"/>
                <w:lang w:val="bg-BG"/>
              </w:rPr>
            </w:pPr>
            <w:r w:rsidRPr="00E97E18">
              <w:rPr>
                <w:rFonts w:ascii="Times New Roman" w:hAnsi="Times New Roman"/>
                <w:b/>
                <w:bCs/>
                <w:sz w:val="22"/>
                <w:szCs w:val="22"/>
                <w:lang w:val="bg-BG"/>
              </w:rPr>
              <w:t>Медковец</w:t>
            </w:r>
          </w:p>
        </w:tc>
        <w:tc>
          <w:tcPr>
            <w:tcW w:w="992" w:type="dxa"/>
            <w:tcBorders>
              <w:top w:val="nil"/>
              <w:left w:val="nil"/>
              <w:bottom w:val="single" w:sz="4" w:space="0" w:color="auto"/>
              <w:right w:val="single" w:sz="4" w:space="0" w:color="auto"/>
            </w:tcBorders>
            <w:shd w:val="clear" w:color="000000" w:fill="FFFFFF"/>
            <w:noWrap/>
            <w:vAlign w:val="bottom"/>
          </w:tcPr>
          <w:p w:rsidR="00551A4D" w:rsidRPr="00E97E18" w:rsidRDefault="008913B3" w:rsidP="000A05BC">
            <w:pPr>
              <w:jc w:val="center"/>
              <w:rPr>
                <w:rFonts w:ascii="Times New Roman" w:hAnsi="Times New Roman"/>
                <w:lang w:val="bg-BG"/>
              </w:rPr>
            </w:pPr>
            <w:r w:rsidRPr="00E97E18">
              <w:rPr>
                <w:rFonts w:ascii="Times New Roman" w:hAnsi="Times New Roman"/>
                <w:lang w:val="bg-BG"/>
              </w:rPr>
              <w:t>5</w:t>
            </w:r>
          </w:p>
        </w:tc>
        <w:tc>
          <w:tcPr>
            <w:tcW w:w="1134" w:type="dxa"/>
            <w:tcBorders>
              <w:top w:val="nil"/>
              <w:left w:val="nil"/>
              <w:bottom w:val="single" w:sz="4" w:space="0" w:color="auto"/>
              <w:right w:val="single" w:sz="4" w:space="0" w:color="auto"/>
            </w:tcBorders>
            <w:shd w:val="clear" w:color="000000" w:fill="FFFFFF"/>
            <w:noWrap/>
            <w:vAlign w:val="bottom"/>
          </w:tcPr>
          <w:p w:rsidR="00551A4D" w:rsidRPr="00E97E18" w:rsidRDefault="00551A4D" w:rsidP="000A05BC">
            <w:pPr>
              <w:jc w:val="center"/>
              <w:rPr>
                <w:rFonts w:ascii="Times New Roman" w:hAnsi="Times New Roman"/>
                <w:lang w:val="bg-BG"/>
              </w:rPr>
            </w:pPr>
            <w:r w:rsidRPr="00E97E18">
              <w:rPr>
                <w:rFonts w:ascii="Times New Roman" w:hAnsi="Times New Roman"/>
                <w:lang w:val="bg-BG"/>
              </w:rPr>
              <w:t>1</w:t>
            </w:r>
          </w:p>
        </w:tc>
        <w:tc>
          <w:tcPr>
            <w:tcW w:w="850" w:type="dxa"/>
            <w:tcBorders>
              <w:top w:val="nil"/>
              <w:left w:val="nil"/>
              <w:bottom w:val="single" w:sz="4" w:space="0" w:color="auto"/>
              <w:right w:val="single" w:sz="4" w:space="0" w:color="auto"/>
            </w:tcBorders>
            <w:shd w:val="clear" w:color="000000" w:fill="FFFFFF"/>
            <w:noWrap/>
            <w:vAlign w:val="bottom"/>
          </w:tcPr>
          <w:p w:rsidR="00551A4D" w:rsidRPr="00E97E18" w:rsidRDefault="00551A4D" w:rsidP="000A05BC">
            <w:pPr>
              <w:jc w:val="center"/>
              <w:rPr>
                <w:rFonts w:ascii="Times New Roman" w:hAnsi="Times New Roman"/>
              </w:rPr>
            </w:pPr>
          </w:p>
        </w:tc>
        <w:tc>
          <w:tcPr>
            <w:tcW w:w="851" w:type="dxa"/>
            <w:tcBorders>
              <w:top w:val="nil"/>
              <w:left w:val="nil"/>
              <w:bottom w:val="single" w:sz="4" w:space="0" w:color="auto"/>
              <w:right w:val="single" w:sz="4" w:space="0" w:color="auto"/>
            </w:tcBorders>
            <w:shd w:val="clear" w:color="000000" w:fill="FFFFFF"/>
            <w:noWrap/>
            <w:vAlign w:val="bottom"/>
          </w:tcPr>
          <w:p w:rsidR="00551A4D" w:rsidRPr="00E97E18" w:rsidRDefault="008913B3" w:rsidP="000A05BC">
            <w:pPr>
              <w:jc w:val="center"/>
              <w:rPr>
                <w:rFonts w:ascii="Times New Roman" w:hAnsi="Times New Roman"/>
                <w:lang w:val="bg-BG"/>
              </w:rPr>
            </w:pPr>
            <w:r w:rsidRPr="00E97E18">
              <w:rPr>
                <w:rFonts w:ascii="Times New Roman" w:hAnsi="Times New Roman"/>
                <w:lang w:val="bg-BG"/>
              </w:rPr>
              <w:t>4</w:t>
            </w:r>
          </w:p>
        </w:tc>
        <w:tc>
          <w:tcPr>
            <w:tcW w:w="992" w:type="dxa"/>
            <w:tcBorders>
              <w:top w:val="nil"/>
              <w:left w:val="nil"/>
              <w:bottom w:val="single" w:sz="4" w:space="0" w:color="auto"/>
              <w:right w:val="single" w:sz="4" w:space="0" w:color="auto"/>
            </w:tcBorders>
            <w:shd w:val="clear" w:color="000000" w:fill="FFFFFF"/>
            <w:noWrap/>
            <w:vAlign w:val="bottom"/>
          </w:tcPr>
          <w:p w:rsidR="00551A4D" w:rsidRPr="00E97E18" w:rsidRDefault="00257388" w:rsidP="000A05BC">
            <w:pPr>
              <w:jc w:val="center"/>
              <w:rPr>
                <w:rFonts w:ascii="Times New Roman" w:hAnsi="Times New Roman"/>
                <w:lang w:val="bg-BG"/>
              </w:rPr>
            </w:pPr>
            <w:r>
              <w:rPr>
                <w:rFonts w:ascii="Times New Roman" w:hAnsi="Times New Roman"/>
                <w:lang w:val="bg-BG"/>
              </w:rPr>
              <w:t>185,216</w:t>
            </w:r>
          </w:p>
        </w:tc>
        <w:tc>
          <w:tcPr>
            <w:tcW w:w="1134" w:type="dxa"/>
            <w:tcBorders>
              <w:top w:val="nil"/>
              <w:left w:val="nil"/>
              <w:bottom w:val="single" w:sz="4" w:space="0" w:color="auto"/>
              <w:right w:val="single" w:sz="4" w:space="0" w:color="auto"/>
            </w:tcBorders>
            <w:shd w:val="clear" w:color="000000" w:fill="FFFFFF"/>
            <w:noWrap/>
            <w:vAlign w:val="bottom"/>
          </w:tcPr>
          <w:p w:rsidR="00551A4D" w:rsidRPr="00E97E18" w:rsidRDefault="00257388" w:rsidP="000A05BC">
            <w:pPr>
              <w:jc w:val="center"/>
              <w:rPr>
                <w:rFonts w:ascii="Times New Roman" w:hAnsi="Times New Roman"/>
                <w:lang w:val="bg-BG"/>
              </w:rPr>
            </w:pPr>
            <w:r>
              <w:rPr>
                <w:rFonts w:ascii="Times New Roman" w:hAnsi="Times New Roman"/>
                <w:lang w:val="bg-BG"/>
              </w:rPr>
              <w:t>978,267</w:t>
            </w:r>
          </w:p>
        </w:tc>
        <w:tc>
          <w:tcPr>
            <w:tcW w:w="992" w:type="dxa"/>
            <w:tcBorders>
              <w:top w:val="nil"/>
              <w:left w:val="nil"/>
              <w:bottom w:val="single" w:sz="4" w:space="0" w:color="auto"/>
              <w:right w:val="single" w:sz="4" w:space="0" w:color="auto"/>
            </w:tcBorders>
            <w:shd w:val="clear" w:color="000000" w:fill="FFFFFF"/>
            <w:noWrap/>
            <w:vAlign w:val="bottom"/>
          </w:tcPr>
          <w:p w:rsidR="00551A4D" w:rsidRPr="00E97E18" w:rsidRDefault="00257388" w:rsidP="000A05BC">
            <w:pPr>
              <w:jc w:val="center"/>
              <w:rPr>
                <w:rFonts w:ascii="Times New Roman" w:hAnsi="Times New Roman"/>
                <w:lang w:val="bg-BG"/>
              </w:rPr>
            </w:pPr>
            <w:r>
              <w:rPr>
                <w:rFonts w:ascii="Times New Roman" w:hAnsi="Times New Roman"/>
                <w:lang w:val="bg-BG"/>
              </w:rPr>
              <w:t>1163,483</w:t>
            </w:r>
          </w:p>
        </w:tc>
        <w:tc>
          <w:tcPr>
            <w:tcW w:w="1134" w:type="dxa"/>
            <w:tcBorders>
              <w:top w:val="nil"/>
              <w:left w:val="nil"/>
              <w:bottom w:val="single" w:sz="4" w:space="0" w:color="auto"/>
              <w:right w:val="single" w:sz="4" w:space="0" w:color="auto"/>
            </w:tcBorders>
            <w:shd w:val="clear" w:color="000000" w:fill="FFFFFF"/>
            <w:noWrap/>
            <w:vAlign w:val="bottom"/>
          </w:tcPr>
          <w:p w:rsidR="00551A4D" w:rsidRPr="00E97E18" w:rsidRDefault="00257388" w:rsidP="000A05BC">
            <w:pPr>
              <w:jc w:val="center"/>
              <w:rPr>
                <w:rFonts w:ascii="Times New Roman" w:hAnsi="Times New Roman"/>
                <w:lang w:val="bg-BG"/>
              </w:rPr>
            </w:pPr>
            <w:r>
              <w:rPr>
                <w:rFonts w:ascii="Times New Roman" w:hAnsi="Times New Roman"/>
                <w:lang w:val="bg-BG"/>
              </w:rPr>
              <w:t>11328,18</w:t>
            </w:r>
          </w:p>
        </w:tc>
        <w:tc>
          <w:tcPr>
            <w:tcW w:w="1134" w:type="dxa"/>
            <w:tcBorders>
              <w:top w:val="nil"/>
              <w:left w:val="nil"/>
              <w:bottom w:val="single" w:sz="4" w:space="0" w:color="auto"/>
              <w:right w:val="single" w:sz="4" w:space="0" w:color="auto"/>
            </w:tcBorders>
            <w:shd w:val="clear" w:color="000000" w:fill="FFFFFF"/>
            <w:noWrap/>
            <w:vAlign w:val="bottom"/>
          </w:tcPr>
          <w:p w:rsidR="00551A4D" w:rsidRPr="00E97E18" w:rsidRDefault="00257388" w:rsidP="000A05BC">
            <w:pPr>
              <w:jc w:val="center"/>
              <w:rPr>
                <w:rFonts w:ascii="Times New Roman" w:hAnsi="Times New Roman"/>
                <w:lang w:val="bg-BG"/>
              </w:rPr>
            </w:pPr>
            <w:r>
              <w:rPr>
                <w:rFonts w:ascii="Times New Roman" w:hAnsi="Times New Roman"/>
                <w:lang w:val="bg-BG"/>
              </w:rPr>
              <w:t>2</w:t>
            </w:r>
          </w:p>
        </w:tc>
      </w:tr>
      <w:tr w:rsidR="00E97E18" w:rsidRPr="00E97E18" w:rsidTr="00257388">
        <w:trPr>
          <w:trHeight w:val="272"/>
        </w:trPr>
        <w:tc>
          <w:tcPr>
            <w:tcW w:w="1277" w:type="dxa"/>
            <w:tcBorders>
              <w:top w:val="nil"/>
              <w:left w:val="single" w:sz="4" w:space="0" w:color="auto"/>
              <w:bottom w:val="single" w:sz="4" w:space="0" w:color="auto"/>
              <w:right w:val="single" w:sz="4" w:space="0" w:color="auto"/>
            </w:tcBorders>
            <w:shd w:val="clear" w:color="000000" w:fill="FFFFFF"/>
            <w:noWrap/>
            <w:vAlign w:val="bottom"/>
            <w:hideMark/>
          </w:tcPr>
          <w:p w:rsidR="00F361BC" w:rsidRPr="00E97E18" w:rsidRDefault="00F361BC">
            <w:pPr>
              <w:rPr>
                <w:rFonts w:ascii="Times New Roman" w:hAnsi="Times New Roman"/>
                <w:b/>
                <w:bCs/>
                <w:sz w:val="22"/>
                <w:szCs w:val="22"/>
              </w:rPr>
            </w:pPr>
            <w:r w:rsidRPr="00E97E18">
              <w:rPr>
                <w:rFonts w:ascii="Times New Roman" w:hAnsi="Times New Roman"/>
                <w:b/>
                <w:bCs/>
                <w:sz w:val="22"/>
                <w:szCs w:val="22"/>
              </w:rPr>
              <w:t>Монтана</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F361BC" w:rsidP="000A05BC">
            <w:pPr>
              <w:jc w:val="center"/>
              <w:rPr>
                <w:rFonts w:ascii="Times New Roman" w:hAnsi="Times New Roman"/>
              </w:rPr>
            </w:pPr>
            <w:r w:rsidRPr="00E97E18">
              <w:rPr>
                <w:rFonts w:ascii="Times New Roman" w:hAnsi="Times New Roman"/>
              </w:rPr>
              <w:t>24</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B76AC2" w:rsidP="000A05BC">
            <w:pPr>
              <w:jc w:val="center"/>
              <w:rPr>
                <w:rFonts w:ascii="Times New Roman" w:hAnsi="Times New Roman"/>
              </w:rPr>
            </w:pPr>
            <w:r>
              <w:rPr>
                <w:rFonts w:ascii="Times New Roman" w:hAnsi="Times New Roman"/>
              </w:rPr>
              <w:t>12</w:t>
            </w:r>
          </w:p>
        </w:tc>
        <w:tc>
          <w:tcPr>
            <w:tcW w:w="850" w:type="dxa"/>
            <w:tcBorders>
              <w:top w:val="nil"/>
              <w:left w:val="nil"/>
              <w:bottom w:val="single" w:sz="4" w:space="0" w:color="auto"/>
              <w:right w:val="single" w:sz="4" w:space="0" w:color="auto"/>
            </w:tcBorders>
            <w:shd w:val="clear" w:color="000000" w:fill="FFFFFF"/>
            <w:noWrap/>
            <w:vAlign w:val="bottom"/>
            <w:hideMark/>
          </w:tcPr>
          <w:p w:rsidR="00F361BC" w:rsidRPr="00E97E18" w:rsidRDefault="00F361BC" w:rsidP="000A05BC">
            <w:pPr>
              <w:jc w:val="center"/>
              <w:rPr>
                <w:rFonts w:ascii="Times New Roman" w:hAnsi="Times New Roman"/>
              </w:rPr>
            </w:pPr>
          </w:p>
        </w:tc>
        <w:tc>
          <w:tcPr>
            <w:tcW w:w="851" w:type="dxa"/>
            <w:tcBorders>
              <w:top w:val="nil"/>
              <w:left w:val="nil"/>
              <w:bottom w:val="single" w:sz="4" w:space="0" w:color="auto"/>
              <w:right w:val="single" w:sz="4" w:space="0" w:color="auto"/>
            </w:tcBorders>
            <w:shd w:val="clear" w:color="000000" w:fill="FFFFFF"/>
            <w:noWrap/>
            <w:vAlign w:val="bottom"/>
            <w:hideMark/>
          </w:tcPr>
          <w:p w:rsidR="00F361BC" w:rsidRPr="00E97E18" w:rsidRDefault="00B76AC2" w:rsidP="000A05BC">
            <w:pPr>
              <w:jc w:val="center"/>
              <w:rPr>
                <w:rFonts w:ascii="Times New Roman" w:hAnsi="Times New Roman"/>
              </w:rPr>
            </w:pPr>
            <w:r>
              <w:rPr>
                <w:rFonts w:ascii="Times New Roman" w:hAnsi="Times New Roman"/>
              </w:rPr>
              <w:t>12</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257388" w:rsidP="000A05BC">
            <w:pPr>
              <w:jc w:val="center"/>
              <w:rPr>
                <w:rFonts w:ascii="Times New Roman" w:hAnsi="Times New Roman"/>
              </w:rPr>
            </w:pPr>
            <w:r>
              <w:rPr>
                <w:rFonts w:ascii="Times New Roman" w:hAnsi="Times New Roman"/>
              </w:rPr>
              <w:t>9260,458</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257388" w:rsidP="000A05BC">
            <w:pPr>
              <w:jc w:val="center"/>
              <w:rPr>
                <w:rFonts w:ascii="Times New Roman" w:hAnsi="Times New Roman"/>
              </w:rPr>
            </w:pPr>
            <w:r>
              <w:rPr>
                <w:rFonts w:ascii="Times New Roman" w:hAnsi="Times New Roman"/>
              </w:rPr>
              <w:t>3066,510</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257388" w:rsidP="000A05BC">
            <w:pPr>
              <w:jc w:val="center"/>
              <w:rPr>
                <w:rFonts w:ascii="Times New Roman" w:hAnsi="Times New Roman"/>
              </w:rPr>
            </w:pPr>
            <w:r>
              <w:rPr>
                <w:rFonts w:ascii="Times New Roman" w:hAnsi="Times New Roman"/>
              </w:rPr>
              <w:t>12326,968</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257388" w:rsidP="000A05BC">
            <w:pPr>
              <w:jc w:val="center"/>
              <w:rPr>
                <w:rFonts w:ascii="Times New Roman" w:hAnsi="Times New Roman"/>
              </w:rPr>
            </w:pPr>
            <w:r>
              <w:rPr>
                <w:rFonts w:ascii="Times New Roman" w:hAnsi="Times New Roman"/>
              </w:rPr>
              <w:t>37667,60</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257388" w:rsidP="000A05BC">
            <w:pPr>
              <w:jc w:val="center"/>
              <w:rPr>
                <w:rFonts w:ascii="Times New Roman" w:hAnsi="Times New Roman"/>
              </w:rPr>
            </w:pPr>
            <w:r>
              <w:rPr>
                <w:rFonts w:ascii="Times New Roman" w:hAnsi="Times New Roman"/>
              </w:rPr>
              <w:t>24</w:t>
            </w:r>
          </w:p>
        </w:tc>
      </w:tr>
      <w:tr w:rsidR="00E97E18" w:rsidRPr="00E97E18" w:rsidTr="00257388">
        <w:trPr>
          <w:trHeight w:val="276"/>
        </w:trPr>
        <w:tc>
          <w:tcPr>
            <w:tcW w:w="1277" w:type="dxa"/>
            <w:tcBorders>
              <w:top w:val="nil"/>
              <w:left w:val="single" w:sz="4" w:space="0" w:color="auto"/>
              <w:bottom w:val="single" w:sz="4" w:space="0" w:color="auto"/>
              <w:right w:val="single" w:sz="4" w:space="0" w:color="auto"/>
            </w:tcBorders>
            <w:shd w:val="clear" w:color="000000" w:fill="FFFFFF"/>
            <w:noWrap/>
            <w:vAlign w:val="bottom"/>
            <w:hideMark/>
          </w:tcPr>
          <w:p w:rsidR="00F361BC" w:rsidRPr="00E97E18" w:rsidRDefault="00F361BC">
            <w:pPr>
              <w:rPr>
                <w:rFonts w:ascii="Times New Roman" w:hAnsi="Times New Roman"/>
                <w:b/>
                <w:bCs/>
                <w:sz w:val="22"/>
                <w:szCs w:val="22"/>
              </w:rPr>
            </w:pPr>
            <w:r w:rsidRPr="00E97E18">
              <w:rPr>
                <w:rFonts w:ascii="Times New Roman" w:hAnsi="Times New Roman"/>
                <w:b/>
                <w:bCs/>
                <w:sz w:val="22"/>
                <w:szCs w:val="22"/>
              </w:rPr>
              <w:t>Чипровци</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F361BC" w:rsidP="000A05BC">
            <w:pPr>
              <w:jc w:val="center"/>
              <w:rPr>
                <w:rFonts w:ascii="Times New Roman" w:hAnsi="Times New Roman"/>
              </w:rPr>
            </w:pPr>
            <w:r w:rsidRPr="00E97E18">
              <w:rPr>
                <w:rFonts w:ascii="Times New Roman" w:hAnsi="Times New Roman"/>
              </w:rPr>
              <w:t>10</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F361BC" w:rsidP="000A05BC">
            <w:pPr>
              <w:jc w:val="center"/>
              <w:rPr>
                <w:rFonts w:ascii="Times New Roman" w:hAnsi="Times New Roman"/>
              </w:rPr>
            </w:pPr>
            <w:r w:rsidRPr="00E97E18">
              <w:rPr>
                <w:rFonts w:ascii="Times New Roman" w:hAnsi="Times New Roman"/>
              </w:rPr>
              <w:t>5</w:t>
            </w:r>
          </w:p>
        </w:tc>
        <w:tc>
          <w:tcPr>
            <w:tcW w:w="850" w:type="dxa"/>
            <w:tcBorders>
              <w:top w:val="nil"/>
              <w:left w:val="nil"/>
              <w:bottom w:val="single" w:sz="4" w:space="0" w:color="auto"/>
              <w:right w:val="single" w:sz="4" w:space="0" w:color="auto"/>
            </w:tcBorders>
            <w:shd w:val="clear" w:color="000000" w:fill="FFFFFF"/>
            <w:noWrap/>
            <w:vAlign w:val="bottom"/>
            <w:hideMark/>
          </w:tcPr>
          <w:p w:rsidR="00F361BC" w:rsidRPr="00E97E18" w:rsidRDefault="00F361BC" w:rsidP="000A05BC">
            <w:pPr>
              <w:jc w:val="center"/>
              <w:rPr>
                <w:rFonts w:ascii="Times New Roman" w:hAnsi="Times New Roman"/>
              </w:rPr>
            </w:pPr>
          </w:p>
        </w:tc>
        <w:tc>
          <w:tcPr>
            <w:tcW w:w="851" w:type="dxa"/>
            <w:tcBorders>
              <w:top w:val="nil"/>
              <w:left w:val="nil"/>
              <w:bottom w:val="single" w:sz="4" w:space="0" w:color="auto"/>
              <w:right w:val="single" w:sz="4" w:space="0" w:color="auto"/>
            </w:tcBorders>
            <w:shd w:val="clear" w:color="000000" w:fill="FFFFFF"/>
            <w:noWrap/>
            <w:vAlign w:val="bottom"/>
            <w:hideMark/>
          </w:tcPr>
          <w:p w:rsidR="00F361BC" w:rsidRPr="00E97E18" w:rsidRDefault="00F361BC" w:rsidP="000A05BC">
            <w:pPr>
              <w:jc w:val="center"/>
              <w:rPr>
                <w:rFonts w:ascii="Times New Roman" w:hAnsi="Times New Roman"/>
              </w:rPr>
            </w:pPr>
            <w:r w:rsidRPr="00E97E18">
              <w:rPr>
                <w:rFonts w:ascii="Times New Roman" w:hAnsi="Times New Roman"/>
              </w:rPr>
              <w:t>5</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257388" w:rsidP="000A05BC">
            <w:pPr>
              <w:jc w:val="center"/>
              <w:rPr>
                <w:rFonts w:ascii="Times New Roman" w:hAnsi="Times New Roman"/>
              </w:rPr>
            </w:pPr>
            <w:r>
              <w:rPr>
                <w:rFonts w:ascii="Times New Roman" w:hAnsi="Times New Roman"/>
              </w:rPr>
              <w:t>40002,656</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257388" w:rsidP="000A05BC">
            <w:pPr>
              <w:jc w:val="center"/>
              <w:rPr>
                <w:rFonts w:ascii="Times New Roman" w:hAnsi="Times New Roman"/>
              </w:rPr>
            </w:pPr>
            <w:r>
              <w:rPr>
                <w:rFonts w:ascii="Times New Roman" w:hAnsi="Times New Roman"/>
              </w:rPr>
              <w:t>795,262</w:t>
            </w:r>
          </w:p>
        </w:tc>
        <w:tc>
          <w:tcPr>
            <w:tcW w:w="992" w:type="dxa"/>
            <w:tcBorders>
              <w:top w:val="nil"/>
              <w:left w:val="nil"/>
              <w:bottom w:val="single" w:sz="4" w:space="0" w:color="auto"/>
              <w:right w:val="single" w:sz="4" w:space="0" w:color="auto"/>
            </w:tcBorders>
            <w:shd w:val="clear" w:color="000000" w:fill="FFFFFF"/>
            <w:noWrap/>
            <w:vAlign w:val="bottom"/>
            <w:hideMark/>
          </w:tcPr>
          <w:p w:rsidR="00F361BC" w:rsidRPr="00E97E18" w:rsidRDefault="00257388" w:rsidP="000A05BC">
            <w:pPr>
              <w:jc w:val="center"/>
              <w:rPr>
                <w:rFonts w:ascii="Times New Roman" w:hAnsi="Times New Roman"/>
              </w:rPr>
            </w:pPr>
            <w:r>
              <w:rPr>
                <w:rFonts w:ascii="Times New Roman" w:hAnsi="Times New Roman"/>
              </w:rPr>
              <w:t>4797,918</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257388" w:rsidP="000A05BC">
            <w:pPr>
              <w:jc w:val="center"/>
              <w:rPr>
                <w:rFonts w:ascii="Times New Roman" w:hAnsi="Times New Roman"/>
              </w:rPr>
            </w:pPr>
            <w:r>
              <w:rPr>
                <w:rFonts w:ascii="Times New Roman" w:hAnsi="Times New Roman"/>
              </w:rPr>
              <w:t>4109,31</w:t>
            </w:r>
          </w:p>
        </w:tc>
        <w:tc>
          <w:tcPr>
            <w:tcW w:w="1134" w:type="dxa"/>
            <w:tcBorders>
              <w:top w:val="nil"/>
              <w:left w:val="nil"/>
              <w:bottom w:val="single" w:sz="4" w:space="0" w:color="auto"/>
              <w:right w:val="single" w:sz="4" w:space="0" w:color="auto"/>
            </w:tcBorders>
            <w:shd w:val="clear" w:color="000000" w:fill="FFFFFF"/>
            <w:noWrap/>
            <w:vAlign w:val="bottom"/>
            <w:hideMark/>
          </w:tcPr>
          <w:p w:rsidR="00F361BC" w:rsidRPr="00E97E18" w:rsidRDefault="00820E55" w:rsidP="000A05BC">
            <w:pPr>
              <w:jc w:val="center"/>
              <w:rPr>
                <w:rFonts w:ascii="Times New Roman" w:hAnsi="Times New Roman"/>
              </w:rPr>
            </w:pPr>
            <w:r w:rsidRPr="00E97E18">
              <w:rPr>
                <w:rFonts w:ascii="Times New Roman" w:hAnsi="Times New Roman"/>
              </w:rPr>
              <w:t>16</w:t>
            </w:r>
          </w:p>
        </w:tc>
      </w:tr>
      <w:tr w:rsidR="00E97E18" w:rsidRPr="00E97E18" w:rsidTr="00257388">
        <w:trPr>
          <w:trHeight w:val="276"/>
        </w:trPr>
        <w:tc>
          <w:tcPr>
            <w:tcW w:w="1277" w:type="dxa"/>
            <w:tcBorders>
              <w:top w:val="nil"/>
              <w:left w:val="single" w:sz="4" w:space="0" w:color="auto"/>
              <w:bottom w:val="single" w:sz="4" w:space="0" w:color="auto"/>
              <w:right w:val="single" w:sz="4" w:space="0" w:color="auto"/>
            </w:tcBorders>
            <w:shd w:val="clear" w:color="000000" w:fill="FFFFFF"/>
            <w:noWrap/>
            <w:vAlign w:val="center"/>
            <w:hideMark/>
          </w:tcPr>
          <w:p w:rsidR="00F361BC" w:rsidRPr="00E97E18" w:rsidRDefault="00F361BC">
            <w:pPr>
              <w:jc w:val="center"/>
              <w:rPr>
                <w:rFonts w:ascii="Times New Roman" w:hAnsi="Times New Roman"/>
                <w:b/>
                <w:bCs/>
                <w:sz w:val="24"/>
                <w:szCs w:val="24"/>
              </w:rPr>
            </w:pPr>
            <w:r w:rsidRPr="00E97E18">
              <w:rPr>
                <w:rFonts w:ascii="Times New Roman" w:hAnsi="Times New Roman"/>
                <w:b/>
                <w:bCs/>
                <w:sz w:val="24"/>
                <w:szCs w:val="24"/>
              </w:rPr>
              <w:t> </w:t>
            </w:r>
          </w:p>
        </w:tc>
        <w:tc>
          <w:tcPr>
            <w:tcW w:w="992" w:type="dxa"/>
            <w:tcBorders>
              <w:top w:val="nil"/>
              <w:left w:val="nil"/>
              <w:bottom w:val="single" w:sz="4" w:space="0" w:color="auto"/>
              <w:right w:val="single" w:sz="4" w:space="0" w:color="auto"/>
            </w:tcBorders>
            <w:shd w:val="clear" w:color="000000" w:fill="FFFFFF"/>
            <w:noWrap/>
            <w:vAlign w:val="center"/>
            <w:hideMark/>
          </w:tcPr>
          <w:p w:rsidR="00F361BC" w:rsidRPr="00E97E18" w:rsidRDefault="008913B3" w:rsidP="000A05BC">
            <w:pPr>
              <w:jc w:val="center"/>
              <w:rPr>
                <w:rFonts w:ascii="Times New Roman" w:hAnsi="Times New Roman"/>
                <w:b/>
                <w:bCs/>
              </w:rPr>
            </w:pPr>
            <w:r w:rsidRPr="00E97E18">
              <w:rPr>
                <w:rFonts w:ascii="Times New Roman" w:hAnsi="Times New Roman"/>
                <w:b/>
                <w:bCs/>
              </w:rPr>
              <w:t>91</w:t>
            </w:r>
          </w:p>
        </w:tc>
        <w:tc>
          <w:tcPr>
            <w:tcW w:w="1134" w:type="dxa"/>
            <w:tcBorders>
              <w:top w:val="nil"/>
              <w:left w:val="nil"/>
              <w:bottom w:val="single" w:sz="4" w:space="0" w:color="auto"/>
              <w:right w:val="single" w:sz="4" w:space="0" w:color="auto"/>
            </w:tcBorders>
            <w:shd w:val="clear" w:color="000000" w:fill="FFFFFF"/>
            <w:noWrap/>
            <w:vAlign w:val="center"/>
            <w:hideMark/>
          </w:tcPr>
          <w:p w:rsidR="00F361BC" w:rsidRPr="00E97E18" w:rsidRDefault="00B76AC2" w:rsidP="000A05BC">
            <w:pPr>
              <w:jc w:val="center"/>
              <w:rPr>
                <w:rFonts w:ascii="Times New Roman" w:hAnsi="Times New Roman"/>
                <w:b/>
                <w:bCs/>
              </w:rPr>
            </w:pPr>
            <w:r>
              <w:rPr>
                <w:rFonts w:ascii="Times New Roman" w:hAnsi="Times New Roman"/>
                <w:b/>
                <w:bCs/>
              </w:rPr>
              <w:t>52</w:t>
            </w:r>
          </w:p>
        </w:tc>
        <w:tc>
          <w:tcPr>
            <w:tcW w:w="850" w:type="dxa"/>
            <w:tcBorders>
              <w:top w:val="nil"/>
              <w:left w:val="nil"/>
              <w:bottom w:val="single" w:sz="4" w:space="0" w:color="auto"/>
              <w:right w:val="single" w:sz="4" w:space="0" w:color="auto"/>
            </w:tcBorders>
            <w:shd w:val="clear" w:color="000000" w:fill="FFFFFF"/>
            <w:noWrap/>
            <w:vAlign w:val="center"/>
            <w:hideMark/>
          </w:tcPr>
          <w:p w:rsidR="00F361BC" w:rsidRPr="00E97E18" w:rsidRDefault="00B76AC2" w:rsidP="000A05BC">
            <w:pPr>
              <w:jc w:val="center"/>
              <w:rPr>
                <w:rFonts w:ascii="Times New Roman" w:hAnsi="Times New Roman"/>
                <w:b/>
                <w:bCs/>
              </w:rPr>
            </w:pPr>
            <w:r>
              <w:rPr>
                <w:rFonts w:ascii="Times New Roman" w:hAnsi="Times New Roman"/>
                <w:b/>
                <w:bCs/>
              </w:rPr>
              <w:t>1</w:t>
            </w:r>
          </w:p>
        </w:tc>
        <w:tc>
          <w:tcPr>
            <w:tcW w:w="851" w:type="dxa"/>
            <w:tcBorders>
              <w:top w:val="nil"/>
              <w:left w:val="nil"/>
              <w:bottom w:val="single" w:sz="4" w:space="0" w:color="auto"/>
              <w:right w:val="single" w:sz="4" w:space="0" w:color="auto"/>
            </w:tcBorders>
            <w:shd w:val="clear" w:color="000000" w:fill="FFFFFF"/>
            <w:noWrap/>
            <w:vAlign w:val="center"/>
            <w:hideMark/>
          </w:tcPr>
          <w:p w:rsidR="00F361BC" w:rsidRPr="00E97E18" w:rsidRDefault="008913B3" w:rsidP="000A05BC">
            <w:pPr>
              <w:jc w:val="center"/>
              <w:rPr>
                <w:rFonts w:ascii="Times New Roman" w:hAnsi="Times New Roman"/>
                <w:b/>
                <w:bCs/>
              </w:rPr>
            </w:pPr>
            <w:r w:rsidRPr="00E97E18">
              <w:rPr>
                <w:rFonts w:ascii="Times New Roman" w:hAnsi="Times New Roman"/>
                <w:b/>
                <w:bCs/>
              </w:rPr>
              <w:t>38</w:t>
            </w:r>
          </w:p>
        </w:tc>
        <w:tc>
          <w:tcPr>
            <w:tcW w:w="992" w:type="dxa"/>
            <w:tcBorders>
              <w:top w:val="nil"/>
              <w:left w:val="nil"/>
              <w:bottom w:val="single" w:sz="4" w:space="0" w:color="auto"/>
              <w:right w:val="single" w:sz="4" w:space="0" w:color="auto"/>
            </w:tcBorders>
            <w:shd w:val="clear" w:color="000000" w:fill="FFFFFF"/>
            <w:noWrap/>
            <w:vAlign w:val="center"/>
            <w:hideMark/>
          </w:tcPr>
          <w:p w:rsidR="00F361BC" w:rsidRPr="00E97E18" w:rsidRDefault="00524F05" w:rsidP="000A05BC">
            <w:pPr>
              <w:jc w:val="center"/>
              <w:rPr>
                <w:rFonts w:ascii="Times New Roman" w:hAnsi="Times New Roman"/>
                <w:b/>
                <w:bCs/>
                <w:lang w:val="bg-BG"/>
              </w:rPr>
            </w:pPr>
            <w:r>
              <w:rPr>
                <w:rFonts w:ascii="Times New Roman" w:hAnsi="Times New Roman"/>
                <w:b/>
                <w:bCs/>
              </w:rPr>
              <w:t>28101</w:t>
            </w:r>
            <w:r w:rsidR="002C6333">
              <w:rPr>
                <w:rFonts w:ascii="Times New Roman" w:hAnsi="Times New Roman"/>
                <w:b/>
                <w:bCs/>
                <w:lang w:val="bg-BG"/>
              </w:rPr>
              <w:t>,</w:t>
            </w:r>
            <w:r>
              <w:rPr>
                <w:rFonts w:ascii="Times New Roman" w:hAnsi="Times New Roman"/>
                <w:b/>
                <w:bCs/>
              </w:rPr>
              <w:t>420</w:t>
            </w:r>
          </w:p>
        </w:tc>
        <w:tc>
          <w:tcPr>
            <w:tcW w:w="1134" w:type="dxa"/>
            <w:tcBorders>
              <w:top w:val="nil"/>
              <w:left w:val="nil"/>
              <w:bottom w:val="single" w:sz="4" w:space="0" w:color="auto"/>
              <w:right w:val="single" w:sz="4" w:space="0" w:color="auto"/>
            </w:tcBorders>
            <w:shd w:val="clear" w:color="000000" w:fill="FFFFFF"/>
            <w:noWrap/>
            <w:vAlign w:val="center"/>
            <w:hideMark/>
          </w:tcPr>
          <w:p w:rsidR="00F361BC" w:rsidRPr="00E97E18" w:rsidRDefault="00524F05" w:rsidP="000A05BC">
            <w:pPr>
              <w:jc w:val="center"/>
              <w:rPr>
                <w:rFonts w:ascii="Times New Roman" w:hAnsi="Times New Roman"/>
                <w:b/>
                <w:bCs/>
                <w:lang w:val="bg-BG"/>
              </w:rPr>
            </w:pPr>
            <w:r>
              <w:rPr>
                <w:rFonts w:ascii="Times New Roman" w:hAnsi="Times New Roman"/>
                <w:b/>
                <w:bCs/>
              </w:rPr>
              <w:t>13909,964</w:t>
            </w:r>
          </w:p>
        </w:tc>
        <w:tc>
          <w:tcPr>
            <w:tcW w:w="992" w:type="dxa"/>
            <w:tcBorders>
              <w:top w:val="nil"/>
              <w:left w:val="nil"/>
              <w:bottom w:val="single" w:sz="4" w:space="0" w:color="auto"/>
              <w:right w:val="single" w:sz="4" w:space="0" w:color="auto"/>
            </w:tcBorders>
            <w:shd w:val="clear" w:color="000000" w:fill="FFFFFF"/>
            <w:noWrap/>
            <w:vAlign w:val="center"/>
            <w:hideMark/>
          </w:tcPr>
          <w:p w:rsidR="00F361BC" w:rsidRPr="00E97E18" w:rsidRDefault="00524F05" w:rsidP="000A05BC">
            <w:pPr>
              <w:jc w:val="center"/>
              <w:rPr>
                <w:rFonts w:ascii="Times New Roman" w:hAnsi="Times New Roman"/>
                <w:b/>
                <w:bCs/>
                <w:lang w:val="bg-BG"/>
              </w:rPr>
            </w:pPr>
            <w:r>
              <w:rPr>
                <w:rFonts w:ascii="Times New Roman" w:hAnsi="Times New Roman"/>
                <w:b/>
                <w:bCs/>
              </w:rPr>
              <w:t>42011,384</w:t>
            </w:r>
          </w:p>
        </w:tc>
        <w:tc>
          <w:tcPr>
            <w:tcW w:w="1134" w:type="dxa"/>
            <w:tcBorders>
              <w:top w:val="nil"/>
              <w:left w:val="nil"/>
              <w:bottom w:val="single" w:sz="4" w:space="0" w:color="auto"/>
              <w:right w:val="single" w:sz="4" w:space="0" w:color="auto"/>
            </w:tcBorders>
            <w:shd w:val="clear" w:color="000000" w:fill="FFFFFF"/>
            <w:noWrap/>
            <w:vAlign w:val="center"/>
            <w:hideMark/>
          </w:tcPr>
          <w:p w:rsidR="00F361BC" w:rsidRPr="00E97E18" w:rsidRDefault="00524F05" w:rsidP="000A05BC">
            <w:pPr>
              <w:jc w:val="center"/>
              <w:rPr>
                <w:rFonts w:ascii="Times New Roman" w:hAnsi="Times New Roman"/>
                <w:b/>
                <w:bCs/>
                <w:lang w:val="bg-BG"/>
              </w:rPr>
            </w:pPr>
            <w:r>
              <w:rPr>
                <w:rFonts w:ascii="Times New Roman" w:hAnsi="Times New Roman"/>
                <w:b/>
                <w:bCs/>
                <w:lang w:val="bg-BG"/>
              </w:rPr>
              <w:t>141272,758</w:t>
            </w:r>
          </w:p>
        </w:tc>
        <w:tc>
          <w:tcPr>
            <w:tcW w:w="1134" w:type="dxa"/>
            <w:tcBorders>
              <w:top w:val="nil"/>
              <w:left w:val="nil"/>
              <w:bottom w:val="single" w:sz="4" w:space="0" w:color="auto"/>
              <w:right w:val="single" w:sz="4" w:space="0" w:color="auto"/>
            </w:tcBorders>
            <w:shd w:val="clear" w:color="000000" w:fill="FFFFFF"/>
            <w:noWrap/>
            <w:vAlign w:val="center"/>
            <w:hideMark/>
          </w:tcPr>
          <w:p w:rsidR="00F361BC" w:rsidRPr="00E97E18" w:rsidRDefault="00257388" w:rsidP="000A05BC">
            <w:pPr>
              <w:jc w:val="center"/>
              <w:rPr>
                <w:rFonts w:ascii="Times New Roman" w:hAnsi="Times New Roman"/>
                <w:b/>
                <w:bCs/>
              </w:rPr>
            </w:pPr>
            <w:r>
              <w:rPr>
                <w:rFonts w:ascii="Times New Roman" w:hAnsi="Times New Roman"/>
                <w:b/>
                <w:bCs/>
              </w:rPr>
              <w:t>189</w:t>
            </w:r>
          </w:p>
        </w:tc>
      </w:tr>
      <w:bookmarkEnd w:id="2"/>
    </w:tbl>
    <w:p w:rsidR="00241BA5" w:rsidRPr="00FE29A1" w:rsidRDefault="00241BA5" w:rsidP="00F60774">
      <w:pPr>
        <w:jc w:val="both"/>
        <w:rPr>
          <w:rFonts w:ascii="Times New Roman" w:hAnsi="Times New Roman"/>
          <w:b/>
          <w:sz w:val="24"/>
          <w:szCs w:val="24"/>
          <w:u w:val="single"/>
          <w:lang w:val="bg-BG"/>
        </w:rPr>
      </w:pPr>
    </w:p>
    <w:bookmarkEnd w:id="3"/>
    <w:p w:rsidR="007420A3" w:rsidRPr="004A6E50" w:rsidRDefault="004D477F" w:rsidP="00F60774">
      <w:pPr>
        <w:jc w:val="both"/>
        <w:rPr>
          <w:rFonts w:ascii="Times New Roman" w:hAnsi="Times New Roman"/>
          <w:b/>
          <w:sz w:val="24"/>
          <w:szCs w:val="24"/>
          <w:u w:val="single"/>
        </w:rPr>
      </w:pPr>
      <w:r>
        <w:rPr>
          <w:noProof/>
          <w:lang w:val="bg-BG" w:eastAsia="bg-BG"/>
        </w:rPr>
        <w:drawing>
          <wp:inline distT="0" distB="0" distL="0" distR="0" wp14:anchorId="6A66AF09" wp14:editId="7B972D0A">
            <wp:extent cx="6486525" cy="2676525"/>
            <wp:effectExtent l="0" t="0" r="9525" b="952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7420A3" w:rsidRDefault="007420A3" w:rsidP="00F60774">
      <w:pPr>
        <w:jc w:val="both"/>
        <w:rPr>
          <w:rFonts w:ascii="Times New Roman" w:hAnsi="Times New Roman"/>
          <w:b/>
          <w:sz w:val="24"/>
          <w:szCs w:val="24"/>
          <w:u w:val="single"/>
          <w:lang w:val="bg-BG"/>
        </w:rPr>
      </w:pPr>
    </w:p>
    <w:p w:rsidR="007420A3" w:rsidRDefault="007420A3" w:rsidP="00F60774">
      <w:pPr>
        <w:jc w:val="both"/>
        <w:rPr>
          <w:rFonts w:ascii="Times New Roman" w:hAnsi="Times New Roman"/>
          <w:b/>
          <w:sz w:val="24"/>
          <w:szCs w:val="24"/>
          <w:u w:val="single"/>
          <w:lang w:val="bg-BG"/>
        </w:rPr>
      </w:pPr>
    </w:p>
    <w:p w:rsidR="007420A3" w:rsidRPr="00FE29A1" w:rsidRDefault="007420A3" w:rsidP="004A6E50">
      <w:pPr>
        <w:ind w:left="-284"/>
        <w:jc w:val="both"/>
        <w:rPr>
          <w:rFonts w:ascii="Times New Roman" w:hAnsi="Times New Roman"/>
          <w:b/>
          <w:sz w:val="24"/>
          <w:szCs w:val="24"/>
          <w:u w:val="single"/>
          <w:lang w:val="bg-BG"/>
        </w:rPr>
      </w:pPr>
    </w:p>
    <w:p w:rsidR="00D22064" w:rsidRPr="00D22064" w:rsidRDefault="00D22064" w:rsidP="00D22064">
      <w:pPr>
        <w:jc w:val="both"/>
        <w:rPr>
          <w:rFonts w:ascii="Times New Roman" w:hAnsi="Times New Roman"/>
          <w:b/>
          <w:i/>
          <w:sz w:val="24"/>
          <w:szCs w:val="24"/>
          <w:u w:val="single"/>
          <w:lang w:val="bg-BG"/>
        </w:rPr>
      </w:pPr>
      <w:r w:rsidRPr="00D22064">
        <w:rPr>
          <w:rFonts w:ascii="Times New Roman" w:hAnsi="Times New Roman"/>
          <w:b/>
          <w:i/>
          <w:sz w:val="24"/>
          <w:szCs w:val="24"/>
          <w:u w:val="single"/>
        </w:rPr>
        <w:t>XII</w:t>
      </w:r>
      <w:r w:rsidRPr="00D22064">
        <w:rPr>
          <w:rFonts w:ascii="Times New Roman" w:hAnsi="Times New Roman"/>
          <w:b/>
          <w:i/>
          <w:sz w:val="24"/>
          <w:szCs w:val="24"/>
          <w:u w:val="single"/>
          <w:lang w:val="bg-BG"/>
        </w:rPr>
        <w:t>. Дейности свързани с Агростатистика и Системата за земеделска и счетоводна информация.</w:t>
      </w:r>
    </w:p>
    <w:p w:rsidR="00D22064" w:rsidRPr="00D22064" w:rsidRDefault="00D22064" w:rsidP="00D22064">
      <w:pPr>
        <w:jc w:val="both"/>
        <w:rPr>
          <w:rFonts w:ascii="Times New Roman" w:hAnsi="Times New Roman"/>
          <w:b/>
          <w:i/>
          <w:sz w:val="24"/>
          <w:szCs w:val="24"/>
          <w:u w:val="single"/>
          <w:lang w:val="bg-BG"/>
        </w:rPr>
      </w:pPr>
    </w:p>
    <w:p w:rsidR="00D22064" w:rsidRPr="00D22064" w:rsidRDefault="00D22064" w:rsidP="00D22064">
      <w:pPr>
        <w:tabs>
          <w:tab w:val="left" w:pos="0"/>
          <w:tab w:val="left" w:pos="142"/>
          <w:tab w:val="left" w:pos="570"/>
        </w:tabs>
        <w:jc w:val="both"/>
        <w:rPr>
          <w:rFonts w:ascii="Times New Roman" w:hAnsi="Times New Roman"/>
          <w:b/>
          <w:sz w:val="24"/>
          <w:szCs w:val="24"/>
        </w:rPr>
      </w:pPr>
      <w:r w:rsidRPr="00D22064">
        <w:rPr>
          <w:rFonts w:ascii="Times New Roman" w:hAnsi="Times New Roman"/>
          <w:b/>
          <w:sz w:val="24"/>
          <w:szCs w:val="24"/>
        </w:rPr>
        <w:t>А/ СТАТИСТИЧЕСКИ АНКЕТИ, СЪОБРАЗЕНИ С НАЦИОНАЛНАТА СТАТИСТИЧЕСКА ПРОГРАМА ЗА ПЕРИОД 202</w:t>
      </w:r>
      <w:r w:rsidRPr="00D22064">
        <w:rPr>
          <w:rFonts w:ascii="Times New Roman" w:hAnsi="Times New Roman"/>
          <w:b/>
          <w:sz w:val="24"/>
          <w:szCs w:val="24"/>
          <w:lang w:val="bg-BG"/>
        </w:rPr>
        <w:t>3</w:t>
      </w:r>
      <w:r w:rsidRPr="00D22064">
        <w:rPr>
          <w:rFonts w:ascii="Times New Roman" w:hAnsi="Times New Roman"/>
          <w:b/>
          <w:sz w:val="24"/>
          <w:szCs w:val="24"/>
        </w:rPr>
        <w:t xml:space="preserve"> </w:t>
      </w:r>
      <w:r w:rsidRPr="00D22064">
        <w:rPr>
          <w:rFonts w:ascii="Times New Roman" w:hAnsi="Times New Roman"/>
          <w:b/>
          <w:sz w:val="24"/>
          <w:szCs w:val="24"/>
          <w:lang w:val="bg-BG"/>
        </w:rPr>
        <w:t xml:space="preserve">– 2024 </w:t>
      </w:r>
      <w:r w:rsidRPr="00D22064">
        <w:rPr>
          <w:rFonts w:ascii="Times New Roman" w:hAnsi="Times New Roman"/>
          <w:b/>
          <w:sz w:val="24"/>
          <w:szCs w:val="24"/>
        </w:rPr>
        <w:t>Г.:</w:t>
      </w:r>
    </w:p>
    <w:p w:rsidR="00D22064" w:rsidRPr="00D22064" w:rsidRDefault="00D22064" w:rsidP="00D22064">
      <w:pPr>
        <w:jc w:val="both"/>
        <w:rPr>
          <w:rFonts w:ascii="Times New Roman" w:hAnsi="Times New Roman"/>
          <w:b/>
          <w:i/>
          <w:sz w:val="24"/>
          <w:szCs w:val="24"/>
          <w:u w:val="single"/>
          <w:lang w:val="bg-BG"/>
        </w:rPr>
      </w:pPr>
    </w:p>
    <w:p w:rsidR="00D22064" w:rsidRPr="00D22064" w:rsidRDefault="00D22064" w:rsidP="00D22064">
      <w:pPr>
        <w:overflowPunct/>
        <w:ind w:firstLine="708"/>
        <w:jc w:val="both"/>
        <w:textAlignment w:val="auto"/>
        <w:rPr>
          <w:rFonts w:ascii="Times New Roman" w:hAnsi="Times New Roman"/>
          <w:noProof/>
          <w:sz w:val="24"/>
          <w:szCs w:val="24"/>
          <w:lang w:val="bg-BG"/>
        </w:rPr>
      </w:pPr>
      <w:r w:rsidRPr="00D22064">
        <w:rPr>
          <w:rFonts w:ascii="Times New Roman" w:hAnsi="Times New Roman"/>
          <w:noProof/>
          <w:sz w:val="24"/>
          <w:szCs w:val="24"/>
          <w:lang w:val="bg-BG"/>
        </w:rPr>
        <w:t xml:space="preserve">Агростатистическата дейност в ОД „Земеделие“ – гр. Монтана през 2024 г. се основава на одобрена от </w:t>
      </w:r>
      <w:r w:rsidRPr="00D22064">
        <w:rPr>
          <w:rFonts w:ascii="Times New Roman" w:eastAsia="Code2000" w:hAnsi="Times New Roman"/>
          <w:iCs/>
          <w:noProof/>
          <w:sz w:val="24"/>
          <w:szCs w:val="24"/>
          <w:lang w:val="bg-BG"/>
        </w:rPr>
        <w:t>Министъра на земеделието и храните</w:t>
      </w:r>
      <w:r w:rsidRPr="00D22064">
        <w:rPr>
          <w:rFonts w:ascii="Times New Roman" w:hAnsi="Times New Roman"/>
          <w:noProof/>
          <w:sz w:val="24"/>
          <w:szCs w:val="24"/>
          <w:lang w:val="bg-BG"/>
        </w:rPr>
        <w:t xml:space="preserve"> годишна работна програма, която включва  ежемесечни наблюдения и продуктови статистичеки анкети съобразени с националната статистическа програма.</w:t>
      </w:r>
    </w:p>
    <w:p w:rsidR="00D22064" w:rsidRPr="00D22064" w:rsidRDefault="00D22064" w:rsidP="00D22064">
      <w:pPr>
        <w:overflowPunct/>
        <w:ind w:firstLine="708"/>
        <w:jc w:val="both"/>
        <w:textAlignment w:val="auto"/>
        <w:rPr>
          <w:rFonts w:ascii="Times New Roman" w:hAnsi="Times New Roman"/>
          <w:noProof/>
          <w:sz w:val="24"/>
          <w:szCs w:val="24"/>
          <w:lang w:val="bg-BG"/>
        </w:rPr>
      </w:pPr>
    </w:p>
    <w:p w:rsidR="00D22064" w:rsidRPr="00941F17" w:rsidRDefault="00D22064" w:rsidP="00D22064">
      <w:pPr>
        <w:numPr>
          <w:ilvl w:val="0"/>
          <w:numId w:val="31"/>
        </w:numPr>
        <w:overflowPunct/>
        <w:jc w:val="both"/>
        <w:textAlignment w:val="auto"/>
        <w:rPr>
          <w:rFonts w:ascii="Times New Roman" w:hAnsi="Times New Roman"/>
          <w:noProof/>
          <w:sz w:val="24"/>
          <w:szCs w:val="24"/>
          <w:lang w:val="bg-BG"/>
        </w:rPr>
      </w:pPr>
      <w:r w:rsidRPr="00D22064">
        <w:rPr>
          <w:rFonts w:ascii="Times New Roman" w:eastAsia="Calibri" w:hAnsi="Times New Roman"/>
          <w:noProof/>
          <w:color w:val="000000"/>
          <w:sz w:val="24"/>
          <w:szCs w:val="24"/>
          <w:lang w:val="bg-BG"/>
        </w:rPr>
        <w:t>Ежемесечни наблюдения</w:t>
      </w:r>
      <w:r w:rsidRPr="00D22064">
        <w:rPr>
          <w:rFonts w:ascii="Times New Roman" w:eastAsia="Calibri" w:hAnsi="Times New Roman"/>
          <w:b/>
          <w:noProof/>
          <w:color w:val="000000"/>
          <w:sz w:val="24"/>
          <w:szCs w:val="24"/>
          <w:lang w:val="bg-BG"/>
        </w:rPr>
        <w:t xml:space="preserve"> </w:t>
      </w:r>
      <w:r w:rsidRPr="00D22064">
        <w:rPr>
          <w:rFonts w:ascii="Times New Roman" w:eastAsia="Calibri" w:hAnsi="Times New Roman"/>
          <w:noProof/>
          <w:color w:val="000000"/>
          <w:sz w:val="24"/>
          <w:szCs w:val="24"/>
          <w:lang w:val="bg-BG"/>
        </w:rPr>
        <w:t>през 2024 г. - събира се и се обработва ежемесечна информация за:</w:t>
      </w:r>
    </w:p>
    <w:p w:rsidR="00941F17" w:rsidRPr="00D22064" w:rsidRDefault="00941F17" w:rsidP="00941F17">
      <w:pPr>
        <w:overflowPunct/>
        <w:ind w:left="928"/>
        <w:jc w:val="both"/>
        <w:textAlignment w:val="auto"/>
        <w:rPr>
          <w:rFonts w:ascii="Times New Roman" w:hAnsi="Times New Roman"/>
          <w:noProof/>
          <w:sz w:val="24"/>
          <w:szCs w:val="24"/>
          <w:lang w:val="bg-BG"/>
        </w:rPr>
      </w:pPr>
    </w:p>
    <w:p w:rsidR="00D22064" w:rsidRPr="00D22064" w:rsidRDefault="00D22064" w:rsidP="00D22064">
      <w:pPr>
        <w:numPr>
          <w:ilvl w:val="0"/>
          <w:numId w:val="32"/>
        </w:numPr>
        <w:overflowPunct/>
        <w:ind w:left="709" w:hanging="142"/>
        <w:jc w:val="both"/>
        <w:textAlignment w:val="auto"/>
        <w:rPr>
          <w:rFonts w:ascii="Times New Roman" w:hAnsi="Times New Roman"/>
          <w:sz w:val="24"/>
          <w:szCs w:val="24"/>
        </w:rPr>
      </w:pPr>
      <w:r w:rsidRPr="00D22064">
        <w:rPr>
          <w:rFonts w:ascii="Times New Roman" w:eastAsia="Calibri" w:hAnsi="Times New Roman"/>
          <w:color w:val="000000"/>
          <w:sz w:val="24"/>
          <w:szCs w:val="24"/>
          <w:lang w:val="bg-BG"/>
        </w:rPr>
        <w:t xml:space="preserve">Дейност на кланиците за червени меса – наблюдавана е дейността на две кланици за червени меса. </w:t>
      </w:r>
    </w:p>
    <w:p w:rsidR="00D22064" w:rsidRPr="00D22064" w:rsidRDefault="00D22064" w:rsidP="00D22064">
      <w:pPr>
        <w:numPr>
          <w:ilvl w:val="0"/>
          <w:numId w:val="32"/>
        </w:numPr>
        <w:overflowPunct/>
        <w:ind w:left="709" w:hanging="142"/>
        <w:jc w:val="both"/>
        <w:textAlignment w:val="auto"/>
        <w:rPr>
          <w:rFonts w:ascii="Times New Roman" w:hAnsi="Times New Roman"/>
          <w:sz w:val="24"/>
          <w:szCs w:val="24"/>
        </w:rPr>
      </w:pPr>
      <w:r w:rsidRPr="00D22064">
        <w:rPr>
          <w:rFonts w:ascii="Times New Roman" w:eastAsia="Calibri" w:hAnsi="Times New Roman"/>
          <w:color w:val="000000"/>
          <w:sz w:val="24"/>
          <w:szCs w:val="24"/>
          <w:lang w:val="bg-BG"/>
        </w:rPr>
        <w:t>Дейност на млекопреработвателните предприятия - млекопреработвателните предприятия  наблюдавани в област Монтана са пет броя.</w:t>
      </w:r>
    </w:p>
    <w:p w:rsidR="00D22064" w:rsidRPr="00D22064" w:rsidRDefault="00D22064" w:rsidP="00D22064">
      <w:pPr>
        <w:numPr>
          <w:ilvl w:val="0"/>
          <w:numId w:val="32"/>
        </w:numPr>
        <w:overflowPunct/>
        <w:ind w:left="709" w:hanging="142"/>
        <w:jc w:val="both"/>
        <w:textAlignment w:val="auto"/>
        <w:rPr>
          <w:rFonts w:ascii="Times New Roman" w:hAnsi="Times New Roman"/>
          <w:sz w:val="24"/>
          <w:szCs w:val="24"/>
        </w:rPr>
      </w:pPr>
      <w:r w:rsidRPr="00D22064">
        <w:rPr>
          <w:rFonts w:ascii="Times New Roman" w:eastAsia="Calibri" w:hAnsi="Times New Roman"/>
          <w:color w:val="000000"/>
          <w:sz w:val="24"/>
          <w:szCs w:val="24"/>
          <w:lang w:val="bg-BG"/>
        </w:rPr>
        <w:t>Дейност на люпилните - наблюдава</w:t>
      </w:r>
      <w:r w:rsidR="00824E2E">
        <w:rPr>
          <w:rFonts w:ascii="Times New Roman" w:eastAsia="Calibri" w:hAnsi="Times New Roman"/>
          <w:color w:val="000000"/>
          <w:sz w:val="24"/>
          <w:szCs w:val="24"/>
          <w:lang w:val="bg-BG"/>
        </w:rPr>
        <w:t>на е дейността на 1 брой люпилна</w:t>
      </w:r>
      <w:r w:rsidRPr="00D22064">
        <w:rPr>
          <w:rFonts w:ascii="Times New Roman" w:eastAsia="Calibri" w:hAnsi="Times New Roman"/>
          <w:color w:val="000000"/>
          <w:sz w:val="24"/>
          <w:szCs w:val="24"/>
          <w:lang w:val="bg-BG"/>
        </w:rPr>
        <w:t>.</w:t>
      </w:r>
    </w:p>
    <w:p w:rsidR="00D22064" w:rsidRPr="00D22064" w:rsidRDefault="00D22064" w:rsidP="00D22064">
      <w:pPr>
        <w:overflowPunct/>
        <w:ind w:left="709" w:firstLine="284"/>
        <w:textAlignment w:val="auto"/>
        <w:rPr>
          <w:rFonts w:ascii="Times New Roman" w:eastAsia="Calibri" w:hAnsi="Times New Roman"/>
          <w:color w:val="000000"/>
          <w:sz w:val="24"/>
          <w:szCs w:val="24"/>
          <w:lang w:val="bg-BG"/>
        </w:rPr>
      </w:pPr>
    </w:p>
    <w:p w:rsidR="00D22064" w:rsidRPr="00D22064" w:rsidRDefault="00D22064" w:rsidP="00D22064">
      <w:pPr>
        <w:overflowPunct/>
        <w:ind w:firstLine="708"/>
        <w:jc w:val="both"/>
        <w:textAlignment w:val="auto"/>
        <w:rPr>
          <w:rFonts w:ascii="Times New Roman" w:eastAsia="Calibri" w:hAnsi="Times New Roman"/>
          <w:color w:val="000000"/>
          <w:sz w:val="24"/>
          <w:szCs w:val="24"/>
          <w:lang w:val="bg-BG"/>
        </w:rPr>
      </w:pPr>
      <w:r w:rsidRPr="00D22064">
        <w:rPr>
          <w:rFonts w:ascii="Times New Roman" w:eastAsia="Calibri" w:hAnsi="Times New Roman"/>
          <w:color w:val="000000"/>
          <w:sz w:val="24"/>
          <w:szCs w:val="24"/>
          <w:lang w:val="bg-BG"/>
        </w:rPr>
        <w:t>На база събраната информация от ежемесечните наблюдения бяха изготвени и годишни анкети в същите направления.</w:t>
      </w:r>
    </w:p>
    <w:p w:rsidR="00D22064" w:rsidRPr="00D22064" w:rsidRDefault="00D22064" w:rsidP="00D22064">
      <w:pPr>
        <w:overflowPunct/>
        <w:ind w:firstLine="708"/>
        <w:jc w:val="both"/>
        <w:textAlignment w:val="auto"/>
        <w:rPr>
          <w:rFonts w:ascii="Times New Roman" w:eastAsia="Calibri" w:hAnsi="Times New Roman"/>
          <w:color w:val="000000"/>
          <w:sz w:val="24"/>
          <w:szCs w:val="24"/>
          <w:lang w:val="bg-BG"/>
        </w:rPr>
      </w:pPr>
    </w:p>
    <w:p w:rsidR="00D22064" w:rsidRPr="00824E2E" w:rsidRDefault="00D22064" w:rsidP="00D22064">
      <w:pPr>
        <w:numPr>
          <w:ilvl w:val="0"/>
          <w:numId w:val="31"/>
        </w:numPr>
        <w:overflowPunct/>
        <w:jc w:val="both"/>
        <w:textAlignment w:val="auto"/>
        <w:rPr>
          <w:rFonts w:ascii="Times New Roman" w:eastAsia="Calibri" w:hAnsi="Times New Roman"/>
          <w:color w:val="000000"/>
          <w:sz w:val="24"/>
          <w:szCs w:val="24"/>
          <w:lang w:val="bg-BG"/>
        </w:rPr>
      </w:pPr>
      <w:r w:rsidRPr="00D22064">
        <w:rPr>
          <w:rFonts w:ascii="Times New Roman" w:hAnsi="Times New Roman"/>
          <w:sz w:val="24"/>
          <w:szCs w:val="24"/>
          <w:lang w:val="bg-BG"/>
        </w:rPr>
        <w:t>Въвеждане и контрол на статистическата информация в ИСАС по видове анкети за дейността на земеделските стопанства през 2023 г.</w:t>
      </w:r>
    </w:p>
    <w:p w:rsidR="00D22064" w:rsidRPr="00D22064" w:rsidRDefault="00D22064" w:rsidP="00D22064">
      <w:pPr>
        <w:overflowPunct/>
        <w:ind w:firstLine="708"/>
        <w:jc w:val="both"/>
        <w:textAlignment w:val="auto"/>
        <w:rPr>
          <w:rFonts w:ascii="Times New Roman" w:hAnsi="Times New Roman"/>
          <w:sz w:val="24"/>
          <w:szCs w:val="24"/>
          <w:lang w:val="bg-BG"/>
        </w:rPr>
      </w:pPr>
      <w:r w:rsidRPr="00D22064">
        <w:rPr>
          <w:rFonts w:ascii="Times New Roman" w:hAnsi="Times New Roman"/>
          <w:sz w:val="24"/>
          <w:szCs w:val="24"/>
          <w:lang w:val="bg-BG"/>
        </w:rPr>
        <w:t xml:space="preserve">През месеците януари – февруари 2024 г. дейността на експертите е свързана с въвеждане на статистическата информация в Информационна система за </w:t>
      </w:r>
      <w:r w:rsidRPr="00D22064">
        <w:rPr>
          <w:rFonts w:ascii="Times New Roman" w:hAnsi="Times New Roman"/>
          <w:noProof/>
          <w:sz w:val="24"/>
          <w:szCs w:val="24"/>
          <w:lang w:val="bg-BG"/>
        </w:rPr>
        <w:t>агростатистика (ИСАС) по видове продуктови анкети (</w:t>
      </w:r>
      <w:r w:rsidRPr="00D22064">
        <w:rPr>
          <w:rFonts w:ascii="Times New Roman" w:hAnsi="Times New Roman"/>
          <w:noProof/>
          <w:color w:val="000000"/>
          <w:sz w:val="24"/>
          <w:szCs w:val="24"/>
          <w:lang w:val="bg-BG"/>
        </w:rPr>
        <w:t xml:space="preserve">общо 583 </w:t>
      </w:r>
      <w:r w:rsidRPr="00D22064">
        <w:rPr>
          <w:rFonts w:ascii="Times New Roman" w:hAnsi="Times New Roman"/>
          <w:noProof/>
          <w:sz w:val="24"/>
          <w:szCs w:val="24"/>
          <w:lang w:val="bg-BG"/>
        </w:rPr>
        <w:t>бр.) за дейността на земеделските</w:t>
      </w:r>
      <w:r w:rsidRPr="00D22064">
        <w:rPr>
          <w:rFonts w:ascii="Times New Roman" w:hAnsi="Times New Roman"/>
          <w:sz w:val="24"/>
          <w:szCs w:val="24"/>
          <w:lang w:val="bg-BG"/>
        </w:rPr>
        <w:t xml:space="preserve"> стопанства с адрес за контакт област Монтана, чието наблюдение е започнало през месец ноември 2023 г. и продължи с контрол на информацията, съпоставка на данните с различни налични регистри, анализиране на същите и изготвяне на доклади.</w:t>
      </w:r>
    </w:p>
    <w:p w:rsidR="00D22064" w:rsidRPr="00D22064" w:rsidRDefault="00D22064" w:rsidP="00D22064">
      <w:pPr>
        <w:overflowPunct/>
        <w:ind w:firstLine="708"/>
        <w:jc w:val="both"/>
        <w:textAlignment w:val="auto"/>
        <w:rPr>
          <w:rFonts w:ascii="Times New Roman" w:hAnsi="Times New Roman"/>
          <w:i/>
          <w:sz w:val="24"/>
          <w:szCs w:val="24"/>
          <w:lang w:val="bg-BG"/>
        </w:rPr>
      </w:pPr>
      <w:r w:rsidRPr="00D22064">
        <w:rPr>
          <w:rFonts w:ascii="Times New Roman" w:hAnsi="Times New Roman"/>
          <w:sz w:val="24"/>
          <w:szCs w:val="24"/>
          <w:lang w:val="bg-BG"/>
        </w:rPr>
        <w:t>На таблица 1 е представена информация за броя и разпределението по видовете статистически наблюдения през 2023 г</w:t>
      </w:r>
      <w:r w:rsidRPr="00D22064">
        <w:rPr>
          <w:rFonts w:ascii="Times New Roman" w:hAnsi="Times New Roman"/>
          <w:i/>
          <w:sz w:val="24"/>
          <w:szCs w:val="24"/>
          <w:lang w:val="bg-BG"/>
        </w:rPr>
        <w:t>.</w:t>
      </w:r>
    </w:p>
    <w:p w:rsidR="00D22064" w:rsidRPr="00D22064" w:rsidRDefault="00D22064" w:rsidP="00D22064">
      <w:pPr>
        <w:overflowPunct/>
        <w:jc w:val="both"/>
        <w:textAlignment w:val="auto"/>
        <w:rPr>
          <w:rFonts w:ascii="Times New Roman" w:hAnsi="Times New Roman"/>
          <w:noProof/>
          <w:sz w:val="24"/>
          <w:szCs w:val="24"/>
          <w:lang w:val="bg-BG"/>
        </w:rPr>
      </w:pPr>
      <w:r w:rsidRPr="00D22064">
        <w:rPr>
          <w:rFonts w:ascii="Times New Roman" w:hAnsi="Times New Roman"/>
          <w:noProof/>
          <w:sz w:val="24"/>
          <w:szCs w:val="24"/>
          <w:lang w:val="bg-BG"/>
        </w:rPr>
        <w:t>През месеците март-април се проведоха анкетите: Птицевъдството в България през 2023 г. – 95 броя и</w:t>
      </w:r>
      <w:r w:rsidRPr="00D22064">
        <w:rPr>
          <w:noProof/>
          <w:sz w:val="24"/>
          <w:szCs w:val="24"/>
          <w:lang w:val="bg-BG"/>
        </w:rPr>
        <w:t xml:space="preserve"> </w:t>
      </w:r>
      <w:r w:rsidRPr="00D22064">
        <w:rPr>
          <w:rFonts w:ascii="Times New Roman" w:hAnsi="Times New Roman"/>
          <w:noProof/>
          <w:sz w:val="24"/>
          <w:szCs w:val="24"/>
          <w:lang w:val="bg-BG"/>
        </w:rPr>
        <w:t xml:space="preserve">Преработка на плодове и зеленчуци през 2023 г. 7 бр. </w:t>
      </w:r>
    </w:p>
    <w:p w:rsidR="00D22064" w:rsidRPr="00D22064" w:rsidRDefault="00D22064" w:rsidP="00D22064">
      <w:pPr>
        <w:overflowPunct/>
        <w:ind w:firstLine="708"/>
        <w:jc w:val="both"/>
        <w:textAlignment w:val="auto"/>
        <w:rPr>
          <w:rFonts w:ascii="Times New Roman" w:hAnsi="Times New Roman"/>
          <w:i/>
          <w:sz w:val="24"/>
          <w:szCs w:val="24"/>
          <w:lang w:val="bg-BG"/>
        </w:rPr>
      </w:pPr>
    </w:p>
    <w:p w:rsidR="00D22064" w:rsidRPr="00D22064" w:rsidRDefault="00D22064" w:rsidP="00D22064">
      <w:pPr>
        <w:overflowPunct/>
        <w:ind w:firstLine="708"/>
        <w:jc w:val="both"/>
        <w:textAlignment w:val="auto"/>
        <w:rPr>
          <w:rFonts w:ascii="Times New Roman" w:hAnsi="Times New Roman"/>
          <w:sz w:val="24"/>
          <w:szCs w:val="24"/>
          <w:lang w:val="bg-BG"/>
        </w:rPr>
      </w:pPr>
      <w:r w:rsidRPr="00D22064">
        <w:rPr>
          <w:rFonts w:ascii="Times New Roman" w:hAnsi="Times New Roman"/>
          <w:b/>
          <w:i/>
          <w:sz w:val="24"/>
          <w:szCs w:val="24"/>
          <w:lang w:val="bg-BG"/>
        </w:rPr>
        <w:t>Таблица 1.</w:t>
      </w:r>
      <w:r w:rsidRPr="00D22064">
        <w:rPr>
          <w:rFonts w:ascii="Times New Roman" w:hAnsi="Times New Roman"/>
          <w:sz w:val="24"/>
          <w:szCs w:val="24"/>
          <w:lang w:val="bg-BG"/>
        </w:rPr>
        <w:t xml:space="preserve"> </w:t>
      </w:r>
    </w:p>
    <w:p w:rsidR="00D22064" w:rsidRPr="00D22064" w:rsidRDefault="00D22064" w:rsidP="00D22064">
      <w:pPr>
        <w:overflowPunct/>
        <w:ind w:firstLine="708"/>
        <w:jc w:val="center"/>
        <w:textAlignment w:val="auto"/>
        <w:rPr>
          <w:rFonts w:ascii="Times New Roman" w:hAnsi="Times New Roman"/>
          <w:sz w:val="24"/>
          <w:szCs w:val="24"/>
          <w:lang w:val="bg-BG"/>
        </w:rPr>
      </w:pPr>
      <w:r w:rsidRPr="00D22064">
        <w:rPr>
          <w:rFonts w:ascii="Times New Roman" w:hAnsi="Times New Roman"/>
          <w:sz w:val="24"/>
          <w:szCs w:val="24"/>
          <w:lang w:val="bg-BG"/>
        </w:rPr>
        <w:t>Видове статистическите наблюдения 2023г.-2024г.</w:t>
      </w:r>
    </w:p>
    <w:p w:rsidR="00D22064" w:rsidRPr="00D22064" w:rsidRDefault="00D22064" w:rsidP="00D22064">
      <w:pPr>
        <w:overflowPunct/>
        <w:ind w:firstLine="142"/>
        <w:jc w:val="both"/>
        <w:textAlignment w:val="auto"/>
        <w:rPr>
          <w:rFonts w:ascii="Times New Roman" w:hAnsi="Times New Roman"/>
          <w:sz w:val="24"/>
          <w:szCs w:val="24"/>
          <w:lang w:val="bg-BG"/>
        </w:rPr>
      </w:pPr>
      <w:r w:rsidRPr="00D22064">
        <w:rPr>
          <w:noProof/>
          <w:lang w:val="bg-BG" w:eastAsia="bg-BG"/>
        </w:rPr>
        <w:drawing>
          <wp:inline distT="0" distB="0" distL="0" distR="0" wp14:anchorId="01607592" wp14:editId="6C8B1224">
            <wp:extent cx="5880735" cy="2486025"/>
            <wp:effectExtent l="0" t="0" r="571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80735" cy="2486025"/>
                    </a:xfrm>
                    <a:prstGeom prst="rect">
                      <a:avLst/>
                    </a:prstGeom>
                    <a:noFill/>
                    <a:ln>
                      <a:noFill/>
                    </a:ln>
                  </pic:spPr>
                </pic:pic>
              </a:graphicData>
            </a:graphic>
          </wp:inline>
        </w:drawing>
      </w:r>
    </w:p>
    <w:p w:rsidR="00D22064" w:rsidRPr="00D22064" w:rsidRDefault="00D22064" w:rsidP="00D22064">
      <w:pPr>
        <w:overflowPunct/>
        <w:jc w:val="both"/>
        <w:textAlignment w:val="auto"/>
        <w:rPr>
          <w:rFonts w:ascii="Times New Roman" w:hAnsi="Times New Roman"/>
          <w:noProof/>
          <w:sz w:val="18"/>
          <w:szCs w:val="18"/>
          <w:lang w:val="bg-BG"/>
        </w:rPr>
      </w:pPr>
      <w:r w:rsidRPr="00D22064">
        <w:rPr>
          <w:rFonts w:ascii="Times New Roman" w:hAnsi="Times New Roman"/>
          <w:sz w:val="24"/>
          <w:szCs w:val="24"/>
          <w:lang w:val="bg-BG"/>
        </w:rPr>
        <w:lastRenderedPageBreak/>
        <w:t xml:space="preserve"> </w:t>
      </w:r>
      <w:r w:rsidRPr="00D22064">
        <w:rPr>
          <w:rFonts w:ascii="Times New Roman" w:hAnsi="Times New Roman"/>
          <w:sz w:val="24"/>
          <w:szCs w:val="24"/>
        </w:rPr>
        <w:t>*</w:t>
      </w:r>
      <w:r w:rsidRPr="00D22064">
        <w:t xml:space="preserve"> </w:t>
      </w:r>
      <w:r w:rsidRPr="00D22064">
        <w:rPr>
          <w:rFonts w:ascii="Times New Roman" w:hAnsi="Times New Roman"/>
          <w:noProof/>
          <w:sz w:val="18"/>
          <w:szCs w:val="18"/>
          <w:lang w:val="bg-BG"/>
        </w:rPr>
        <w:t>Птицевъдството в България през 2023 г. и</w:t>
      </w:r>
      <w:r w:rsidRPr="00D22064">
        <w:rPr>
          <w:noProof/>
          <w:sz w:val="18"/>
          <w:szCs w:val="18"/>
          <w:lang w:val="bg-BG"/>
        </w:rPr>
        <w:t xml:space="preserve"> </w:t>
      </w:r>
      <w:r w:rsidRPr="00D22064">
        <w:rPr>
          <w:rFonts w:ascii="Times New Roman" w:hAnsi="Times New Roman"/>
          <w:noProof/>
          <w:sz w:val="18"/>
          <w:szCs w:val="18"/>
          <w:lang w:val="bg-BG"/>
        </w:rPr>
        <w:t>Преработка на плодове и зеленчуци през 2023 г. се проведоха в месеците      март- април.</w:t>
      </w:r>
    </w:p>
    <w:p w:rsidR="00D22064" w:rsidRPr="00D22064" w:rsidRDefault="00D22064" w:rsidP="00D22064">
      <w:pPr>
        <w:overflowPunct/>
        <w:jc w:val="both"/>
        <w:textAlignment w:val="auto"/>
        <w:rPr>
          <w:rFonts w:ascii="Times New Roman" w:hAnsi="Times New Roman"/>
          <w:sz w:val="18"/>
          <w:szCs w:val="18"/>
          <w:lang w:val="bg-BG"/>
        </w:rPr>
      </w:pPr>
    </w:p>
    <w:p w:rsidR="00D22064" w:rsidRPr="00D22064" w:rsidRDefault="00D22064" w:rsidP="00D22064">
      <w:pPr>
        <w:numPr>
          <w:ilvl w:val="0"/>
          <w:numId w:val="31"/>
        </w:numPr>
        <w:overflowPunct/>
        <w:jc w:val="both"/>
        <w:textAlignment w:val="auto"/>
        <w:rPr>
          <w:rFonts w:ascii="Times New Roman" w:hAnsi="Times New Roman"/>
          <w:noProof/>
          <w:sz w:val="24"/>
          <w:szCs w:val="24"/>
          <w:lang w:val="bg-BG"/>
        </w:rPr>
      </w:pPr>
      <w:r w:rsidRPr="00D22064">
        <w:rPr>
          <w:rFonts w:ascii="Times New Roman" w:hAnsi="Times New Roman"/>
          <w:noProof/>
          <w:sz w:val="24"/>
          <w:szCs w:val="24"/>
          <w:lang w:val="bg-BG"/>
        </w:rPr>
        <w:t>Оперативна информация.</w:t>
      </w:r>
    </w:p>
    <w:p w:rsidR="00D22064" w:rsidRPr="00D22064" w:rsidRDefault="007D77B5" w:rsidP="00D22064">
      <w:pPr>
        <w:overflowPunct/>
        <w:ind w:firstLine="568"/>
        <w:jc w:val="both"/>
        <w:textAlignment w:val="auto"/>
        <w:rPr>
          <w:rFonts w:ascii="Times New Roman" w:hAnsi="Times New Roman"/>
          <w:noProof/>
          <w:sz w:val="24"/>
          <w:szCs w:val="24"/>
          <w:lang w:val="bg-BG"/>
        </w:rPr>
      </w:pPr>
      <w:r>
        <w:rPr>
          <w:rFonts w:ascii="Times New Roman" w:hAnsi="Times New Roman"/>
          <w:noProof/>
          <w:sz w:val="24"/>
          <w:szCs w:val="24"/>
          <w:lang w:val="bg-BG"/>
        </w:rPr>
        <w:t xml:space="preserve">      </w:t>
      </w:r>
      <w:r w:rsidR="00D22064" w:rsidRPr="00D22064">
        <w:rPr>
          <w:rFonts w:ascii="Times New Roman" w:hAnsi="Times New Roman"/>
          <w:noProof/>
          <w:sz w:val="24"/>
          <w:szCs w:val="24"/>
          <w:lang w:val="bg-BG"/>
        </w:rPr>
        <w:t>През месец март стартира събирането на оперативна информация, в изпълнение на чл. 29, т. 21 от Устройствения правилник на МЗХ и съгласно утвърдената методика.</w:t>
      </w:r>
    </w:p>
    <w:p w:rsidR="00D22064" w:rsidRPr="00D22064" w:rsidRDefault="007D77B5" w:rsidP="00D22064">
      <w:pPr>
        <w:overflowPunct/>
        <w:ind w:firstLine="568"/>
        <w:jc w:val="both"/>
        <w:textAlignment w:val="auto"/>
        <w:rPr>
          <w:rFonts w:ascii="Times New Roman" w:hAnsi="Times New Roman"/>
          <w:noProof/>
          <w:sz w:val="24"/>
          <w:szCs w:val="24"/>
          <w:lang w:val="bg-BG"/>
        </w:rPr>
      </w:pPr>
      <w:r>
        <w:rPr>
          <w:rFonts w:ascii="Times New Roman" w:hAnsi="Times New Roman"/>
          <w:noProof/>
          <w:sz w:val="24"/>
          <w:szCs w:val="24"/>
          <w:lang w:val="bg-BG"/>
        </w:rPr>
        <w:t xml:space="preserve">      </w:t>
      </w:r>
      <w:r w:rsidR="00D22064" w:rsidRPr="00D22064">
        <w:rPr>
          <w:rFonts w:ascii="Times New Roman" w:hAnsi="Times New Roman"/>
          <w:noProof/>
          <w:sz w:val="24"/>
          <w:szCs w:val="24"/>
          <w:lang w:val="bg-BG"/>
        </w:rPr>
        <w:t xml:space="preserve">Целта на събираната оперативна информация е да представи актуална картина към определен момент при провеждане на основните мероприятия при отглеждане на най-важните култури за страната. </w:t>
      </w:r>
    </w:p>
    <w:p w:rsidR="00D22064" w:rsidRPr="00D22064" w:rsidRDefault="007D77B5" w:rsidP="00D22064">
      <w:pPr>
        <w:overflowPunct/>
        <w:ind w:firstLine="710"/>
        <w:jc w:val="both"/>
        <w:textAlignment w:val="auto"/>
        <w:rPr>
          <w:rFonts w:ascii="Times New Roman" w:hAnsi="Times New Roman"/>
          <w:noProof/>
          <w:sz w:val="24"/>
          <w:szCs w:val="24"/>
          <w:lang w:val="bg-BG"/>
        </w:rPr>
      </w:pPr>
      <w:r>
        <w:rPr>
          <w:rFonts w:ascii="Times New Roman" w:hAnsi="Times New Roman"/>
          <w:noProof/>
          <w:sz w:val="24"/>
          <w:szCs w:val="24"/>
          <w:lang w:val="bg-BG"/>
        </w:rPr>
        <w:t xml:space="preserve">   </w:t>
      </w:r>
      <w:r w:rsidR="00D22064" w:rsidRPr="00D22064">
        <w:rPr>
          <w:rFonts w:ascii="Times New Roman" w:hAnsi="Times New Roman"/>
          <w:noProof/>
          <w:sz w:val="24"/>
          <w:szCs w:val="24"/>
          <w:lang w:val="bg-BG"/>
        </w:rPr>
        <w:t>Със Заповед № 112/25.03.2024 г. на директора на ОД „Земеделие“ - Монтана е определен редът за събиране, обобщаване, въвеждане в ИСАС, както и контрол на въведените данни за оперативна информация в областта на растениевъдство.</w:t>
      </w:r>
    </w:p>
    <w:p w:rsidR="00D22064" w:rsidRPr="00D22064" w:rsidRDefault="00D22064" w:rsidP="00D22064">
      <w:pPr>
        <w:overflowPunct/>
        <w:ind w:firstLine="710"/>
        <w:jc w:val="both"/>
        <w:textAlignment w:val="auto"/>
        <w:rPr>
          <w:rFonts w:ascii="Times New Roman" w:hAnsi="Times New Roman"/>
          <w:noProof/>
          <w:sz w:val="24"/>
          <w:szCs w:val="24"/>
          <w:lang w:val="bg-BG"/>
        </w:rPr>
      </w:pPr>
      <w:r w:rsidRPr="00D22064">
        <w:rPr>
          <w:rFonts w:ascii="Times New Roman" w:hAnsi="Times New Roman"/>
          <w:noProof/>
          <w:sz w:val="24"/>
          <w:szCs w:val="24"/>
          <w:lang w:val="bg-BG"/>
        </w:rPr>
        <w:t xml:space="preserve">4. Организиране и провеждане на статистически изследвания за „Прогноза на добив от есенници – реколта 2024г.” и определяне на </w:t>
      </w:r>
      <w:r w:rsidRPr="00D22064">
        <w:rPr>
          <w:rFonts w:ascii="Times New Roman" w:hAnsi="Times New Roman"/>
          <w:noProof/>
          <w:color w:val="000000"/>
          <w:sz w:val="24"/>
          <w:szCs w:val="24"/>
          <w:lang w:val="bg-BG"/>
        </w:rPr>
        <w:t>Използване и</w:t>
      </w:r>
      <w:r w:rsidRPr="00D22064">
        <w:rPr>
          <w:rFonts w:ascii="Times New Roman" w:hAnsi="Times New Roman"/>
          <w:color w:val="000000"/>
          <w:sz w:val="24"/>
          <w:szCs w:val="24"/>
          <w:lang w:val="bg-BG"/>
        </w:rPr>
        <w:t xml:space="preserve"> заетост на територията на страната през 2024 г.</w:t>
      </w:r>
    </w:p>
    <w:p w:rsidR="00D22064" w:rsidRPr="00D22064" w:rsidRDefault="007D77B5" w:rsidP="00D22064">
      <w:pPr>
        <w:overflowPunct/>
        <w:ind w:firstLine="720"/>
        <w:jc w:val="both"/>
        <w:textAlignment w:val="auto"/>
        <w:rPr>
          <w:rFonts w:ascii="Times New Roman" w:hAnsi="Times New Roman"/>
          <w:b/>
          <w:sz w:val="24"/>
          <w:szCs w:val="24"/>
          <w:lang w:val="bg-BG"/>
        </w:rPr>
      </w:pPr>
      <w:r>
        <w:rPr>
          <w:rFonts w:ascii="Times New Roman" w:hAnsi="Times New Roman"/>
          <w:sz w:val="24"/>
          <w:szCs w:val="24"/>
          <w:lang w:val="ru-RU"/>
        </w:rPr>
        <w:t xml:space="preserve">  </w:t>
      </w:r>
      <w:r w:rsidR="00D22064" w:rsidRPr="00D22064">
        <w:rPr>
          <w:rFonts w:ascii="Times New Roman" w:hAnsi="Times New Roman"/>
          <w:sz w:val="24"/>
          <w:szCs w:val="24"/>
          <w:lang w:val="ru-RU"/>
        </w:rPr>
        <w:t>През</w:t>
      </w:r>
      <w:r w:rsidR="00D22064" w:rsidRPr="00D22064">
        <w:rPr>
          <w:rFonts w:ascii="Times New Roman" w:hAnsi="Times New Roman"/>
          <w:sz w:val="24"/>
          <w:szCs w:val="24"/>
          <w:lang w:val="bg-BG"/>
        </w:rPr>
        <w:t xml:space="preserve"> </w:t>
      </w:r>
      <w:r w:rsidR="00D22064" w:rsidRPr="00D22064">
        <w:rPr>
          <w:rFonts w:ascii="Times New Roman" w:hAnsi="Times New Roman"/>
          <w:sz w:val="24"/>
          <w:szCs w:val="24"/>
          <w:lang w:val="ru-RU"/>
        </w:rPr>
        <w:t xml:space="preserve"> месец  </w:t>
      </w:r>
      <w:r w:rsidR="00D22064" w:rsidRPr="00D22064">
        <w:rPr>
          <w:rFonts w:ascii="Times New Roman" w:hAnsi="Times New Roman"/>
          <w:sz w:val="24"/>
          <w:szCs w:val="24"/>
          <w:lang w:val="bg-BG"/>
        </w:rPr>
        <w:t xml:space="preserve">юни-юли </w:t>
      </w:r>
      <w:r w:rsidR="00D22064" w:rsidRPr="00D22064">
        <w:rPr>
          <w:rFonts w:ascii="Times New Roman" w:hAnsi="Times New Roman"/>
          <w:sz w:val="24"/>
          <w:szCs w:val="24"/>
          <w:lang w:val="ru-RU"/>
        </w:rPr>
        <w:t xml:space="preserve"> се работи по анкета  </w:t>
      </w:r>
      <w:r w:rsidR="00D22064" w:rsidRPr="00D22064">
        <w:rPr>
          <w:rFonts w:ascii="Times New Roman" w:hAnsi="Times New Roman"/>
          <w:sz w:val="24"/>
          <w:szCs w:val="24"/>
          <w:lang w:val="bg-BG"/>
        </w:rPr>
        <w:t>„</w:t>
      </w:r>
      <w:r w:rsidR="00D22064" w:rsidRPr="00D22064">
        <w:rPr>
          <w:rFonts w:ascii="Times New Roman" w:hAnsi="Times New Roman"/>
          <w:sz w:val="24"/>
          <w:szCs w:val="24"/>
          <w:lang w:val="ru-RU"/>
        </w:rPr>
        <w:t>Прогноза на добив от есенници</w:t>
      </w:r>
      <w:r w:rsidR="00D22064" w:rsidRPr="00D22064">
        <w:rPr>
          <w:rFonts w:ascii="Times New Roman" w:hAnsi="Times New Roman"/>
          <w:sz w:val="24"/>
          <w:szCs w:val="24"/>
          <w:lang w:val="bg-BG"/>
        </w:rPr>
        <w:t xml:space="preserve"> </w:t>
      </w:r>
      <w:r w:rsidR="00D22064" w:rsidRPr="00D22064">
        <w:rPr>
          <w:rFonts w:ascii="Times New Roman" w:hAnsi="Times New Roman"/>
          <w:sz w:val="24"/>
          <w:szCs w:val="24"/>
          <w:lang w:val="ru-RU"/>
        </w:rPr>
        <w:t>–</w:t>
      </w:r>
      <w:r w:rsidR="00D22064" w:rsidRPr="00D22064">
        <w:rPr>
          <w:rFonts w:ascii="Times New Roman" w:hAnsi="Times New Roman"/>
          <w:sz w:val="24"/>
          <w:szCs w:val="24"/>
          <w:lang w:val="bg-BG"/>
        </w:rPr>
        <w:t xml:space="preserve"> </w:t>
      </w:r>
      <w:r w:rsidR="00D22064" w:rsidRPr="00D22064">
        <w:rPr>
          <w:rFonts w:ascii="Times New Roman" w:hAnsi="Times New Roman"/>
          <w:sz w:val="24"/>
          <w:szCs w:val="24"/>
          <w:lang w:val="ru-RU"/>
        </w:rPr>
        <w:t>реколта</w:t>
      </w:r>
      <w:r w:rsidR="00D22064" w:rsidRPr="00D22064">
        <w:rPr>
          <w:rFonts w:ascii="Times New Roman" w:hAnsi="Times New Roman"/>
          <w:sz w:val="24"/>
          <w:szCs w:val="24"/>
          <w:lang w:val="bg-BG"/>
        </w:rPr>
        <w:t xml:space="preserve"> </w:t>
      </w:r>
      <w:r w:rsidR="00D22064" w:rsidRPr="00D22064">
        <w:rPr>
          <w:rFonts w:ascii="Times New Roman" w:hAnsi="Times New Roman"/>
          <w:sz w:val="24"/>
          <w:szCs w:val="24"/>
          <w:lang w:val="ru-RU"/>
        </w:rPr>
        <w:t xml:space="preserve"> 2024г.</w:t>
      </w:r>
      <w:r w:rsidR="00D22064" w:rsidRPr="00D22064">
        <w:rPr>
          <w:rFonts w:ascii="Times New Roman" w:hAnsi="Times New Roman"/>
          <w:sz w:val="24"/>
          <w:szCs w:val="24"/>
          <w:lang w:val="bg-BG"/>
        </w:rPr>
        <w:t>”. Обследвани бяха 33 бр. сегмента, като са наблюдавани 300 точки с пшеница с прогнозен добив 580 кг/дка; при ечемика са наблюдавани 26 точки и е прогнозиран добив 571 кг/дка.</w:t>
      </w:r>
    </w:p>
    <w:p w:rsidR="00D22064" w:rsidRPr="00D22064" w:rsidRDefault="007D77B5" w:rsidP="00D22064">
      <w:pPr>
        <w:overflowPunct/>
        <w:ind w:firstLine="568"/>
        <w:jc w:val="both"/>
        <w:textAlignment w:val="auto"/>
        <w:rPr>
          <w:rFonts w:ascii="Times New Roman" w:hAnsi="Times New Roman"/>
          <w:b/>
          <w:sz w:val="24"/>
          <w:szCs w:val="24"/>
          <w:lang w:val="bg-BG"/>
        </w:rPr>
      </w:pPr>
      <w:r>
        <w:rPr>
          <w:rFonts w:ascii="Times New Roman" w:hAnsi="Times New Roman"/>
          <w:color w:val="000000"/>
          <w:sz w:val="24"/>
          <w:szCs w:val="24"/>
          <w:lang w:val="bg-BG"/>
        </w:rPr>
        <w:t xml:space="preserve">     </w:t>
      </w:r>
      <w:r w:rsidR="00D22064" w:rsidRPr="00D22064">
        <w:rPr>
          <w:rFonts w:ascii="Times New Roman" w:hAnsi="Times New Roman"/>
          <w:color w:val="000000"/>
          <w:sz w:val="24"/>
          <w:szCs w:val="24"/>
          <w:lang w:val="bg-BG"/>
        </w:rPr>
        <w:t>В периода юли - септември се проведе</w:t>
      </w:r>
      <w:r w:rsidR="00D22064" w:rsidRPr="00D22064">
        <w:rPr>
          <w:rFonts w:ascii="Times New Roman" w:hAnsi="Times New Roman"/>
          <w:color w:val="000000"/>
          <w:sz w:val="24"/>
          <w:szCs w:val="24"/>
          <w:lang w:val="ru-RU"/>
        </w:rPr>
        <w:t xml:space="preserve"> и анкета </w:t>
      </w:r>
      <w:r w:rsidR="00D22064" w:rsidRPr="00D22064">
        <w:rPr>
          <w:rFonts w:ascii="Times New Roman" w:hAnsi="Times New Roman"/>
          <w:color w:val="000000"/>
          <w:sz w:val="24"/>
          <w:szCs w:val="24"/>
          <w:lang w:val="bg-BG"/>
        </w:rPr>
        <w:t>„</w:t>
      </w:r>
      <w:r w:rsidR="00D22064" w:rsidRPr="00D22064">
        <w:rPr>
          <w:rFonts w:ascii="Times New Roman" w:hAnsi="Times New Roman"/>
          <w:color w:val="000000"/>
          <w:sz w:val="24"/>
          <w:szCs w:val="24"/>
          <w:lang w:val="ru-RU"/>
        </w:rPr>
        <w:t>БАНСИК – 2024”</w:t>
      </w:r>
      <w:r w:rsidR="00D22064" w:rsidRPr="00D22064">
        <w:rPr>
          <w:rFonts w:ascii="Times New Roman" w:hAnsi="Times New Roman"/>
          <w:color w:val="000000"/>
          <w:sz w:val="24"/>
          <w:szCs w:val="24"/>
          <w:lang w:val="bg-BG"/>
        </w:rPr>
        <w:t xml:space="preserve"> (Използване и заетост на територията на страната през 2024 г.)</w:t>
      </w:r>
      <w:r w:rsidR="00D22064" w:rsidRPr="00D22064">
        <w:rPr>
          <w:rFonts w:ascii="Times New Roman" w:hAnsi="Times New Roman"/>
          <w:color w:val="000000"/>
          <w:sz w:val="24"/>
          <w:szCs w:val="24"/>
          <w:lang w:val="ru-RU"/>
        </w:rPr>
        <w:t xml:space="preserve">. </w:t>
      </w:r>
      <w:r w:rsidR="00D22064" w:rsidRPr="00D22064">
        <w:rPr>
          <w:rFonts w:ascii="Times New Roman" w:eastAsia="Calibri" w:hAnsi="Times New Roman"/>
          <w:color w:val="000000"/>
          <w:sz w:val="24"/>
          <w:szCs w:val="24"/>
          <w:lang w:val="ru-RU"/>
        </w:rPr>
        <w:t xml:space="preserve">Главната цел на </w:t>
      </w:r>
      <w:r w:rsidR="00D22064" w:rsidRPr="00D22064">
        <w:rPr>
          <w:rFonts w:ascii="Times New Roman" w:eastAsia="Calibri" w:hAnsi="Times New Roman"/>
          <w:color w:val="000000"/>
          <w:sz w:val="24"/>
          <w:szCs w:val="24"/>
          <w:lang w:val="bg-BG"/>
        </w:rPr>
        <w:t xml:space="preserve">наблюдението е да се </w:t>
      </w:r>
      <w:r w:rsidR="00D22064" w:rsidRPr="00D22064">
        <w:rPr>
          <w:rFonts w:ascii="Times New Roman" w:eastAsia="Calibri" w:hAnsi="Times New Roman"/>
          <w:color w:val="000000"/>
          <w:sz w:val="24"/>
          <w:szCs w:val="24"/>
          <w:lang w:val="ru-RU"/>
        </w:rPr>
        <w:t xml:space="preserve">установи </w:t>
      </w:r>
      <w:r w:rsidR="00D22064" w:rsidRPr="00D22064">
        <w:rPr>
          <w:rFonts w:ascii="Times New Roman" w:eastAsia="Calibri" w:hAnsi="Times New Roman"/>
          <w:color w:val="000000"/>
          <w:sz w:val="24"/>
          <w:szCs w:val="24"/>
          <w:lang w:val="bg-BG"/>
        </w:rPr>
        <w:t xml:space="preserve"> физическото и функционалното</w:t>
      </w:r>
      <w:r w:rsidR="00D22064" w:rsidRPr="00D22064">
        <w:rPr>
          <w:rFonts w:ascii="Times New Roman" w:eastAsia="Calibri" w:hAnsi="Times New Roman"/>
          <w:color w:val="000000"/>
          <w:sz w:val="24"/>
          <w:szCs w:val="24"/>
          <w:lang w:val="ru-RU"/>
        </w:rPr>
        <w:t xml:space="preserve"> използване на </w:t>
      </w:r>
      <w:r w:rsidR="00D22064" w:rsidRPr="00D22064">
        <w:rPr>
          <w:rFonts w:ascii="Times New Roman" w:eastAsia="Calibri" w:hAnsi="Times New Roman"/>
          <w:color w:val="000000"/>
          <w:sz w:val="24"/>
          <w:szCs w:val="24"/>
          <w:lang w:val="bg-BG"/>
        </w:rPr>
        <w:t>земната повърхност</w:t>
      </w:r>
      <w:r w:rsidR="00D22064" w:rsidRPr="00D22064">
        <w:rPr>
          <w:rFonts w:ascii="Times New Roman" w:eastAsia="Calibri" w:hAnsi="Times New Roman"/>
          <w:color w:val="000000"/>
          <w:sz w:val="24"/>
          <w:szCs w:val="24"/>
          <w:lang w:val="ru-RU"/>
        </w:rPr>
        <w:t xml:space="preserve"> на областно ниво. </w:t>
      </w:r>
      <w:r w:rsidR="00D22064" w:rsidRPr="00D22064">
        <w:rPr>
          <w:rFonts w:ascii="Times New Roman" w:hAnsi="Times New Roman"/>
          <w:color w:val="000000"/>
          <w:sz w:val="24"/>
          <w:szCs w:val="24"/>
          <w:lang w:val="ru-RU"/>
        </w:rPr>
        <w:t>Наблюдавани бяха  105 бр. сегменти.</w:t>
      </w:r>
    </w:p>
    <w:p w:rsidR="00D22064" w:rsidRPr="00D22064" w:rsidRDefault="00D22064" w:rsidP="00D22064">
      <w:pPr>
        <w:ind w:firstLine="709"/>
        <w:contextualSpacing/>
        <w:jc w:val="both"/>
        <w:rPr>
          <w:rFonts w:ascii="Times New Roman" w:hAnsi="Times New Roman"/>
          <w:noProof/>
          <w:sz w:val="24"/>
          <w:szCs w:val="24"/>
          <w:lang w:val="bg-BG"/>
        </w:rPr>
      </w:pPr>
      <w:r w:rsidRPr="00D22064">
        <w:rPr>
          <w:rFonts w:ascii="Times New Roman" w:hAnsi="Times New Roman"/>
          <w:sz w:val="24"/>
          <w:szCs w:val="24"/>
          <w:lang w:val="bg-BG"/>
        </w:rPr>
        <w:t>5. Организиране и провеждане на продуктови статистически анкети по видове</w:t>
      </w:r>
      <w:r w:rsidRPr="00D22064">
        <w:rPr>
          <w:rFonts w:ascii="Times New Roman" w:hAnsi="Times New Roman"/>
          <w:sz w:val="24"/>
          <w:szCs w:val="24"/>
        </w:rPr>
        <w:t xml:space="preserve"> </w:t>
      </w:r>
      <w:r w:rsidRPr="00D22064">
        <w:rPr>
          <w:rFonts w:ascii="Times New Roman" w:hAnsi="Times New Roman"/>
          <w:noProof/>
          <w:sz w:val="24"/>
          <w:szCs w:val="24"/>
          <w:lang w:val="bg-BG"/>
        </w:rPr>
        <w:t>през 2024 година.</w:t>
      </w:r>
    </w:p>
    <w:p w:rsidR="00D22064" w:rsidRPr="00D22064" w:rsidRDefault="007D77B5" w:rsidP="00D22064">
      <w:pPr>
        <w:ind w:firstLine="284"/>
        <w:contextualSpacing/>
        <w:jc w:val="both"/>
        <w:rPr>
          <w:rFonts w:ascii="Times New Roman" w:hAnsi="Times New Roman"/>
          <w:sz w:val="24"/>
          <w:szCs w:val="24"/>
          <w:lang w:val="bg-BG"/>
        </w:rPr>
      </w:pPr>
      <w:r>
        <w:rPr>
          <w:rFonts w:ascii="Times New Roman" w:hAnsi="Times New Roman"/>
          <w:sz w:val="24"/>
          <w:szCs w:val="24"/>
          <w:lang w:val="bg-BG"/>
        </w:rPr>
        <w:t xml:space="preserve">          </w:t>
      </w:r>
      <w:r w:rsidR="00D22064" w:rsidRPr="00D22064">
        <w:rPr>
          <w:rFonts w:ascii="Times New Roman" w:hAnsi="Times New Roman"/>
          <w:sz w:val="24"/>
          <w:szCs w:val="24"/>
          <w:lang w:val="bg-BG"/>
        </w:rPr>
        <w:t>През месеците октомври – декември 2024 г. дейностите бяха свързани с разпределение  на земеделските стопанствата попаднали в извадките за наблюдение по респонденти в ИСАС</w:t>
      </w:r>
      <w:r w:rsidR="00D22064" w:rsidRPr="00D22064">
        <w:rPr>
          <w:rFonts w:ascii="Times New Roman" w:hAnsi="Times New Roman"/>
          <w:sz w:val="24"/>
          <w:szCs w:val="24"/>
        </w:rPr>
        <w:t xml:space="preserve"> </w:t>
      </w:r>
      <w:r w:rsidR="00D22064" w:rsidRPr="00D22064">
        <w:rPr>
          <w:rFonts w:ascii="Times New Roman" w:hAnsi="Times New Roman"/>
          <w:sz w:val="24"/>
          <w:szCs w:val="24"/>
          <w:lang w:val="bg-BG"/>
        </w:rPr>
        <w:t>и</w:t>
      </w:r>
      <w:r w:rsidR="00D22064" w:rsidRPr="00D22064">
        <w:rPr>
          <w:rFonts w:ascii="Times New Roman" w:hAnsi="Times New Roman"/>
          <w:sz w:val="24"/>
          <w:szCs w:val="24"/>
        </w:rPr>
        <w:t xml:space="preserve"> </w:t>
      </w:r>
      <w:r w:rsidR="00D22064" w:rsidRPr="00D22064">
        <w:rPr>
          <w:rFonts w:ascii="Times New Roman" w:hAnsi="Times New Roman"/>
          <w:sz w:val="24"/>
          <w:szCs w:val="24"/>
          <w:lang w:val="bg-BG"/>
        </w:rPr>
        <w:t xml:space="preserve">проверка на попълнените от тях онлайн анкетни </w:t>
      </w:r>
      <w:r>
        <w:rPr>
          <w:rFonts w:ascii="Times New Roman" w:hAnsi="Times New Roman"/>
          <w:sz w:val="24"/>
          <w:szCs w:val="24"/>
          <w:lang w:val="bg-BG"/>
        </w:rPr>
        <w:t>карти, провеждане на интервюта</w:t>
      </w:r>
      <w:r w:rsidR="00D22064" w:rsidRPr="00D22064">
        <w:rPr>
          <w:rFonts w:ascii="Times New Roman" w:hAnsi="Times New Roman"/>
          <w:sz w:val="24"/>
          <w:szCs w:val="24"/>
          <w:lang w:val="bg-BG"/>
        </w:rPr>
        <w:t xml:space="preserve"> със стопаните от отговорниците за статистическите наблюдения. </w:t>
      </w:r>
    </w:p>
    <w:p w:rsidR="00D22064" w:rsidRPr="00D22064" w:rsidRDefault="007D77B5" w:rsidP="00D22064">
      <w:pPr>
        <w:ind w:firstLine="284"/>
        <w:contextualSpacing/>
        <w:jc w:val="both"/>
        <w:rPr>
          <w:rFonts w:ascii="Times New Roman" w:hAnsi="Times New Roman"/>
          <w:sz w:val="24"/>
          <w:szCs w:val="24"/>
        </w:rPr>
      </w:pPr>
      <w:r>
        <w:rPr>
          <w:rFonts w:ascii="Times New Roman" w:hAnsi="Times New Roman"/>
          <w:sz w:val="24"/>
          <w:szCs w:val="24"/>
          <w:lang w:val="bg-BG"/>
        </w:rPr>
        <w:t xml:space="preserve">        </w:t>
      </w:r>
      <w:r w:rsidR="00D22064" w:rsidRPr="00D22064">
        <w:rPr>
          <w:rFonts w:ascii="Times New Roman" w:hAnsi="Times New Roman"/>
          <w:sz w:val="24"/>
          <w:szCs w:val="24"/>
          <w:lang w:val="bg-BG"/>
        </w:rPr>
        <w:t xml:space="preserve">Процентното съотношение на анкетиралите </w:t>
      </w:r>
      <w:r>
        <w:rPr>
          <w:rFonts w:ascii="Times New Roman" w:hAnsi="Times New Roman"/>
          <w:sz w:val="24"/>
          <w:szCs w:val="24"/>
          <w:lang w:val="bg-BG"/>
        </w:rPr>
        <w:t>се респонденти в област Монтана</w:t>
      </w:r>
      <w:r w:rsidR="00D22064" w:rsidRPr="00D22064">
        <w:rPr>
          <w:rFonts w:ascii="Times New Roman" w:hAnsi="Times New Roman"/>
          <w:sz w:val="24"/>
          <w:szCs w:val="24"/>
          <w:lang w:val="bg-BG"/>
        </w:rPr>
        <w:t xml:space="preserve"> е 3,3%  спрямо общия брой стопанства определени за анкета по адрес за контакт област Монтана през 2024 г.</w:t>
      </w:r>
    </w:p>
    <w:p w:rsidR="00D22064" w:rsidRPr="00D22064" w:rsidRDefault="00D22064" w:rsidP="00D22064">
      <w:pPr>
        <w:overflowPunct/>
        <w:ind w:firstLine="708"/>
        <w:jc w:val="both"/>
        <w:textAlignment w:val="auto"/>
        <w:rPr>
          <w:rFonts w:ascii="Times New Roman" w:hAnsi="Times New Roman"/>
          <w:i/>
          <w:sz w:val="24"/>
          <w:szCs w:val="24"/>
          <w:lang w:val="bg-BG"/>
        </w:rPr>
      </w:pPr>
      <w:r w:rsidRPr="00D22064">
        <w:rPr>
          <w:rFonts w:ascii="Times New Roman" w:hAnsi="Times New Roman"/>
          <w:sz w:val="24"/>
          <w:szCs w:val="24"/>
          <w:lang w:val="bg-BG"/>
        </w:rPr>
        <w:t>На таблица 2 е представена информация за броя и разпределението по видовете статистически наблюдения през 2024 г</w:t>
      </w:r>
      <w:r w:rsidRPr="00D22064">
        <w:rPr>
          <w:rFonts w:ascii="Times New Roman" w:hAnsi="Times New Roman"/>
          <w:i/>
          <w:sz w:val="24"/>
          <w:szCs w:val="24"/>
          <w:lang w:val="bg-BG"/>
        </w:rPr>
        <w:t>.</w:t>
      </w:r>
    </w:p>
    <w:p w:rsidR="00D22064" w:rsidRPr="00D22064" w:rsidRDefault="00D22064" w:rsidP="00D22064">
      <w:pPr>
        <w:overflowPunct/>
        <w:jc w:val="both"/>
        <w:textAlignment w:val="auto"/>
        <w:rPr>
          <w:rFonts w:ascii="Times New Roman" w:hAnsi="Times New Roman"/>
          <w:sz w:val="24"/>
          <w:szCs w:val="24"/>
          <w:lang w:val="bg-BG"/>
        </w:rPr>
      </w:pPr>
    </w:p>
    <w:p w:rsidR="00D22064" w:rsidRPr="00D22064" w:rsidRDefault="00D22064" w:rsidP="00D22064">
      <w:pPr>
        <w:rPr>
          <w:rFonts w:ascii="Times New Roman" w:hAnsi="Times New Roman"/>
          <w:color w:val="000000"/>
          <w:sz w:val="24"/>
          <w:szCs w:val="24"/>
          <w:lang w:val="ru-RU"/>
        </w:rPr>
      </w:pPr>
      <w:r w:rsidRPr="00D22064">
        <w:rPr>
          <w:rFonts w:ascii="Times New Roman" w:hAnsi="Times New Roman"/>
          <w:b/>
          <w:i/>
          <w:sz w:val="24"/>
          <w:szCs w:val="24"/>
          <w:lang w:val="bg-BG"/>
        </w:rPr>
        <w:t xml:space="preserve">Таблица </w:t>
      </w:r>
      <w:r w:rsidRPr="00D22064">
        <w:rPr>
          <w:rFonts w:ascii="Times New Roman" w:hAnsi="Times New Roman"/>
          <w:b/>
          <w:sz w:val="24"/>
          <w:szCs w:val="24"/>
          <w:lang w:val="bg-BG"/>
        </w:rPr>
        <w:t>2.</w:t>
      </w:r>
    </w:p>
    <w:p w:rsidR="00D22064" w:rsidRPr="00D22064" w:rsidRDefault="00D22064" w:rsidP="00D22064">
      <w:pPr>
        <w:overflowPunct/>
        <w:ind w:firstLine="708"/>
        <w:jc w:val="center"/>
        <w:textAlignment w:val="auto"/>
        <w:rPr>
          <w:rFonts w:ascii="Times New Roman" w:hAnsi="Times New Roman"/>
          <w:sz w:val="24"/>
          <w:szCs w:val="24"/>
          <w:lang w:val="bg-BG"/>
        </w:rPr>
      </w:pPr>
      <w:r w:rsidRPr="00D22064">
        <w:rPr>
          <w:rFonts w:ascii="Times New Roman" w:hAnsi="Times New Roman"/>
          <w:sz w:val="24"/>
          <w:szCs w:val="24"/>
          <w:lang w:val="bg-BG"/>
        </w:rPr>
        <w:t>Видове статистическите наблюдения 2024г.-2025г.</w:t>
      </w:r>
    </w:p>
    <w:p w:rsidR="00D22064" w:rsidRPr="00D22064" w:rsidRDefault="00D22064" w:rsidP="00D22064">
      <w:r w:rsidRPr="00D22064">
        <w:rPr>
          <w:noProof/>
          <w:lang w:val="bg-BG" w:eastAsia="bg-BG"/>
        </w:rPr>
        <w:drawing>
          <wp:inline distT="0" distB="0" distL="0" distR="0" wp14:anchorId="2E43E072" wp14:editId="7D06540C">
            <wp:extent cx="5882005" cy="2662304"/>
            <wp:effectExtent l="0" t="0" r="4445"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82005" cy="2662304"/>
                    </a:xfrm>
                    <a:prstGeom prst="rect">
                      <a:avLst/>
                    </a:prstGeom>
                    <a:noFill/>
                    <a:ln>
                      <a:noFill/>
                    </a:ln>
                  </pic:spPr>
                </pic:pic>
              </a:graphicData>
            </a:graphic>
          </wp:inline>
        </w:drawing>
      </w:r>
    </w:p>
    <w:p w:rsidR="00D22064" w:rsidRPr="00D22064" w:rsidRDefault="00D22064" w:rsidP="00D22064"/>
    <w:p w:rsidR="00D22064" w:rsidRPr="00D22064" w:rsidRDefault="00D22064" w:rsidP="00D22064">
      <w:pPr>
        <w:jc w:val="both"/>
        <w:rPr>
          <w:rFonts w:ascii="Times New Roman" w:hAnsi="Times New Roman"/>
          <w:b/>
          <w:sz w:val="24"/>
          <w:szCs w:val="24"/>
          <w:lang w:val="bg-BG"/>
        </w:rPr>
      </w:pPr>
    </w:p>
    <w:p w:rsidR="00D22064" w:rsidRPr="00D22064" w:rsidRDefault="00D22064" w:rsidP="00D22064">
      <w:pPr>
        <w:jc w:val="both"/>
        <w:rPr>
          <w:rFonts w:ascii="Times New Roman" w:hAnsi="Times New Roman"/>
          <w:b/>
          <w:sz w:val="24"/>
          <w:szCs w:val="24"/>
          <w:lang w:val="bg-BG"/>
        </w:rPr>
      </w:pPr>
    </w:p>
    <w:p w:rsidR="00D22064" w:rsidRPr="00D22064" w:rsidRDefault="00D22064" w:rsidP="00D22064">
      <w:pPr>
        <w:jc w:val="both"/>
        <w:rPr>
          <w:rFonts w:ascii="Times New Roman" w:hAnsi="Times New Roman"/>
          <w:b/>
          <w:sz w:val="24"/>
          <w:szCs w:val="24"/>
          <w:lang w:val="bg-BG"/>
        </w:rPr>
      </w:pPr>
      <w:r w:rsidRPr="00D22064">
        <w:rPr>
          <w:rFonts w:ascii="Times New Roman" w:hAnsi="Times New Roman"/>
          <w:b/>
          <w:sz w:val="24"/>
          <w:szCs w:val="24"/>
          <w:lang w:val="bg-BG"/>
        </w:rPr>
        <w:lastRenderedPageBreak/>
        <w:t xml:space="preserve">Б/ </w:t>
      </w:r>
      <w:r w:rsidRPr="00D22064">
        <w:rPr>
          <w:rFonts w:ascii="Times New Roman" w:hAnsi="Times New Roman"/>
          <w:b/>
          <w:bCs/>
          <w:sz w:val="24"/>
          <w:szCs w:val="24"/>
          <w:lang w:val="bg-BG"/>
        </w:rPr>
        <w:t>Провеждане на статистическо изследване „</w:t>
      </w:r>
      <w:r w:rsidRPr="00D22064">
        <w:rPr>
          <w:rFonts w:ascii="Times New Roman" w:hAnsi="Times New Roman"/>
          <w:b/>
          <w:bCs/>
          <w:sz w:val="24"/>
          <w:szCs w:val="24"/>
          <w:lang w:val="bg-BG" w:eastAsia="bg-BG"/>
        </w:rPr>
        <w:t>Интегрирана статистика за земеделските стопанства през 2023 г.“ (IFS2023) –</w:t>
      </w:r>
      <w:r w:rsidRPr="00D22064">
        <w:rPr>
          <w:rFonts w:ascii="Times New Roman" w:hAnsi="Times New Roman"/>
          <w:b/>
          <w:bCs/>
          <w:sz w:val="24"/>
          <w:szCs w:val="24"/>
          <w:lang w:val="bg-BG"/>
        </w:rPr>
        <w:t xml:space="preserve"> </w:t>
      </w:r>
      <w:r w:rsidRPr="00D22064">
        <w:rPr>
          <w:rFonts w:ascii="Times New Roman" w:hAnsi="Times New Roman"/>
          <w:b/>
          <w:bCs/>
          <w:sz w:val="24"/>
          <w:szCs w:val="24"/>
          <w:lang w:val="bg-BG" w:eastAsia="bg-BG"/>
        </w:rPr>
        <w:t>Споразумение № 101093815 — 2022-BG-IFS2023</w:t>
      </w:r>
      <w:r w:rsidRPr="00D22064">
        <w:rPr>
          <w:rFonts w:ascii="Times New Roman" w:hAnsi="Times New Roman"/>
          <w:b/>
          <w:sz w:val="24"/>
          <w:szCs w:val="24"/>
          <w:lang w:val="bg-BG"/>
        </w:rPr>
        <w:t xml:space="preserve">.  </w:t>
      </w:r>
    </w:p>
    <w:p w:rsidR="00D22064" w:rsidRPr="00D22064" w:rsidRDefault="00D22064" w:rsidP="00D22064">
      <w:pPr>
        <w:jc w:val="both"/>
        <w:rPr>
          <w:rFonts w:ascii="Times New Roman" w:hAnsi="Times New Roman"/>
          <w:b/>
          <w:sz w:val="24"/>
          <w:szCs w:val="24"/>
          <w:lang w:val="bg-BG"/>
        </w:rPr>
      </w:pPr>
    </w:p>
    <w:p w:rsidR="00D22064" w:rsidRPr="00D22064" w:rsidRDefault="00D22064" w:rsidP="00D22064">
      <w:pPr>
        <w:ind w:firstLine="567"/>
        <w:jc w:val="both"/>
        <w:rPr>
          <w:rFonts w:ascii="Times New Roman" w:hAnsi="Times New Roman"/>
          <w:sz w:val="24"/>
          <w:szCs w:val="24"/>
          <w:lang w:val="bg-BG"/>
        </w:rPr>
      </w:pPr>
      <w:r w:rsidRPr="00D22064">
        <w:rPr>
          <w:rFonts w:ascii="Times New Roman" w:hAnsi="Times New Roman"/>
          <w:sz w:val="24"/>
          <w:szCs w:val="24"/>
          <w:lang w:val="bg-BG"/>
        </w:rPr>
        <w:t xml:space="preserve"> През 2023 г. стартира провеждането на </w:t>
      </w:r>
      <w:r w:rsidRPr="00D22064">
        <w:rPr>
          <w:rFonts w:ascii="Times New Roman" w:hAnsi="Times New Roman"/>
          <w:bCs/>
          <w:sz w:val="24"/>
          <w:szCs w:val="24"/>
          <w:lang w:val="bg-BG"/>
        </w:rPr>
        <w:t>статистическо изследване „</w:t>
      </w:r>
      <w:r w:rsidRPr="00D22064">
        <w:rPr>
          <w:rFonts w:ascii="Times New Roman" w:hAnsi="Times New Roman"/>
          <w:bCs/>
          <w:sz w:val="24"/>
          <w:szCs w:val="24"/>
          <w:lang w:val="bg-BG" w:eastAsia="bg-BG"/>
        </w:rPr>
        <w:t>Интегрирана статистика за земеделските стопанства през 2023 г.“ (IFS2023)</w:t>
      </w:r>
      <w:r w:rsidRPr="00D22064">
        <w:rPr>
          <w:rFonts w:ascii="Times New Roman" w:hAnsi="Times New Roman"/>
          <w:sz w:val="24"/>
          <w:szCs w:val="24"/>
          <w:lang w:val="bg-BG"/>
        </w:rPr>
        <w:t>, като работата условно може да се раздели на няколко етапа:</w:t>
      </w:r>
    </w:p>
    <w:p w:rsidR="00D22064" w:rsidRPr="00D22064" w:rsidRDefault="00D22064" w:rsidP="00D22064">
      <w:pPr>
        <w:ind w:firstLine="567"/>
        <w:jc w:val="both"/>
        <w:rPr>
          <w:rFonts w:ascii="Times New Roman" w:hAnsi="Times New Roman"/>
          <w:sz w:val="24"/>
          <w:szCs w:val="24"/>
          <w:lang w:val="bg-BG"/>
        </w:rPr>
      </w:pPr>
      <w:r w:rsidRPr="00D22064">
        <w:rPr>
          <w:rFonts w:ascii="Times New Roman" w:hAnsi="Times New Roman"/>
          <w:sz w:val="24"/>
          <w:szCs w:val="24"/>
          <w:lang w:val="bg-BG"/>
        </w:rPr>
        <w:t>Първият етап</w:t>
      </w:r>
      <w:r w:rsidRPr="00D22064">
        <w:rPr>
          <w:rFonts w:ascii="Times New Roman" w:hAnsi="Times New Roman"/>
          <w:sz w:val="24"/>
          <w:szCs w:val="24"/>
        </w:rPr>
        <w:t xml:space="preserve"> </w:t>
      </w:r>
      <w:r w:rsidRPr="00D22064">
        <w:rPr>
          <w:rFonts w:ascii="Times New Roman" w:hAnsi="Times New Roman"/>
          <w:sz w:val="24"/>
          <w:szCs w:val="24"/>
          <w:lang w:val="bg-BG"/>
        </w:rPr>
        <w:t>включва подготовка на с</w:t>
      </w:r>
      <w:r w:rsidRPr="00D22064">
        <w:rPr>
          <w:rFonts w:ascii="Times New Roman" w:hAnsi="Times New Roman"/>
          <w:bCs/>
          <w:sz w:val="24"/>
          <w:szCs w:val="24"/>
          <w:lang w:val="bg-BG"/>
        </w:rPr>
        <w:t>татистическо изследване и се проведе през 2023 г.</w:t>
      </w:r>
    </w:p>
    <w:p w:rsidR="00D22064" w:rsidRPr="00D22064" w:rsidRDefault="00D22064" w:rsidP="00D22064">
      <w:pPr>
        <w:ind w:firstLine="567"/>
        <w:jc w:val="both"/>
        <w:rPr>
          <w:rFonts w:ascii="Times New Roman" w:hAnsi="Times New Roman"/>
          <w:sz w:val="24"/>
          <w:szCs w:val="24"/>
          <w:lang w:val="bg-BG"/>
        </w:rPr>
      </w:pPr>
      <w:r w:rsidRPr="00D22064">
        <w:rPr>
          <w:rFonts w:ascii="Times New Roman" w:hAnsi="Times New Roman"/>
          <w:bCs/>
          <w:sz w:val="24"/>
          <w:szCs w:val="24"/>
          <w:lang w:val="bg-BG"/>
        </w:rPr>
        <w:t>През 2024 година дейностите бяха насочени към:</w:t>
      </w:r>
    </w:p>
    <w:p w:rsidR="00D22064" w:rsidRPr="00D22064" w:rsidRDefault="00D22064" w:rsidP="00D22064">
      <w:pPr>
        <w:numPr>
          <w:ilvl w:val="0"/>
          <w:numId w:val="25"/>
        </w:numPr>
        <w:overflowPunct/>
        <w:autoSpaceDE/>
        <w:autoSpaceDN/>
        <w:adjustRightInd/>
        <w:spacing w:after="160"/>
        <w:ind w:left="0" w:firstLine="568"/>
        <w:contextualSpacing/>
        <w:jc w:val="both"/>
        <w:textAlignment w:val="auto"/>
        <w:rPr>
          <w:rFonts w:ascii="Times New Roman" w:eastAsia="Calibri" w:hAnsi="Times New Roman"/>
          <w:noProof/>
          <w:sz w:val="24"/>
          <w:szCs w:val="24"/>
          <w:lang w:val="bg-BG"/>
        </w:rPr>
      </w:pPr>
      <w:r w:rsidRPr="00D22064">
        <w:rPr>
          <w:rFonts w:ascii="Times New Roman" w:hAnsi="Times New Roman"/>
          <w:noProof/>
          <w:sz w:val="24"/>
          <w:szCs w:val="24"/>
          <w:lang w:val="bg-BG"/>
        </w:rPr>
        <w:t>Събиране на иформация от</w:t>
      </w:r>
      <w:r w:rsidRPr="00D22064">
        <w:rPr>
          <w:rFonts w:ascii="Times New Roman" w:hAnsi="Times New Roman"/>
          <w:noProof/>
          <w:sz w:val="24"/>
          <w:szCs w:val="24"/>
          <w:shd w:val="clear" w:color="auto" w:fill="FFFFFF"/>
          <w:lang w:val="bg-BG"/>
        </w:rPr>
        <w:t xml:space="preserve"> участващите в </w:t>
      </w:r>
      <w:r w:rsidRPr="00D22064">
        <w:rPr>
          <w:rFonts w:ascii="Times New Roman" w:hAnsi="Times New Roman"/>
          <w:iCs/>
          <w:noProof/>
          <w:sz w:val="24"/>
          <w:szCs w:val="24"/>
          <w:lang w:val="bg-BG" w:eastAsia="en-GB"/>
        </w:rPr>
        <w:t xml:space="preserve">проект </w:t>
      </w:r>
      <w:r w:rsidRPr="00D22064">
        <w:rPr>
          <w:rFonts w:ascii="Times New Roman" w:hAnsi="Times New Roman"/>
          <w:noProof/>
          <w:sz w:val="24"/>
          <w:szCs w:val="24"/>
          <w:lang w:val="bg-BG"/>
        </w:rPr>
        <w:t>„Интегрирана статистика на земеделските стопанства през 2023 г.“ – 876 бр. земеделски стопанства, чрез провеждане на интервю и попълване на анкетен формуляр от анкетьори, като дейността бе подпомагана и контролирана от експертите по агростатистика</w:t>
      </w:r>
      <w:r w:rsidRPr="00D22064">
        <w:rPr>
          <w:rFonts w:ascii="Times New Roman" w:hAnsi="Times New Roman"/>
          <w:noProof/>
          <w:sz w:val="24"/>
          <w:szCs w:val="24"/>
          <w:shd w:val="clear" w:color="auto" w:fill="FFFFFF"/>
          <w:lang w:val="bg-BG"/>
        </w:rPr>
        <w:t>.</w:t>
      </w:r>
    </w:p>
    <w:p w:rsidR="00D22064" w:rsidRPr="00D22064" w:rsidRDefault="00D22064" w:rsidP="00D22064">
      <w:pPr>
        <w:numPr>
          <w:ilvl w:val="0"/>
          <w:numId w:val="25"/>
        </w:numPr>
        <w:overflowPunct/>
        <w:autoSpaceDE/>
        <w:autoSpaceDN/>
        <w:adjustRightInd/>
        <w:spacing w:after="160"/>
        <w:ind w:left="0" w:firstLine="567"/>
        <w:contextualSpacing/>
        <w:jc w:val="both"/>
        <w:textAlignment w:val="auto"/>
        <w:rPr>
          <w:rFonts w:ascii="Times New Roman" w:eastAsia="Calibri" w:hAnsi="Times New Roman"/>
          <w:noProof/>
          <w:sz w:val="24"/>
          <w:szCs w:val="24"/>
          <w:lang w:val="bg-BG"/>
        </w:rPr>
      </w:pPr>
      <w:r w:rsidRPr="00D22064">
        <w:rPr>
          <w:rFonts w:ascii="Times New Roman" w:hAnsi="Times New Roman"/>
          <w:noProof/>
          <w:sz w:val="24"/>
          <w:szCs w:val="24"/>
          <w:lang w:val="bg-BG"/>
        </w:rPr>
        <w:t>Въвеждане на данните в специално разработена подсистема в информационната система за агростатистика.</w:t>
      </w:r>
    </w:p>
    <w:p w:rsidR="00D22064" w:rsidRPr="00D22064" w:rsidRDefault="00D22064" w:rsidP="00D22064">
      <w:pPr>
        <w:numPr>
          <w:ilvl w:val="0"/>
          <w:numId w:val="25"/>
        </w:numPr>
        <w:overflowPunct/>
        <w:autoSpaceDE/>
        <w:autoSpaceDN/>
        <w:adjustRightInd/>
        <w:spacing w:after="160"/>
        <w:ind w:left="0" w:firstLine="567"/>
        <w:contextualSpacing/>
        <w:jc w:val="both"/>
        <w:textAlignment w:val="auto"/>
        <w:rPr>
          <w:rFonts w:ascii="Times New Roman" w:eastAsia="Calibri" w:hAnsi="Times New Roman"/>
          <w:noProof/>
          <w:sz w:val="24"/>
          <w:szCs w:val="24"/>
          <w:lang w:val="bg-BG"/>
        </w:rPr>
      </w:pPr>
      <w:r w:rsidRPr="00D22064">
        <w:rPr>
          <w:rFonts w:ascii="Times New Roman" w:eastAsia="Calibri" w:hAnsi="Times New Roman"/>
          <w:noProof/>
          <w:sz w:val="24"/>
          <w:szCs w:val="24"/>
          <w:lang w:val="bg-BG"/>
        </w:rPr>
        <w:t>Контрол на събрана информация и анализ на получените резултати - приемане на анкетни карти  от експертите, проверка на приетите анкетни карти</w:t>
      </w:r>
      <w:r w:rsidRPr="00D22064">
        <w:rPr>
          <w:rFonts w:ascii="Times New Roman" w:hAnsi="Times New Roman"/>
          <w:noProof/>
          <w:sz w:val="24"/>
          <w:szCs w:val="24"/>
          <w:lang w:val="bg-BG"/>
        </w:rPr>
        <w:t xml:space="preserve"> за изчерпателност на списъка и коректност на получените данни</w:t>
      </w:r>
      <w:r w:rsidRPr="00D22064">
        <w:rPr>
          <w:rFonts w:ascii="Times New Roman" w:eastAsia="Calibri" w:hAnsi="Times New Roman"/>
          <w:noProof/>
          <w:sz w:val="24"/>
          <w:szCs w:val="24"/>
          <w:lang w:val="bg-BG"/>
        </w:rPr>
        <w:t>;</w:t>
      </w:r>
    </w:p>
    <w:p w:rsidR="00D22064" w:rsidRPr="00D22064" w:rsidRDefault="00987D70" w:rsidP="00D22064">
      <w:pPr>
        <w:numPr>
          <w:ilvl w:val="0"/>
          <w:numId w:val="25"/>
        </w:numPr>
        <w:overflowPunct/>
        <w:autoSpaceDE/>
        <w:autoSpaceDN/>
        <w:adjustRightInd/>
        <w:spacing w:after="160"/>
        <w:ind w:left="0" w:firstLine="567"/>
        <w:contextualSpacing/>
        <w:jc w:val="both"/>
        <w:textAlignment w:val="auto"/>
        <w:rPr>
          <w:rFonts w:ascii="Times New Roman" w:eastAsia="Calibri" w:hAnsi="Times New Roman"/>
          <w:noProof/>
          <w:sz w:val="24"/>
          <w:szCs w:val="24"/>
          <w:lang w:val="bg-BG"/>
        </w:rPr>
      </w:pPr>
      <w:r>
        <w:rPr>
          <w:rFonts w:ascii="Times New Roman" w:hAnsi="Times New Roman"/>
          <w:noProof/>
          <w:sz w:val="24"/>
          <w:szCs w:val="24"/>
          <w:lang w:val="bg-BG"/>
        </w:rPr>
        <w:t>Извършване на</w:t>
      </w:r>
      <w:r w:rsidR="00D22064" w:rsidRPr="00D22064">
        <w:rPr>
          <w:rFonts w:ascii="Times New Roman" w:hAnsi="Times New Roman"/>
          <w:noProof/>
          <w:sz w:val="24"/>
          <w:szCs w:val="24"/>
          <w:lang w:val="bg-BG"/>
        </w:rPr>
        <w:t xml:space="preserve"> проверка на достоверността на данните събрани от 21 анкетьори,  съгласно заложените в договорите им условия, като за резултатите от контрола бяха </w:t>
      </w:r>
      <w:r>
        <w:rPr>
          <w:rFonts w:ascii="Times New Roman" w:hAnsi="Times New Roman"/>
          <w:noProof/>
          <w:sz w:val="24"/>
          <w:szCs w:val="24"/>
          <w:lang w:val="bg-BG"/>
        </w:rPr>
        <w:t>изготвени съответните формуляри.</w:t>
      </w:r>
    </w:p>
    <w:p w:rsidR="00D22064" w:rsidRPr="00D22064" w:rsidRDefault="00D22064" w:rsidP="00D22064">
      <w:pPr>
        <w:overflowPunct/>
        <w:autoSpaceDE/>
        <w:autoSpaceDN/>
        <w:adjustRightInd/>
        <w:spacing w:after="160"/>
        <w:ind w:firstLine="567"/>
        <w:contextualSpacing/>
        <w:jc w:val="both"/>
        <w:textAlignment w:val="auto"/>
        <w:rPr>
          <w:rFonts w:ascii="Times New Roman" w:eastAsia="Calibri" w:hAnsi="Times New Roman"/>
          <w:sz w:val="24"/>
          <w:szCs w:val="24"/>
          <w:lang w:val="bg-BG"/>
        </w:rPr>
      </w:pPr>
      <w:r w:rsidRPr="00D22064">
        <w:rPr>
          <w:rFonts w:ascii="Times New Roman" w:eastAsia="Calibri" w:hAnsi="Times New Roman"/>
          <w:noProof/>
          <w:sz w:val="24"/>
          <w:szCs w:val="24"/>
          <w:lang w:val="bg-BG"/>
        </w:rPr>
        <w:t>На таблица 3 е представена информация за общия брой стопанства за анкетиране, както и брой анкетни карти, на които е извършен  контрол във връзка с чл. 14 от договорa за анкетьор (чл.14. Контролът върху работата на ИЗПЪЛНИТЕЛЯ се осъществява от</w:t>
      </w:r>
      <w:r w:rsidRPr="00D22064">
        <w:rPr>
          <w:rFonts w:ascii="Times New Roman" w:eastAsia="Calibri" w:hAnsi="Times New Roman"/>
          <w:sz w:val="24"/>
          <w:szCs w:val="24"/>
          <w:lang w:val="bg-BG"/>
        </w:rPr>
        <w:t xml:space="preserve"> ВЪЗЛОЖИТЕЛЯ чрез експерта по чл. 10, който извършва проверка на място на 2% (две на сто) и по телефона на 4% (четири на сто) от интервюираните земеделски стопани.) </w:t>
      </w:r>
    </w:p>
    <w:p w:rsidR="00D22064" w:rsidRPr="00D22064" w:rsidRDefault="00D22064" w:rsidP="00D22064">
      <w:pPr>
        <w:overflowPunct/>
        <w:autoSpaceDE/>
        <w:autoSpaceDN/>
        <w:adjustRightInd/>
        <w:spacing w:after="160"/>
        <w:ind w:firstLine="567"/>
        <w:contextualSpacing/>
        <w:jc w:val="both"/>
        <w:textAlignment w:val="auto"/>
        <w:rPr>
          <w:rFonts w:ascii="Times New Roman" w:eastAsia="Calibri" w:hAnsi="Times New Roman"/>
          <w:sz w:val="24"/>
          <w:szCs w:val="24"/>
          <w:lang w:val="bg-BG"/>
        </w:rPr>
      </w:pPr>
    </w:p>
    <w:p w:rsidR="00D22064" w:rsidRPr="00D22064" w:rsidRDefault="00D22064" w:rsidP="00D22064">
      <w:pPr>
        <w:overflowPunct/>
        <w:autoSpaceDE/>
        <w:autoSpaceDN/>
        <w:adjustRightInd/>
        <w:spacing w:after="160"/>
        <w:ind w:firstLine="567"/>
        <w:contextualSpacing/>
        <w:jc w:val="both"/>
        <w:textAlignment w:val="auto"/>
        <w:rPr>
          <w:rFonts w:ascii="Times New Roman" w:eastAsia="Calibri" w:hAnsi="Times New Roman"/>
          <w:b/>
          <w:i/>
          <w:sz w:val="24"/>
          <w:szCs w:val="24"/>
          <w:lang w:val="bg-BG"/>
        </w:rPr>
      </w:pPr>
      <w:r w:rsidRPr="00D22064">
        <w:rPr>
          <w:rFonts w:ascii="Times New Roman" w:eastAsia="Calibri" w:hAnsi="Times New Roman"/>
          <w:b/>
          <w:i/>
          <w:sz w:val="24"/>
          <w:szCs w:val="24"/>
          <w:lang w:val="bg-BG"/>
        </w:rPr>
        <w:t>Таблица 3.</w:t>
      </w:r>
    </w:p>
    <w:tbl>
      <w:tblPr>
        <w:tblW w:w="9291" w:type="dxa"/>
        <w:tblCellMar>
          <w:left w:w="70" w:type="dxa"/>
          <w:right w:w="70" w:type="dxa"/>
        </w:tblCellMar>
        <w:tblLook w:val="04A0" w:firstRow="1" w:lastRow="0" w:firstColumn="1" w:lastColumn="0" w:noHBand="0" w:noVBand="1"/>
      </w:tblPr>
      <w:tblGrid>
        <w:gridCol w:w="1737"/>
        <w:gridCol w:w="1127"/>
        <w:gridCol w:w="1390"/>
        <w:gridCol w:w="2714"/>
        <w:gridCol w:w="2323"/>
      </w:tblGrid>
      <w:tr w:rsidR="00D22064" w:rsidRPr="00D22064" w:rsidTr="00142C75">
        <w:trPr>
          <w:trHeight w:val="1493"/>
        </w:trPr>
        <w:tc>
          <w:tcPr>
            <w:tcW w:w="1737" w:type="dxa"/>
            <w:tcBorders>
              <w:top w:val="nil"/>
              <w:left w:val="nil"/>
              <w:bottom w:val="single" w:sz="8" w:space="0" w:color="auto"/>
              <w:right w:val="nil"/>
            </w:tcBorders>
            <w:shd w:val="clear" w:color="000000" w:fill="FFF2CC"/>
            <w:vAlign w:val="center"/>
            <w:hideMark/>
          </w:tcPr>
          <w:p w:rsidR="00D22064" w:rsidRPr="00D22064" w:rsidRDefault="00D22064" w:rsidP="00D22064">
            <w:pPr>
              <w:overflowPunct/>
              <w:autoSpaceDE/>
              <w:autoSpaceDN/>
              <w:adjustRightInd/>
              <w:jc w:val="center"/>
              <w:textAlignment w:val="auto"/>
              <w:rPr>
                <w:rFonts w:ascii="Times New Roman" w:hAnsi="Times New Roman"/>
                <w:b/>
                <w:bCs/>
                <w:color w:val="000000"/>
                <w:sz w:val="24"/>
                <w:szCs w:val="24"/>
                <w:lang w:val="bg-BG" w:eastAsia="bg-BG"/>
              </w:rPr>
            </w:pPr>
            <w:r w:rsidRPr="00D22064">
              <w:rPr>
                <w:rFonts w:ascii="Times New Roman" w:hAnsi="Times New Roman"/>
                <w:b/>
                <w:bCs/>
                <w:color w:val="000000"/>
                <w:sz w:val="24"/>
                <w:szCs w:val="24"/>
                <w:lang w:val="bg-BG" w:eastAsia="bg-BG"/>
              </w:rPr>
              <w:t>Община</w:t>
            </w:r>
          </w:p>
        </w:tc>
        <w:tc>
          <w:tcPr>
            <w:tcW w:w="1127" w:type="dxa"/>
            <w:tcBorders>
              <w:top w:val="nil"/>
              <w:left w:val="nil"/>
              <w:bottom w:val="single" w:sz="8" w:space="0" w:color="auto"/>
              <w:right w:val="nil"/>
            </w:tcBorders>
            <w:shd w:val="clear" w:color="000000" w:fill="FFF2CC"/>
            <w:vAlign w:val="center"/>
            <w:hideMark/>
          </w:tcPr>
          <w:p w:rsidR="00D22064" w:rsidRPr="00D22064" w:rsidRDefault="00D22064" w:rsidP="00D22064">
            <w:pPr>
              <w:overflowPunct/>
              <w:autoSpaceDE/>
              <w:autoSpaceDN/>
              <w:adjustRightInd/>
              <w:jc w:val="center"/>
              <w:textAlignment w:val="auto"/>
              <w:rPr>
                <w:rFonts w:ascii="Times New Roman" w:hAnsi="Times New Roman"/>
                <w:b/>
                <w:bCs/>
                <w:color w:val="000000"/>
                <w:sz w:val="24"/>
                <w:szCs w:val="24"/>
                <w:lang w:val="bg-BG" w:eastAsia="bg-BG"/>
              </w:rPr>
            </w:pPr>
            <w:r w:rsidRPr="00D22064">
              <w:rPr>
                <w:rFonts w:ascii="Times New Roman" w:hAnsi="Times New Roman"/>
                <w:b/>
                <w:bCs/>
                <w:color w:val="000000"/>
                <w:sz w:val="24"/>
                <w:szCs w:val="24"/>
                <w:lang w:val="bg-BG" w:eastAsia="bg-BG"/>
              </w:rPr>
              <w:t>Брой анкетни карти</w:t>
            </w:r>
          </w:p>
        </w:tc>
        <w:tc>
          <w:tcPr>
            <w:tcW w:w="1390" w:type="dxa"/>
            <w:tcBorders>
              <w:top w:val="nil"/>
              <w:left w:val="nil"/>
              <w:bottom w:val="single" w:sz="8" w:space="0" w:color="auto"/>
              <w:right w:val="nil"/>
            </w:tcBorders>
            <w:shd w:val="clear" w:color="000000" w:fill="FFF2CC"/>
            <w:vAlign w:val="center"/>
            <w:hideMark/>
          </w:tcPr>
          <w:p w:rsidR="00D22064" w:rsidRPr="00D22064" w:rsidRDefault="00D22064" w:rsidP="00D22064">
            <w:pPr>
              <w:overflowPunct/>
              <w:autoSpaceDE/>
              <w:autoSpaceDN/>
              <w:adjustRightInd/>
              <w:jc w:val="center"/>
              <w:textAlignment w:val="auto"/>
              <w:rPr>
                <w:rFonts w:ascii="Times New Roman" w:hAnsi="Times New Roman"/>
                <w:b/>
                <w:bCs/>
                <w:color w:val="000000"/>
                <w:sz w:val="24"/>
                <w:szCs w:val="24"/>
                <w:lang w:val="bg-BG" w:eastAsia="bg-BG"/>
              </w:rPr>
            </w:pPr>
            <w:r w:rsidRPr="00D22064">
              <w:rPr>
                <w:rFonts w:ascii="Times New Roman" w:hAnsi="Times New Roman"/>
                <w:b/>
                <w:bCs/>
                <w:color w:val="000000"/>
                <w:sz w:val="24"/>
                <w:szCs w:val="24"/>
                <w:lang w:val="bg-BG" w:eastAsia="bg-BG"/>
              </w:rPr>
              <w:t>брой анкетьори</w:t>
            </w:r>
          </w:p>
        </w:tc>
        <w:tc>
          <w:tcPr>
            <w:tcW w:w="2714" w:type="dxa"/>
            <w:tcBorders>
              <w:top w:val="nil"/>
              <w:left w:val="nil"/>
              <w:bottom w:val="single" w:sz="8" w:space="0" w:color="auto"/>
              <w:right w:val="nil"/>
            </w:tcBorders>
            <w:shd w:val="clear" w:color="000000" w:fill="FFF2CC"/>
            <w:vAlign w:val="center"/>
            <w:hideMark/>
          </w:tcPr>
          <w:p w:rsidR="00D22064" w:rsidRPr="00D22064" w:rsidRDefault="00D22064" w:rsidP="00D22064">
            <w:pPr>
              <w:overflowPunct/>
              <w:autoSpaceDE/>
              <w:autoSpaceDN/>
              <w:adjustRightInd/>
              <w:jc w:val="center"/>
              <w:textAlignment w:val="auto"/>
              <w:rPr>
                <w:rFonts w:ascii="Times New Roman" w:hAnsi="Times New Roman"/>
                <w:b/>
                <w:bCs/>
                <w:color w:val="000000"/>
                <w:sz w:val="22"/>
                <w:szCs w:val="22"/>
                <w:lang w:val="bg-BG" w:eastAsia="bg-BG"/>
              </w:rPr>
            </w:pPr>
            <w:r w:rsidRPr="00D22064">
              <w:rPr>
                <w:rFonts w:ascii="Times New Roman" w:hAnsi="Times New Roman"/>
                <w:b/>
                <w:bCs/>
                <w:color w:val="000000"/>
                <w:sz w:val="22"/>
                <w:szCs w:val="22"/>
                <w:lang w:val="bg-BG" w:eastAsia="bg-BG"/>
              </w:rPr>
              <w:t xml:space="preserve">Брой анкетни карти  на които е извършен контрол от експерта на място в стопанството </w:t>
            </w:r>
          </w:p>
        </w:tc>
        <w:tc>
          <w:tcPr>
            <w:tcW w:w="2323" w:type="dxa"/>
            <w:tcBorders>
              <w:top w:val="nil"/>
              <w:left w:val="nil"/>
              <w:bottom w:val="single" w:sz="8" w:space="0" w:color="auto"/>
              <w:right w:val="nil"/>
            </w:tcBorders>
            <w:shd w:val="clear" w:color="000000" w:fill="FFF2CC"/>
            <w:vAlign w:val="center"/>
            <w:hideMark/>
          </w:tcPr>
          <w:p w:rsidR="00D22064" w:rsidRPr="00D22064" w:rsidRDefault="00D22064" w:rsidP="00D22064">
            <w:pPr>
              <w:overflowPunct/>
              <w:autoSpaceDE/>
              <w:autoSpaceDN/>
              <w:adjustRightInd/>
              <w:jc w:val="center"/>
              <w:textAlignment w:val="auto"/>
              <w:rPr>
                <w:rFonts w:ascii="Times New Roman" w:hAnsi="Times New Roman"/>
                <w:b/>
                <w:bCs/>
                <w:color w:val="000000"/>
                <w:sz w:val="22"/>
                <w:szCs w:val="22"/>
                <w:lang w:val="bg-BG" w:eastAsia="bg-BG"/>
              </w:rPr>
            </w:pPr>
            <w:r w:rsidRPr="00D22064">
              <w:rPr>
                <w:rFonts w:ascii="Times New Roman" w:hAnsi="Times New Roman"/>
                <w:b/>
                <w:bCs/>
                <w:color w:val="000000"/>
                <w:sz w:val="22"/>
                <w:szCs w:val="22"/>
                <w:lang w:val="bg-BG" w:eastAsia="bg-BG"/>
              </w:rPr>
              <w:t xml:space="preserve">Брой анкетни карти  на които е извършен контрол от експерта по телефона </w:t>
            </w:r>
          </w:p>
        </w:tc>
      </w:tr>
      <w:tr w:rsidR="00D22064" w:rsidRPr="00D22064" w:rsidTr="00142C75">
        <w:trPr>
          <w:trHeight w:val="310"/>
        </w:trPr>
        <w:tc>
          <w:tcPr>
            <w:tcW w:w="1737"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Берковица</w:t>
            </w:r>
          </w:p>
        </w:tc>
        <w:tc>
          <w:tcPr>
            <w:tcW w:w="1127"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97</w:t>
            </w:r>
          </w:p>
        </w:tc>
        <w:tc>
          <w:tcPr>
            <w:tcW w:w="1390"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c>
          <w:tcPr>
            <w:tcW w:w="2714"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c>
          <w:tcPr>
            <w:tcW w:w="2323"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4</w:t>
            </w:r>
          </w:p>
        </w:tc>
      </w:tr>
      <w:tr w:rsidR="00D22064" w:rsidRPr="00D22064" w:rsidTr="00142C75">
        <w:trPr>
          <w:trHeight w:val="310"/>
        </w:trPr>
        <w:tc>
          <w:tcPr>
            <w:tcW w:w="1737"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Бойчиновци</w:t>
            </w:r>
          </w:p>
        </w:tc>
        <w:tc>
          <w:tcPr>
            <w:tcW w:w="1127"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74</w:t>
            </w:r>
          </w:p>
        </w:tc>
        <w:tc>
          <w:tcPr>
            <w:tcW w:w="1390"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c>
          <w:tcPr>
            <w:tcW w:w="2714"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c>
          <w:tcPr>
            <w:tcW w:w="2323"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4</w:t>
            </w:r>
          </w:p>
        </w:tc>
      </w:tr>
      <w:tr w:rsidR="00D22064" w:rsidRPr="00D22064" w:rsidTr="00142C75">
        <w:trPr>
          <w:trHeight w:val="310"/>
        </w:trPr>
        <w:tc>
          <w:tcPr>
            <w:tcW w:w="1737"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Брусарци</w:t>
            </w:r>
          </w:p>
        </w:tc>
        <w:tc>
          <w:tcPr>
            <w:tcW w:w="1127"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36</w:t>
            </w:r>
          </w:p>
        </w:tc>
        <w:tc>
          <w:tcPr>
            <w:tcW w:w="1390"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w:t>
            </w:r>
          </w:p>
        </w:tc>
        <w:tc>
          <w:tcPr>
            <w:tcW w:w="2714"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w:t>
            </w:r>
          </w:p>
        </w:tc>
        <w:tc>
          <w:tcPr>
            <w:tcW w:w="2323"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r>
      <w:tr w:rsidR="00D22064" w:rsidRPr="00D22064" w:rsidTr="00142C75">
        <w:trPr>
          <w:trHeight w:val="310"/>
        </w:trPr>
        <w:tc>
          <w:tcPr>
            <w:tcW w:w="1737"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Вълчедръм</w:t>
            </w:r>
          </w:p>
        </w:tc>
        <w:tc>
          <w:tcPr>
            <w:tcW w:w="1127"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81</w:t>
            </w:r>
          </w:p>
        </w:tc>
        <w:tc>
          <w:tcPr>
            <w:tcW w:w="1390"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c>
          <w:tcPr>
            <w:tcW w:w="2714"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c>
          <w:tcPr>
            <w:tcW w:w="2323"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4</w:t>
            </w:r>
          </w:p>
        </w:tc>
      </w:tr>
      <w:tr w:rsidR="00D22064" w:rsidRPr="00D22064" w:rsidTr="00142C75">
        <w:trPr>
          <w:trHeight w:val="310"/>
        </w:trPr>
        <w:tc>
          <w:tcPr>
            <w:tcW w:w="1737"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Вършец</w:t>
            </w:r>
          </w:p>
        </w:tc>
        <w:tc>
          <w:tcPr>
            <w:tcW w:w="1127"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39</w:t>
            </w:r>
          </w:p>
        </w:tc>
        <w:tc>
          <w:tcPr>
            <w:tcW w:w="1390"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w:t>
            </w:r>
          </w:p>
        </w:tc>
        <w:tc>
          <w:tcPr>
            <w:tcW w:w="2714"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c>
          <w:tcPr>
            <w:tcW w:w="2323"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r>
      <w:tr w:rsidR="00D22064" w:rsidRPr="00D22064" w:rsidTr="00142C75">
        <w:trPr>
          <w:trHeight w:val="310"/>
        </w:trPr>
        <w:tc>
          <w:tcPr>
            <w:tcW w:w="1737"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Г. Дамяново</w:t>
            </w:r>
          </w:p>
        </w:tc>
        <w:tc>
          <w:tcPr>
            <w:tcW w:w="1127"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48</w:t>
            </w:r>
          </w:p>
        </w:tc>
        <w:tc>
          <w:tcPr>
            <w:tcW w:w="1390"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w:t>
            </w:r>
          </w:p>
        </w:tc>
        <w:tc>
          <w:tcPr>
            <w:tcW w:w="2714"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w:t>
            </w:r>
          </w:p>
        </w:tc>
        <w:tc>
          <w:tcPr>
            <w:tcW w:w="2323"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r>
      <w:tr w:rsidR="00D22064" w:rsidRPr="00D22064" w:rsidTr="00142C75">
        <w:trPr>
          <w:trHeight w:val="310"/>
        </w:trPr>
        <w:tc>
          <w:tcPr>
            <w:tcW w:w="1737"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Лом</w:t>
            </w:r>
          </w:p>
        </w:tc>
        <w:tc>
          <w:tcPr>
            <w:tcW w:w="1127"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76</w:t>
            </w:r>
          </w:p>
        </w:tc>
        <w:tc>
          <w:tcPr>
            <w:tcW w:w="1390"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c>
          <w:tcPr>
            <w:tcW w:w="2714"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c>
          <w:tcPr>
            <w:tcW w:w="2323"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4</w:t>
            </w:r>
          </w:p>
        </w:tc>
      </w:tr>
      <w:tr w:rsidR="00D22064" w:rsidRPr="00D22064" w:rsidTr="00142C75">
        <w:trPr>
          <w:trHeight w:val="310"/>
        </w:trPr>
        <w:tc>
          <w:tcPr>
            <w:tcW w:w="1737"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Медковец</w:t>
            </w:r>
          </w:p>
        </w:tc>
        <w:tc>
          <w:tcPr>
            <w:tcW w:w="1127"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38</w:t>
            </w:r>
          </w:p>
        </w:tc>
        <w:tc>
          <w:tcPr>
            <w:tcW w:w="1390"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w:t>
            </w:r>
          </w:p>
        </w:tc>
        <w:tc>
          <w:tcPr>
            <w:tcW w:w="2714"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c>
          <w:tcPr>
            <w:tcW w:w="2323"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r>
      <w:tr w:rsidR="00D22064" w:rsidRPr="00D22064" w:rsidTr="00142C75">
        <w:trPr>
          <w:trHeight w:val="310"/>
        </w:trPr>
        <w:tc>
          <w:tcPr>
            <w:tcW w:w="1737"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Монтана</w:t>
            </w:r>
          </w:p>
        </w:tc>
        <w:tc>
          <w:tcPr>
            <w:tcW w:w="1127"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319</w:t>
            </w:r>
          </w:p>
        </w:tc>
        <w:tc>
          <w:tcPr>
            <w:tcW w:w="1390"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7</w:t>
            </w:r>
          </w:p>
        </w:tc>
        <w:tc>
          <w:tcPr>
            <w:tcW w:w="2714"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11</w:t>
            </w:r>
          </w:p>
        </w:tc>
        <w:tc>
          <w:tcPr>
            <w:tcW w:w="2323"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14</w:t>
            </w:r>
          </w:p>
        </w:tc>
      </w:tr>
      <w:tr w:rsidR="00D22064" w:rsidRPr="00D22064" w:rsidTr="00142C75">
        <w:trPr>
          <w:trHeight w:val="310"/>
        </w:trPr>
        <w:tc>
          <w:tcPr>
            <w:tcW w:w="1737"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Чипровци</w:t>
            </w:r>
          </w:p>
        </w:tc>
        <w:tc>
          <w:tcPr>
            <w:tcW w:w="1127"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33</w:t>
            </w:r>
          </w:p>
        </w:tc>
        <w:tc>
          <w:tcPr>
            <w:tcW w:w="1390"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w:t>
            </w:r>
          </w:p>
        </w:tc>
        <w:tc>
          <w:tcPr>
            <w:tcW w:w="2714"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3</w:t>
            </w:r>
          </w:p>
        </w:tc>
        <w:tc>
          <w:tcPr>
            <w:tcW w:w="2323" w:type="dxa"/>
            <w:tcBorders>
              <w:top w:val="nil"/>
              <w:left w:val="nil"/>
              <w:bottom w:val="nil"/>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r>
      <w:tr w:rsidR="00D22064" w:rsidRPr="00D22064" w:rsidTr="00142C75">
        <w:trPr>
          <w:trHeight w:val="325"/>
        </w:trPr>
        <w:tc>
          <w:tcPr>
            <w:tcW w:w="1737"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Якимово</w:t>
            </w:r>
          </w:p>
        </w:tc>
        <w:tc>
          <w:tcPr>
            <w:tcW w:w="1127"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35</w:t>
            </w:r>
          </w:p>
        </w:tc>
        <w:tc>
          <w:tcPr>
            <w:tcW w:w="1390"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w:t>
            </w:r>
          </w:p>
        </w:tc>
        <w:tc>
          <w:tcPr>
            <w:tcW w:w="2714"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w:t>
            </w:r>
          </w:p>
        </w:tc>
        <w:tc>
          <w:tcPr>
            <w:tcW w:w="2323" w:type="dxa"/>
            <w:tcBorders>
              <w:top w:val="nil"/>
              <w:left w:val="nil"/>
              <w:bottom w:val="nil"/>
              <w:right w:val="nil"/>
            </w:tcBorders>
            <w:shd w:val="clear" w:color="000000" w:fill="D9D9D9"/>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w:t>
            </w:r>
          </w:p>
        </w:tc>
      </w:tr>
      <w:tr w:rsidR="00D22064" w:rsidRPr="00D22064" w:rsidTr="00142C75">
        <w:trPr>
          <w:trHeight w:val="325"/>
        </w:trPr>
        <w:tc>
          <w:tcPr>
            <w:tcW w:w="1737" w:type="dxa"/>
            <w:tcBorders>
              <w:top w:val="single" w:sz="8" w:space="0" w:color="auto"/>
              <w:left w:val="nil"/>
              <w:bottom w:val="single" w:sz="8" w:space="0" w:color="auto"/>
              <w:right w:val="nil"/>
            </w:tcBorders>
            <w:shd w:val="clear" w:color="auto" w:fill="auto"/>
            <w:noWrap/>
            <w:vAlign w:val="center"/>
            <w:hideMark/>
          </w:tcPr>
          <w:p w:rsidR="00D22064" w:rsidRPr="00D22064" w:rsidRDefault="00987D70" w:rsidP="00D22064">
            <w:pPr>
              <w:overflowPunct/>
              <w:autoSpaceDE/>
              <w:autoSpaceDN/>
              <w:adjustRightInd/>
              <w:textAlignment w:val="auto"/>
              <w:rPr>
                <w:rFonts w:ascii="Times New Roman" w:hAnsi="Times New Roman"/>
                <w:color w:val="000000"/>
                <w:sz w:val="24"/>
                <w:szCs w:val="24"/>
                <w:lang w:val="bg-BG" w:eastAsia="bg-BG"/>
              </w:rPr>
            </w:pPr>
            <w:r>
              <w:rPr>
                <w:rFonts w:ascii="Times New Roman" w:hAnsi="Times New Roman"/>
                <w:color w:val="000000"/>
                <w:sz w:val="24"/>
                <w:szCs w:val="24"/>
                <w:lang w:val="bg-BG" w:eastAsia="bg-BG"/>
              </w:rPr>
              <w:t>Общо:</w:t>
            </w:r>
          </w:p>
        </w:tc>
        <w:tc>
          <w:tcPr>
            <w:tcW w:w="1127" w:type="dxa"/>
            <w:tcBorders>
              <w:top w:val="single" w:sz="8" w:space="0" w:color="auto"/>
              <w:left w:val="nil"/>
              <w:bottom w:val="single" w:sz="8" w:space="0" w:color="auto"/>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876</w:t>
            </w:r>
          </w:p>
        </w:tc>
        <w:tc>
          <w:tcPr>
            <w:tcW w:w="1390" w:type="dxa"/>
            <w:tcBorders>
              <w:top w:val="single" w:sz="8" w:space="0" w:color="auto"/>
              <w:left w:val="nil"/>
              <w:bottom w:val="single" w:sz="8" w:space="0" w:color="auto"/>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21</w:t>
            </w:r>
          </w:p>
        </w:tc>
        <w:tc>
          <w:tcPr>
            <w:tcW w:w="2714" w:type="dxa"/>
            <w:tcBorders>
              <w:top w:val="single" w:sz="8" w:space="0" w:color="auto"/>
              <w:left w:val="nil"/>
              <w:bottom w:val="single" w:sz="8" w:space="0" w:color="auto"/>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29</w:t>
            </w:r>
          </w:p>
        </w:tc>
        <w:tc>
          <w:tcPr>
            <w:tcW w:w="2323" w:type="dxa"/>
            <w:tcBorders>
              <w:top w:val="single" w:sz="8" w:space="0" w:color="auto"/>
              <w:left w:val="nil"/>
              <w:bottom w:val="single" w:sz="8" w:space="0" w:color="auto"/>
              <w:right w:val="nil"/>
            </w:tcBorders>
            <w:shd w:val="clear" w:color="auto" w:fill="auto"/>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42</w:t>
            </w:r>
          </w:p>
        </w:tc>
      </w:tr>
    </w:tbl>
    <w:p w:rsidR="00D22064" w:rsidRPr="00D22064" w:rsidRDefault="00D22064" w:rsidP="00D22064">
      <w:pPr>
        <w:tabs>
          <w:tab w:val="left" w:pos="142"/>
          <w:tab w:val="left" w:pos="426"/>
          <w:tab w:val="left" w:pos="1134"/>
        </w:tabs>
        <w:spacing w:line="360" w:lineRule="auto"/>
        <w:ind w:left="360"/>
        <w:jc w:val="both"/>
        <w:rPr>
          <w:rFonts w:ascii="Times New Roman" w:eastAsia="Calibri" w:hAnsi="Times New Roman"/>
          <w:sz w:val="24"/>
          <w:szCs w:val="24"/>
          <w:lang w:val="bg-BG"/>
        </w:rPr>
      </w:pPr>
    </w:p>
    <w:p w:rsidR="00D22064" w:rsidRPr="00D22064" w:rsidRDefault="00314BFC" w:rsidP="00D22064">
      <w:pPr>
        <w:numPr>
          <w:ilvl w:val="0"/>
          <w:numId w:val="25"/>
        </w:numPr>
        <w:overflowPunct/>
        <w:autoSpaceDE/>
        <w:autoSpaceDN/>
        <w:adjustRightInd/>
        <w:spacing w:after="160"/>
        <w:ind w:left="0" w:firstLine="567"/>
        <w:contextualSpacing/>
        <w:jc w:val="both"/>
        <w:textAlignment w:val="auto"/>
        <w:rPr>
          <w:rFonts w:ascii="Times New Roman" w:eastAsia="Calibri" w:hAnsi="Times New Roman"/>
          <w:sz w:val="24"/>
          <w:szCs w:val="24"/>
          <w:lang w:val="bg-BG"/>
        </w:rPr>
      </w:pPr>
      <w:r>
        <w:rPr>
          <w:rFonts w:ascii="Times New Roman" w:hAnsi="Times New Roman"/>
          <w:sz w:val="24"/>
          <w:szCs w:val="24"/>
          <w:lang w:val="bg-BG"/>
        </w:rPr>
        <w:t>Контрол на</w:t>
      </w:r>
      <w:r w:rsidR="00D22064" w:rsidRPr="00D22064">
        <w:rPr>
          <w:rFonts w:ascii="Times New Roman" w:hAnsi="Times New Roman"/>
          <w:sz w:val="24"/>
          <w:szCs w:val="24"/>
          <w:lang w:val="bg-BG"/>
        </w:rPr>
        <w:t xml:space="preserve"> дейността на външните експерти, относно коректността на въведената информация в Информационна система за </w:t>
      </w:r>
      <w:r w:rsidR="00D22064" w:rsidRPr="00D22064">
        <w:rPr>
          <w:rFonts w:ascii="Times New Roman" w:hAnsi="Times New Roman"/>
          <w:noProof/>
          <w:sz w:val="24"/>
          <w:szCs w:val="24"/>
          <w:lang w:val="bg-BG"/>
        </w:rPr>
        <w:t>агростатистика</w:t>
      </w:r>
      <w:r w:rsidR="00D22064" w:rsidRPr="00D22064">
        <w:rPr>
          <w:rFonts w:ascii="Times New Roman" w:hAnsi="Times New Roman"/>
          <w:sz w:val="24"/>
          <w:szCs w:val="24"/>
          <w:lang w:val="bg-BG"/>
        </w:rPr>
        <w:t xml:space="preserve"> /ИСАС/;</w:t>
      </w:r>
    </w:p>
    <w:p w:rsidR="00D22064" w:rsidRPr="00D22064" w:rsidRDefault="00314BFC" w:rsidP="00D22064">
      <w:pPr>
        <w:numPr>
          <w:ilvl w:val="0"/>
          <w:numId w:val="25"/>
        </w:numPr>
        <w:overflowPunct/>
        <w:autoSpaceDE/>
        <w:autoSpaceDN/>
        <w:adjustRightInd/>
        <w:spacing w:after="160"/>
        <w:ind w:left="0" w:firstLine="567"/>
        <w:contextualSpacing/>
        <w:jc w:val="both"/>
        <w:textAlignment w:val="auto"/>
        <w:rPr>
          <w:rFonts w:ascii="Times New Roman" w:eastAsia="Calibri" w:hAnsi="Times New Roman"/>
          <w:sz w:val="24"/>
          <w:szCs w:val="24"/>
          <w:lang w:val="bg-BG"/>
        </w:rPr>
      </w:pPr>
      <w:r>
        <w:rPr>
          <w:rFonts w:ascii="Times New Roman" w:hAnsi="Times New Roman"/>
          <w:sz w:val="24"/>
          <w:szCs w:val="24"/>
          <w:lang w:val="bg-BG"/>
        </w:rPr>
        <w:t>И</w:t>
      </w:r>
      <w:r w:rsidR="00D22064" w:rsidRPr="00D22064">
        <w:rPr>
          <w:rFonts w:ascii="Times New Roman" w:hAnsi="Times New Roman"/>
          <w:sz w:val="24"/>
          <w:szCs w:val="24"/>
          <w:lang w:val="bg-BG"/>
        </w:rPr>
        <w:t>зготвени</w:t>
      </w:r>
      <w:r w:rsidR="00D22064" w:rsidRPr="00D22064">
        <w:rPr>
          <w:rFonts w:ascii="Times New Roman" w:hAnsi="Times New Roman"/>
          <w:color w:val="212121"/>
          <w:sz w:val="24"/>
          <w:szCs w:val="24"/>
          <w:shd w:val="clear" w:color="auto" w:fill="FFFFFF"/>
          <w:lang w:val="bg-BG"/>
        </w:rPr>
        <w:t xml:space="preserve"> и подписани прилежащи към договорите приложения за анкетьорите и приложения за външните експерти;</w:t>
      </w:r>
    </w:p>
    <w:p w:rsidR="00D22064" w:rsidRPr="00D22064" w:rsidRDefault="00314BFC" w:rsidP="00D22064">
      <w:pPr>
        <w:numPr>
          <w:ilvl w:val="0"/>
          <w:numId w:val="25"/>
        </w:numPr>
        <w:overflowPunct/>
        <w:autoSpaceDE/>
        <w:autoSpaceDN/>
        <w:adjustRightInd/>
        <w:spacing w:after="160"/>
        <w:ind w:left="0" w:firstLine="567"/>
        <w:contextualSpacing/>
        <w:jc w:val="both"/>
        <w:textAlignment w:val="auto"/>
        <w:rPr>
          <w:rFonts w:ascii="Times New Roman" w:eastAsia="Calibri" w:hAnsi="Times New Roman"/>
          <w:sz w:val="24"/>
          <w:szCs w:val="24"/>
          <w:lang w:val="bg-BG"/>
        </w:rPr>
      </w:pPr>
      <w:r>
        <w:rPr>
          <w:rFonts w:ascii="Times New Roman" w:hAnsi="Times New Roman"/>
          <w:sz w:val="24"/>
          <w:szCs w:val="24"/>
          <w:lang w:val="bg-BG"/>
        </w:rPr>
        <w:t>Н</w:t>
      </w:r>
      <w:r w:rsidR="00D22064" w:rsidRPr="00D22064">
        <w:rPr>
          <w:rFonts w:ascii="Times New Roman" w:hAnsi="Times New Roman"/>
          <w:sz w:val="24"/>
          <w:szCs w:val="24"/>
          <w:lang w:val="bg-BG"/>
        </w:rPr>
        <w:t>ачисл</w:t>
      </w:r>
      <w:r>
        <w:rPr>
          <w:rFonts w:ascii="Times New Roman" w:hAnsi="Times New Roman"/>
          <w:sz w:val="24"/>
          <w:szCs w:val="24"/>
          <w:lang w:val="bg-BG"/>
        </w:rPr>
        <w:t>ени и изплатени възнаграждения</w:t>
      </w:r>
      <w:r w:rsidR="00D22064" w:rsidRPr="00D22064">
        <w:rPr>
          <w:rFonts w:ascii="Times New Roman" w:hAnsi="Times New Roman"/>
          <w:color w:val="212121"/>
          <w:sz w:val="24"/>
          <w:szCs w:val="24"/>
          <w:shd w:val="clear" w:color="auto" w:fill="FFFFFF"/>
          <w:lang w:val="bg-BG"/>
        </w:rPr>
        <w:t xml:space="preserve"> по предварителен отчет  и окончателен отчет на участниците в проект </w:t>
      </w:r>
      <w:r w:rsidR="00D22064" w:rsidRPr="00D22064">
        <w:rPr>
          <w:rFonts w:ascii="Times New Roman" w:hAnsi="Times New Roman"/>
          <w:sz w:val="24"/>
          <w:szCs w:val="24"/>
          <w:lang w:val="bg-BG"/>
        </w:rPr>
        <w:t>Интегрирана статистика на земеделските стопанства през 2023 г</w:t>
      </w:r>
      <w:r w:rsidR="00D22064" w:rsidRPr="00D22064">
        <w:rPr>
          <w:rFonts w:ascii="Times New Roman" w:hAnsi="Times New Roman"/>
          <w:b/>
          <w:sz w:val="24"/>
          <w:szCs w:val="24"/>
          <w:lang w:val="bg-BG"/>
        </w:rPr>
        <w:t>.</w:t>
      </w:r>
      <w:r>
        <w:rPr>
          <w:rFonts w:ascii="Times New Roman" w:eastAsia="Calibri" w:hAnsi="Times New Roman"/>
          <w:sz w:val="24"/>
          <w:szCs w:val="24"/>
          <w:lang w:val="bg-BG"/>
        </w:rPr>
        <w:t xml:space="preserve"> </w:t>
      </w:r>
      <w:r w:rsidR="00D22064" w:rsidRPr="00D22064">
        <w:rPr>
          <w:rFonts w:ascii="Times New Roman" w:eastAsia="Calibri" w:hAnsi="Times New Roman"/>
          <w:sz w:val="24"/>
          <w:szCs w:val="24"/>
          <w:lang w:val="bg-BG"/>
        </w:rPr>
        <w:t xml:space="preserve">(21 бр. анкетьори и 2 бр. външни експерти); </w:t>
      </w:r>
    </w:p>
    <w:p w:rsidR="00D22064" w:rsidRPr="00314BFC" w:rsidRDefault="00314BFC" w:rsidP="00D22064">
      <w:pPr>
        <w:numPr>
          <w:ilvl w:val="0"/>
          <w:numId w:val="25"/>
        </w:numPr>
        <w:overflowPunct/>
        <w:autoSpaceDE/>
        <w:autoSpaceDN/>
        <w:adjustRightInd/>
        <w:spacing w:after="160"/>
        <w:ind w:left="0" w:firstLine="567"/>
        <w:contextualSpacing/>
        <w:jc w:val="both"/>
        <w:textAlignment w:val="auto"/>
        <w:rPr>
          <w:rFonts w:ascii="Times New Roman" w:eastAsia="Calibri" w:hAnsi="Times New Roman"/>
          <w:sz w:val="24"/>
          <w:szCs w:val="24"/>
          <w:lang w:val="bg-BG"/>
        </w:rPr>
      </w:pPr>
      <w:r>
        <w:rPr>
          <w:rFonts w:ascii="Times New Roman" w:hAnsi="Times New Roman"/>
          <w:sz w:val="24"/>
          <w:szCs w:val="24"/>
          <w:lang w:val="bg-BG"/>
        </w:rPr>
        <w:lastRenderedPageBreak/>
        <w:t>П</w:t>
      </w:r>
      <w:r w:rsidR="00D22064" w:rsidRPr="00D22064">
        <w:rPr>
          <w:rFonts w:ascii="Times New Roman" w:hAnsi="Times New Roman"/>
          <w:sz w:val="24"/>
          <w:szCs w:val="24"/>
          <w:lang w:val="bg-BG"/>
        </w:rPr>
        <w:t>одадени данни в Национална агенция по приходите  (Образец 1) за дължими осигурителни вноски.</w:t>
      </w:r>
    </w:p>
    <w:p w:rsidR="00314BFC" w:rsidRPr="00D22064" w:rsidRDefault="00314BFC" w:rsidP="00314BFC">
      <w:pPr>
        <w:overflowPunct/>
        <w:autoSpaceDE/>
        <w:autoSpaceDN/>
        <w:adjustRightInd/>
        <w:spacing w:after="160"/>
        <w:ind w:left="567"/>
        <w:contextualSpacing/>
        <w:jc w:val="both"/>
        <w:textAlignment w:val="auto"/>
        <w:rPr>
          <w:rFonts w:ascii="Times New Roman" w:eastAsia="Calibri" w:hAnsi="Times New Roman"/>
          <w:sz w:val="24"/>
          <w:szCs w:val="24"/>
          <w:lang w:val="bg-BG"/>
        </w:rPr>
      </w:pPr>
    </w:p>
    <w:p w:rsidR="00D22064" w:rsidRPr="00D22064" w:rsidRDefault="00D22064" w:rsidP="00D22064">
      <w:pPr>
        <w:overflowPunct/>
        <w:autoSpaceDE/>
        <w:autoSpaceDN/>
        <w:adjustRightInd/>
        <w:spacing w:after="160"/>
        <w:ind w:firstLine="349"/>
        <w:contextualSpacing/>
        <w:jc w:val="both"/>
        <w:textAlignment w:val="auto"/>
        <w:rPr>
          <w:rFonts w:ascii="Times New Roman" w:hAnsi="Times New Roman"/>
          <w:noProof/>
          <w:color w:val="000000"/>
          <w:sz w:val="24"/>
          <w:szCs w:val="24"/>
          <w:shd w:val="clear" w:color="auto" w:fill="FFFFFF"/>
          <w:lang w:val="bg-BG"/>
        </w:rPr>
      </w:pPr>
      <w:r w:rsidRPr="00D22064">
        <w:rPr>
          <w:rFonts w:ascii="Times New Roman" w:eastAsia="Calibri" w:hAnsi="Times New Roman"/>
          <w:noProof/>
          <w:sz w:val="24"/>
          <w:szCs w:val="24"/>
          <w:lang w:val="bg-BG"/>
        </w:rPr>
        <w:t xml:space="preserve">В изпълнение на писмо на МЗХ  с изх. № 6668/21.12.2023 г. в периода януари –април се работи по </w:t>
      </w:r>
      <w:r w:rsidRPr="00D22064">
        <w:rPr>
          <w:rFonts w:ascii="Times New Roman" w:hAnsi="Times New Roman"/>
          <w:noProof/>
          <w:color w:val="000000"/>
          <w:sz w:val="24"/>
          <w:szCs w:val="24"/>
          <w:shd w:val="clear" w:color="auto" w:fill="FFFFFF"/>
          <w:lang w:val="bg-BG"/>
        </w:rPr>
        <w:t xml:space="preserve">Проект „Интегрирана статистика на земеделските стопанства през 2023 г. (IFS2023)“ </w:t>
      </w:r>
      <w:r w:rsidRPr="00D22064">
        <w:rPr>
          <w:rFonts w:ascii="Times New Roman" w:hAnsi="Times New Roman"/>
          <w:b/>
          <w:noProof/>
          <w:color w:val="000000"/>
          <w:sz w:val="24"/>
          <w:szCs w:val="24"/>
          <w:shd w:val="clear" w:color="auto" w:fill="FFFFFF"/>
          <w:lang w:val="bg-BG"/>
        </w:rPr>
        <w:t>– модул 6 „Овощни градини“</w:t>
      </w:r>
      <w:r w:rsidRPr="00D22064">
        <w:rPr>
          <w:rFonts w:ascii="Times New Roman" w:hAnsi="Times New Roman"/>
          <w:noProof/>
          <w:color w:val="000000"/>
          <w:sz w:val="24"/>
          <w:szCs w:val="24"/>
          <w:shd w:val="clear" w:color="auto" w:fill="FFFFFF"/>
          <w:lang w:val="bg-BG"/>
        </w:rPr>
        <w:t xml:space="preserve"> за изследване на структурата на овощни видове, които са от национално значение – сливи, череши, вишни, орехи, лешници, бадеми и малини. </w:t>
      </w:r>
    </w:p>
    <w:p w:rsidR="00D22064" w:rsidRPr="00D22064" w:rsidRDefault="00D22064" w:rsidP="00D22064">
      <w:pPr>
        <w:overflowPunct/>
        <w:autoSpaceDE/>
        <w:autoSpaceDN/>
        <w:adjustRightInd/>
        <w:spacing w:after="160"/>
        <w:ind w:firstLine="349"/>
        <w:contextualSpacing/>
        <w:jc w:val="both"/>
        <w:textAlignment w:val="auto"/>
        <w:rPr>
          <w:rFonts w:ascii="Times New Roman" w:hAnsi="Times New Roman"/>
          <w:noProof/>
          <w:color w:val="000000"/>
          <w:sz w:val="24"/>
          <w:szCs w:val="24"/>
          <w:shd w:val="clear" w:color="auto" w:fill="FFFFFF"/>
          <w:lang w:val="bg-BG"/>
        </w:rPr>
      </w:pPr>
      <w:r w:rsidRPr="00D22064">
        <w:rPr>
          <w:rFonts w:ascii="Times New Roman" w:hAnsi="Times New Roman"/>
          <w:noProof/>
          <w:color w:val="000000"/>
          <w:sz w:val="24"/>
          <w:szCs w:val="24"/>
          <w:shd w:val="clear" w:color="auto" w:fill="FFFFFF"/>
          <w:lang w:val="bg-BG"/>
        </w:rPr>
        <w:t>В извадката с адрес за контакт  в област Монтата попаднаха 292 бр. стопанства.</w:t>
      </w:r>
      <w:r w:rsidRPr="00D22064">
        <w:rPr>
          <w:rFonts w:ascii="Times New Roman" w:hAnsi="Times New Roman"/>
          <w:noProof/>
          <w:sz w:val="24"/>
          <w:szCs w:val="24"/>
          <w:lang w:val="bg-BG"/>
        </w:rPr>
        <w:t xml:space="preserve"> Събирането на информация се осъществи чрез интервю, проведено от експерти от ОДЗ и ОСЗ с представители  на земеделските стопанства по телефона, по пощата, по електронната поща или на място в стопанството. От анкетираните стопанства </w:t>
      </w:r>
      <w:r w:rsidR="00314BFC">
        <w:rPr>
          <w:rFonts w:ascii="Times New Roman" w:hAnsi="Times New Roman"/>
          <w:noProof/>
          <w:sz w:val="24"/>
          <w:szCs w:val="24"/>
          <w:lang w:val="bg-BG"/>
        </w:rPr>
        <w:t xml:space="preserve"> - </w:t>
      </w:r>
      <w:r w:rsidRPr="00D22064">
        <w:rPr>
          <w:rFonts w:ascii="Times New Roman" w:hAnsi="Times New Roman"/>
          <w:noProof/>
          <w:sz w:val="24"/>
          <w:szCs w:val="24"/>
          <w:lang w:val="bg-BG"/>
        </w:rPr>
        <w:t>43 бр. са с прекратена дейност и 249 бр. действащи по анкетата.</w:t>
      </w:r>
    </w:p>
    <w:p w:rsidR="00D22064" w:rsidRPr="00D22064" w:rsidRDefault="00D22064" w:rsidP="00D22064">
      <w:pPr>
        <w:overflowPunct/>
        <w:autoSpaceDE/>
        <w:autoSpaceDN/>
        <w:adjustRightInd/>
        <w:spacing w:after="160"/>
        <w:ind w:firstLine="349"/>
        <w:contextualSpacing/>
        <w:jc w:val="both"/>
        <w:textAlignment w:val="auto"/>
        <w:rPr>
          <w:rFonts w:ascii="Times New Roman" w:hAnsi="Times New Roman"/>
          <w:noProof/>
          <w:color w:val="000000"/>
          <w:sz w:val="24"/>
          <w:szCs w:val="24"/>
          <w:shd w:val="clear" w:color="auto" w:fill="FFFFFF"/>
          <w:lang w:val="bg-BG"/>
        </w:rPr>
      </w:pPr>
      <w:r w:rsidRPr="00D22064">
        <w:rPr>
          <w:rFonts w:ascii="Times New Roman" w:hAnsi="Times New Roman"/>
          <w:noProof/>
          <w:sz w:val="24"/>
          <w:szCs w:val="24"/>
          <w:lang w:val="bg-BG"/>
        </w:rPr>
        <w:t>Работата продължи  с контрол на пълнотата и качеството на събраната информация и въвеждане на данните в специално разработена подсистема в информационната система за агростатистика (ИСАС).</w:t>
      </w:r>
      <w:r w:rsidRPr="00D22064">
        <w:rPr>
          <w:rFonts w:ascii="Times New Roman" w:hAnsi="Times New Roman"/>
          <w:noProof/>
          <w:color w:val="000000"/>
          <w:sz w:val="24"/>
          <w:szCs w:val="24"/>
          <w:shd w:val="clear" w:color="auto" w:fill="FFFFFF"/>
          <w:lang w:val="bg-BG"/>
        </w:rPr>
        <w:t xml:space="preserve"> </w:t>
      </w:r>
    </w:p>
    <w:p w:rsidR="00D22064" w:rsidRDefault="00D22064" w:rsidP="00D22064">
      <w:pPr>
        <w:overflowPunct/>
        <w:autoSpaceDE/>
        <w:autoSpaceDN/>
        <w:adjustRightInd/>
        <w:spacing w:after="160"/>
        <w:ind w:firstLine="349"/>
        <w:contextualSpacing/>
        <w:jc w:val="both"/>
        <w:textAlignment w:val="auto"/>
        <w:rPr>
          <w:rFonts w:ascii="Times New Roman" w:hAnsi="Times New Roman"/>
          <w:color w:val="000000"/>
          <w:sz w:val="24"/>
          <w:szCs w:val="24"/>
          <w:shd w:val="clear" w:color="auto" w:fill="FFFFFF"/>
          <w:lang w:val="bg-BG"/>
        </w:rPr>
      </w:pPr>
      <w:r w:rsidRPr="00D22064">
        <w:rPr>
          <w:rFonts w:ascii="Times New Roman" w:hAnsi="Times New Roman"/>
          <w:noProof/>
          <w:color w:val="000000"/>
          <w:sz w:val="24"/>
          <w:szCs w:val="24"/>
          <w:shd w:val="clear" w:color="auto" w:fill="FFFFFF"/>
          <w:lang w:val="bg-BG"/>
        </w:rPr>
        <w:t>На таблица 4 са представени резултатите от проведеното изследването за разпределение на  наблюдаваните култури по видове и площ.</w:t>
      </w:r>
      <w:r w:rsidRPr="00D22064">
        <w:rPr>
          <w:rFonts w:ascii="Times New Roman" w:hAnsi="Times New Roman"/>
          <w:color w:val="000000"/>
          <w:sz w:val="24"/>
          <w:szCs w:val="24"/>
          <w:shd w:val="clear" w:color="auto" w:fill="FFFFFF"/>
          <w:lang w:val="bg-BG"/>
        </w:rPr>
        <w:t xml:space="preserve"> </w:t>
      </w:r>
    </w:p>
    <w:p w:rsidR="00314BFC" w:rsidRPr="00D22064" w:rsidRDefault="00314BFC" w:rsidP="00D22064">
      <w:pPr>
        <w:overflowPunct/>
        <w:autoSpaceDE/>
        <w:autoSpaceDN/>
        <w:adjustRightInd/>
        <w:spacing w:after="160"/>
        <w:ind w:firstLine="349"/>
        <w:contextualSpacing/>
        <w:jc w:val="both"/>
        <w:textAlignment w:val="auto"/>
        <w:rPr>
          <w:rFonts w:ascii="Times New Roman" w:hAnsi="Times New Roman"/>
          <w:noProof/>
          <w:color w:val="000000"/>
          <w:sz w:val="24"/>
          <w:szCs w:val="24"/>
          <w:shd w:val="clear" w:color="auto" w:fill="FFFFFF"/>
          <w:lang w:val="bg-BG"/>
        </w:rPr>
      </w:pPr>
    </w:p>
    <w:p w:rsidR="00D22064" w:rsidRPr="00D22064" w:rsidRDefault="00D22064" w:rsidP="00D22064">
      <w:pPr>
        <w:overflowPunct/>
        <w:autoSpaceDE/>
        <w:autoSpaceDN/>
        <w:adjustRightInd/>
        <w:spacing w:after="160"/>
        <w:contextualSpacing/>
        <w:jc w:val="both"/>
        <w:textAlignment w:val="auto"/>
        <w:rPr>
          <w:rFonts w:ascii="Times New Roman" w:eastAsia="Calibri" w:hAnsi="Times New Roman"/>
          <w:b/>
          <w:i/>
          <w:sz w:val="24"/>
          <w:szCs w:val="24"/>
          <w:lang w:val="bg-BG"/>
        </w:rPr>
      </w:pPr>
      <w:r w:rsidRPr="00D22064">
        <w:rPr>
          <w:rFonts w:ascii="Times New Roman" w:hAnsi="Times New Roman"/>
          <w:b/>
          <w:i/>
          <w:color w:val="000000"/>
          <w:sz w:val="24"/>
          <w:szCs w:val="24"/>
          <w:shd w:val="clear" w:color="auto" w:fill="FFFFFF"/>
          <w:lang w:val="bg-BG"/>
        </w:rPr>
        <w:t>Таблица 4.</w:t>
      </w:r>
    </w:p>
    <w:tbl>
      <w:tblPr>
        <w:tblW w:w="8920" w:type="dxa"/>
        <w:tblCellMar>
          <w:left w:w="70" w:type="dxa"/>
          <w:right w:w="70" w:type="dxa"/>
        </w:tblCellMar>
        <w:tblLook w:val="04A0" w:firstRow="1" w:lastRow="0" w:firstColumn="1" w:lastColumn="0" w:noHBand="0" w:noVBand="1"/>
      </w:tblPr>
      <w:tblGrid>
        <w:gridCol w:w="1680"/>
        <w:gridCol w:w="1800"/>
        <w:gridCol w:w="2047"/>
        <w:gridCol w:w="2140"/>
        <w:gridCol w:w="1340"/>
      </w:tblGrid>
      <w:tr w:rsidR="00D22064" w:rsidRPr="00D22064" w:rsidTr="00142C75">
        <w:trPr>
          <w:trHeight w:val="1170"/>
        </w:trPr>
        <w:tc>
          <w:tcPr>
            <w:tcW w:w="16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center"/>
              <w:textAlignment w:val="auto"/>
              <w:rPr>
                <w:rFonts w:ascii="Times New Roman" w:hAnsi="Times New Roman"/>
                <w:b/>
                <w:bCs/>
                <w:color w:val="000000"/>
                <w:sz w:val="24"/>
                <w:szCs w:val="24"/>
                <w:lang w:val="bg-BG" w:eastAsia="bg-BG"/>
              </w:rPr>
            </w:pPr>
            <w:r w:rsidRPr="00D22064">
              <w:rPr>
                <w:rFonts w:ascii="Times New Roman" w:hAnsi="Times New Roman"/>
                <w:b/>
                <w:bCs/>
                <w:color w:val="000000"/>
                <w:sz w:val="24"/>
                <w:szCs w:val="24"/>
                <w:lang w:val="bg-BG" w:eastAsia="bg-BG"/>
              </w:rPr>
              <w:t>Овощен вид</w:t>
            </w:r>
          </w:p>
        </w:tc>
        <w:tc>
          <w:tcPr>
            <w:tcW w:w="1800" w:type="dxa"/>
            <w:tcBorders>
              <w:top w:val="single" w:sz="4" w:space="0" w:color="auto"/>
              <w:left w:val="nil"/>
              <w:bottom w:val="single" w:sz="4" w:space="0" w:color="auto"/>
              <w:right w:val="single" w:sz="4" w:space="0" w:color="auto"/>
            </w:tcBorders>
            <w:shd w:val="clear" w:color="000000" w:fill="FFFFFF"/>
            <w:vAlign w:val="center"/>
            <w:hideMark/>
          </w:tcPr>
          <w:p w:rsidR="00D22064" w:rsidRPr="00D22064" w:rsidRDefault="00D22064" w:rsidP="00D22064">
            <w:pPr>
              <w:overflowPunct/>
              <w:autoSpaceDE/>
              <w:autoSpaceDN/>
              <w:adjustRightInd/>
              <w:jc w:val="center"/>
              <w:textAlignment w:val="auto"/>
              <w:rPr>
                <w:rFonts w:ascii="Times New Roman" w:hAnsi="Times New Roman"/>
                <w:b/>
                <w:bCs/>
                <w:noProof/>
                <w:sz w:val="24"/>
                <w:szCs w:val="24"/>
                <w:lang w:val="bg-BG" w:eastAsia="bg-BG"/>
              </w:rPr>
            </w:pPr>
            <w:r w:rsidRPr="00D22064">
              <w:rPr>
                <w:rFonts w:ascii="Times New Roman" w:hAnsi="Times New Roman"/>
                <w:b/>
                <w:bCs/>
                <w:noProof/>
                <w:sz w:val="24"/>
                <w:szCs w:val="24"/>
                <w:lang w:val="bg-BG" w:eastAsia="bg-BG"/>
              </w:rPr>
              <w:t>Плододаващи насаждения  /ха/</w:t>
            </w:r>
          </w:p>
        </w:tc>
        <w:tc>
          <w:tcPr>
            <w:tcW w:w="1960" w:type="dxa"/>
            <w:tcBorders>
              <w:top w:val="single" w:sz="4" w:space="0" w:color="auto"/>
              <w:left w:val="nil"/>
              <w:bottom w:val="single" w:sz="4" w:space="0" w:color="auto"/>
              <w:right w:val="single" w:sz="4" w:space="0" w:color="auto"/>
            </w:tcBorders>
            <w:shd w:val="clear" w:color="000000" w:fill="FFFFFF"/>
            <w:vAlign w:val="center"/>
            <w:hideMark/>
          </w:tcPr>
          <w:p w:rsidR="00D22064" w:rsidRPr="00D22064" w:rsidRDefault="00D22064" w:rsidP="00D22064">
            <w:pPr>
              <w:overflowPunct/>
              <w:autoSpaceDE/>
              <w:autoSpaceDN/>
              <w:adjustRightInd/>
              <w:jc w:val="center"/>
              <w:textAlignment w:val="auto"/>
              <w:rPr>
                <w:rFonts w:ascii="Times New Roman" w:hAnsi="Times New Roman"/>
                <w:b/>
                <w:bCs/>
                <w:sz w:val="24"/>
                <w:szCs w:val="24"/>
                <w:lang w:val="bg-BG" w:eastAsia="bg-BG"/>
              </w:rPr>
            </w:pPr>
            <w:r w:rsidRPr="00D22064">
              <w:rPr>
                <w:rFonts w:ascii="Times New Roman" w:hAnsi="Times New Roman"/>
                <w:b/>
                <w:bCs/>
                <w:sz w:val="24"/>
                <w:szCs w:val="24"/>
                <w:lang w:val="bg-BG" w:eastAsia="bg-BG"/>
              </w:rPr>
              <w:t>Млади насаждения    /ха/</w:t>
            </w:r>
          </w:p>
        </w:tc>
        <w:tc>
          <w:tcPr>
            <w:tcW w:w="2140" w:type="dxa"/>
            <w:tcBorders>
              <w:top w:val="single" w:sz="4" w:space="0" w:color="auto"/>
              <w:left w:val="nil"/>
              <w:bottom w:val="single" w:sz="4" w:space="0" w:color="auto"/>
              <w:right w:val="single" w:sz="4" w:space="0" w:color="auto"/>
            </w:tcBorders>
            <w:shd w:val="clear" w:color="000000" w:fill="FFFFFF"/>
            <w:vAlign w:val="center"/>
            <w:hideMark/>
          </w:tcPr>
          <w:p w:rsidR="00D22064" w:rsidRPr="00D22064" w:rsidRDefault="00D22064" w:rsidP="00D22064">
            <w:pPr>
              <w:overflowPunct/>
              <w:autoSpaceDE/>
              <w:autoSpaceDN/>
              <w:adjustRightInd/>
              <w:jc w:val="center"/>
              <w:textAlignment w:val="auto"/>
              <w:rPr>
                <w:rFonts w:ascii="Times New Roman" w:hAnsi="Times New Roman"/>
                <w:b/>
                <w:bCs/>
                <w:sz w:val="24"/>
                <w:szCs w:val="24"/>
                <w:lang w:val="bg-BG" w:eastAsia="bg-BG"/>
              </w:rPr>
            </w:pPr>
            <w:r w:rsidRPr="00D22064">
              <w:rPr>
                <w:rFonts w:ascii="Times New Roman" w:hAnsi="Times New Roman"/>
                <w:b/>
                <w:bCs/>
                <w:sz w:val="24"/>
                <w:szCs w:val="24"/>
                <w:lang w:val="bg-BG" w:eastAsia="bg-BG"/>
              </w:rPr>
              <w:t>Изоставени насаждения до 5г. /ха/</w:t>
            </w:r>
          </w:p>
        </w:tc>
        <w:tc>
          <w:tcPr>
            <w:tcW w:w="1340" w:type="dxa"/>
            <w:tcBorders>
              <w:top w:val="single" w:sz="4" w:space="0" w:color="auto"/>
              <w:left w:val="nil"/>
              <w:bottom w:val="single" w:sz="4" w:space="0" w:color="auto"/>
              <w:right w:val="single" w:sz="4" w:space="0" w:color="auto"/>
            </w:tcBorders>
            <w:shd w:val="clear" w:color="000000" w:fill="FFFFFF"/>
            <w:vAlign w:val="center"/>
            <w:hideMark/>
          </w:tcPr>
          <w:p w:rsidR="00D22064" w:rsidRPr="00D22064" w:rsidRDefault="00D22064" w:rsidP="00D22064">
            <w:pPr>
              <w:overflowPunct/>
              <w:autoSpaceDE/>
              <w:autoSpaceDN/>
              <w:adjustRightInd/>
              <w:jc w:val="center"/>
              <w:textAlignment w:val="auto"/>
              <w:rPr>
                <w:rFonts w:ascii="Times New Roman" w:hAnsi="Times New Roman"/>
                <w:b/>
                <w:bCs/>
                <w:sz w:val="24"/>
                <w:szCs w:val="24"/>
                <w:lang w:val="bg-BG" w:eastAsia="bg-BG"/>
              </w:rPr>
            </w:pPr>
            <w:r w:rsidRPr="00D22064">
              <w:rPr>
                <w:rFonts w:ascii="Times New Roman" w:hAnsi="Times New Roman"/>
                <w:b/>
                <w:bCs/>
                <w:sz w:val="24"/>
                <w:szCs w:val="24"/>
                <w:lang w:val="bg-BG" w:eastAsia="bg-BG"/>
              </w:rPr>
              <w:t>Общо /ха/</w:t>
            </w:r>
          </w:p>
        </w:tc>
      </w:tr>
      <w:tr w:rsidR="00D22064" w:rsidRPr="00D22064" w:rsidTr="00142C75">
        <w:trPr>
          <w:trHeight w:val="315"/>
        </w:trPr>
        <w:tc>
          <w:tcPr>
            <w:tcW w:w="1680" w:type="dxa"/>
            <w:tcBorders>
              <w:top w:val="nil"/>
              <w:left w:val="single" w:sz="4" w:space="0" w:color="auto"/>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Сливи</w:t>
            </w:r>
          </w:p>
        </w:tc>
        <w:tc>
          <w:tcPr>
            <w:tcW w:w="180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109.1</w:t>
            </w:r>
          </w:p>
        </w:tc>
        <w:tc>
          <w:tcPr>
            <w:tcW w:w="196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34.81</w:t>
            </w:r>
          </w:p>
        </w:tc>
        <w:tc>
          <w:tcPr>
            <w:tcW w:w="214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4.75</w:t>
            </w:r>
          </w:p>
        </w:tc>
        <w:tc>
          <w:tcPr>
            <w:tcW w:w="134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148.66</w:t>
            </w:r>
          </w:p>
        </w:tc>
      </w:tr>
      <w:tr w:rsidR="00D22064" w:rsidRPr="00D22064" w:rsidTr="00142C75">
        <w:trPr>
          <w:trHeight w:val="315"/>
        </w:trPr>
        <w:tc>
          <w:tcPr>
            <w:tcW w:w="1680" w:type="dxa"/>
            <w:tcBorders>
              <w:top w:val="nil"/>
              <w:left w:val="single" w:sz="4" w:space="0" w:color="auto"/>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Череши</w:t>
            </w:r>
          </w:p>
        </w:tc>
        <w:tc>
          <w:tcPr>
            <w:tcW w:w="180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31.66</w:t>
            </w:r>
          </w:p>
        </w:tc>
        <w:tc>
          <w:tcPr>
            <w:tcW w:w="196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3.07</w:t>
            </w:r>
          </w:p>
        </w:tc>
        <w:tc>
          <w:tcPr>
            <w:tcW w:w="214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0</w:t>
            </w:r>
          </w:p>
        </w:tc>
        <w:tc>
          <w:tcPr>
            <w:tcW w:w="134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34.73</w:t>
            </w:r>
          </w:p>
        </w:tc>
      </w:tr>
      <w:tr w:rsidR="00D22064" w:rsidRPr="00D22064" w:rsidTr="00142C75">
        <w:trPr>
          <w:trHeight w:val="315"/>
        </w:trPr>
        <w:tc>
          <w:tcPr>
            <w:tcW w:w="1680" w:type="dxa"/>
            <w:tcBorders>
              <w:top w:val="nil"/>
              <w:left w:val="single" w:sz="4" w:space="0" w:color="auto"/>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Вишни</w:t>
            </w:r>
          </w:p>
        </w:tc>
        <w:tc>
          <w:tcPr>
            <w:tcW w:w="180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23.1</w:t>
            </w:r>
          </w:p>
        </w:tc>
        <w:tc>
          <w:tcPr>
            <w:tcW w:w="196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7.39</w:t>
            </w:r>
          </w:p>
        </w:tc>
        <w:tc>
          <w:tcPr>
            <w:tcW w:w="214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0</w:t>
            </w:r>
          </w:p>
        </w:tc>
        <w:tc>
          <w:tcPr>
            <w:tcW w:w="134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30.49</w:t>
            </w:r>
          </w:p>
        </w:tc>
      </w:tr>
      <w:tr w:rsidR="00D22064" w:rsidRPr="00D22064" w:rsidTr="00142C75">
        <w:trPr>
          <w:trHeight w:val="315"/>
        </w:trPr>
        <w:tc>
          <w:tcPr>
            <w:tcW w:w="1680" w:type="dxa"/>
            <w:tcBorders>
              <w:top w:val="nil"/>
              <w:left w:val="single" w:sz="4" w:space="0" w:color="auto"/>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Орехи</w:t>
            </w:r>
          </w:p>
        </w:tc>
        <w:tc>
          <w:tcPr>
            <w:tcW w:w="180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90.09</w:t>
            </w:r>
          </w:p>
        </w:tc>
        <w:tc>
          <w:tcPr>
            <w:tcW w:w="196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17.46</w:t>
            </w:r>
          </w:p>
        </w:tc>
        <w:tc>
          <w:tcPr>
            <w:tcW w:w="214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15.55</w:t>
            </w:r>
          </w:p>
        </w:tc>
        <w:tc>
          <w:tcPr>
            <w:tcW w:w="134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123.1</w:t>
            </w:r>
          </w:p>
        </w:tc>
      </w:tr>
      <w:tr w:rsidR="00D22064" w:rsidRPr="00D22064" w:rsidTr="00142C75">
        <w:trPr>
          <w:trHeight w:val="315"/>
        </w:trPr>
        <w:tc>
          <w:tcPr>
            <w:tcW w:w="1680" w:type="dxa"/>
            <w:tcBorders>
              <w:top w:val="nil"/>
              <w:left w:val="single" w:sz="4" w:space="0" w:color="auto"/>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Лешници</w:t>
            </w:r>
          </w:p>
        </w:tc>
        <w:tc>
          <w:tcPr>
            <w:tcW w:w="180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Calibri" w:hAnsi="Calibri" w:cs="Calibri"/>
                <w:color w:val="000000"/>
                <w:sz w:val="24"/>
                <w:szCs w:val="24"/>
                <w:lang w:val="bg-BG" w:eastAsia="bg-BG"/>
              </w:rPr>
            </w:pPr>
            <w:r w:rsidRPr="00D22064">
              <w:rPr>
                <w:rFonts w:ascii="Calibri" w:hAnsi="Calibri" w:cs="Calibri"/>
                <w:color w:val="000000"/>
                <w:sz w:val="24"/>
                <w:szCs w:val="24"/>
                <w:lang w:val="bg-BG" w:eastAsia="bg-BG"/>
              </w:rPr>
              <w:t>24.63</w:t>
            </w:r>
          </w:p>
        </w:tc>
        <w:tc>
          <w:tcPr>
            <w:tcW w:w="196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Calibri" w:hAnsi="Calibri" w:cs="Calibri"/>
                <w:color w:val="000000"/>
                <w:sz w:val="24"/>
                <w:szCs w:val="24"/>
                <w:lang w:val="bg-BG" w:eastAsia="bg-BG"/>
              </w:rPr>
            </w:pPr>
            <w:r w:rsidRPr="00D22064">
              <w:rPr>
                <w:rFonts w:ascii="Calibri" w:hAnsi="Calibri" w:cs="Calibri"/>
                <w:color w:val="000000"/>
                <w:sz w:val="24"/>
                <w:szCs w:val="24"/>
                <w:lang w:val="bg-BG" w:eastAsia="bg-BG"/>
              </w:rPr>
              <w:t>0.44</w:t>
            </w:r>
          </w:p>
        </w:tc>
        <w:tc>
          <w:tcPr>
            <w:tcW w:w="214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Calibri" w:hAnsi="Calibri" w:cs="Calibri"/>
                <w:color w:val="000000"/>
                <w:sz w:val="24"/>
                <w:szCs w:val="24"/>
                <w:lang w:val="bg-BG" w:eastAsia="bg-BG"/>
              </w:rPr>
            </w:pPr>
            <w:r w:rsidRPr="00D22064">
              <w:rPr>
                <w:rFonts w:ascii="Calibri" w:hAnsi="Calibri" w:cs="Calibri"/>
                <w:color w:val="000000"/>
                <w:sz w:val="24"/>
                <w:szCs w:val="24"/>
                <w:lang w:val="bg-BG" w:eastAsia="bg-BG"/>
              </w:rPr>
              <w:t>1.97</w:t>
            </w:r>
          </w:p>
        </w:tc>
        <w:tc>
          <w:tcPr>
            <w:tcW w:w="134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Calibri" w:hAnsi="Calibri" w:cs="Calibri"/>
                <w:color w:val="000000"/>
                <w:sz w:val="24"/>
                <w:szCs w:val="24"/>
                <w:lang w:val="bg-BG" w:eastAsia="bg-BG"/>
              </w:rPr>
            </w:pPr>
            <w:r w:rsidRPr="00D22064">
              <w:rPr>
                <w:rFonts w:ascii="Calibri" w:hAnsi="Calibri" w:cs="Calibri"/>
                <w:color w:val="000000"/>
                <w:sz w:val="24"/>
                <w:szCs w:val="24"/>
                <w:lang w:val="bg-BG" w:eastAsia="bg-BG"/>
              </w:rPr>
              <w:t>27.04</w:t>
            </w:r>
          </w:p>
        </w:tc>
      </w:tr>
      <w:tr w:rsidR="00D22064" w:rsidRPr="00D22064" w:rsidTr="00142C75">
        <w:trPr>
          <w:trHeight w:val="315"/>
        </w:trPr>
        <w:tc>
          <w:tcPr>
            <w:tcW w:w="1680" w:type="dxa"/>
            <w:tcBorders>
              <w:top w:val="nil"/>
              <w:left w:val="single" w:sz="4" w:space="0" w:color="auto"/>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textAlignment w:val="auto"/>
              <w:rPr>
                <w:rFonts w:ascii="Times New Roman" w:hAnsi="Times New Roman"/>
                <w:color w:val="000000"/>
                <w:sz w:val="24"/>
                <w:szCs w:val="24"/>
                <w:lang w:val="bg-BG" w:eastAsia="bg-BG"/>
              </w:rPr>
            </w:pPr>
            <w:r w:rsidRPr="00D22064">
              <w:rPr>
                <w:rFonts w:ascii="Times New Roman" w:hAnsi="Times New Roman"/>
                <w:color w:val="000000"/>
                <w:sz w:val="24"/>
                <w:szCs w:val="24"/>
                <w:lang w:val="bg-BG" w:eastAsia="bg-BG"/>
              </w:rPr>
              <w:t>Малини</w:t>
            </w:r>
          </w:p>
        </w:tc>
        <w:tc>
          <w:tcPr>
            <w:tcW w:w="180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Calibri" w:hAnsi="Calibri" w:cs="Calibri"/>
                <w:color w:val="000000"/>
                <w:sz w:val="24"/>
                <w:szCs w:val="24"/>
                <w:lang w:val="bg-BG" w:eastAsia="bg-BG"/>
              </w:rPr>
            </w:pPr>
            <w:r w:rsidRPr="00D22064">
              <w:rPr>
                <w:rFonts w:ascii="Calibri" w:hAnsi="Calibri" w:cs="Calibri"/>
                <w:color w:val="000000"/>
                <w:sz w:val="24"/>
                <w:szCs w:val="24"/>
                <w:lang w:val="bg-BG" w:eastAsia="bg-BG"/>
              </w:rPr>
              <w:t>11.69</w:t>
            </w:r>
          </w:p>
        </w:tc>
        <w:tc>
          <w:tcPr>
            <w:tcW w:w="196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Calibri" w:hAnsi="Calibri" w:cs="Calibri"/>
                <w:color w:val="000000"/>
                <w:sz w:val="24"/>
                <w:szCs w:val="24"/>
                <w:lang w:val="bg-BG" w:eastAsia="bg-BG"/>
              </w:rPr>
            </w:pPr>
            <w:r w:rsidRPr="00D22064">
              <w:rPr>
                <w:rFonts w:ascii="Calibri" w:hAnsi="Calibri" w:cs="Calibri"/>
                <w:color w:val="000000"/>
                <w:sz w:val="24"/>
                <w:szCs w:val="24"/>
                <w:lang w:val="bg-BG" w:eastAsia="bg-BG"/>
              </w:rPr>
              <w:t>0.29</w:t>
            </w:r>
          </w:p>
        </w:tc>
        <w:tc>
          <w:tcPr>
            <w:tcW w:w="214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Calibri" w:hAnsi="Calibri" w:cs="Calibri"/>
                <w:color w:val="000000"/>
                <w:sz w:val="24"/>
                <w:szCs w:val="24"/>
                <w:lang w:val="bg-BG" w:eastAsia="bg-BG"/>
              </w:rPr>
            </w:pPr>
            <w:r w:rsidRPr="00D22064">
              <w:rPr>
                <w:rFonts w:ascii="Calibri" w:hAnsi="Calibri" w:cs="Calibri"/>
                <w:color w:val="000000"/>
                <w:sz w:val="24"/>
                <w:szCs w:val="24"/>
                <w:lang w:val="bg-BG" w:eastAsia="bg-BG"/>
              </w:rPr>
              <w:t>0.8</w:t>
            </w:r>
          </w:p>
        </w:tc>
        <w:tc>
          <w:tcPr>
            <w:tcW w:w="1340" w:type="dxa"/>
            <w:tcBorders>
              <w:top w:val="nil"/>
              <w:left w:val="nil"/>
              <w:bottom w:val="single" w:sz="4" w:space="0" w:color="auto"/>
              <w:right w:val="single" w:sz="4" w:space="0" w:color="auto"/>
            </w:tcBorders>
            <w:shd w:val="clear" w:color="000000" w:fill="FFFFFF"/>
            <w:noWrap/>
            <w:vAlign w:val="center"/>
            <w:hideMark/>
          </w:tcPr>
          <w:p w:rsidR="00D22064" w:rsidRPr="00D22064" w:rsidRDefault="00D22064" w:rsidP="00D22064">
            <w:pPr>
              <w:overflowPunct/>
              <w:autoSpaceDE/>
              <w:autoSpaceDN/>
              <w:adjustRightInd/>
              <w:jc w:val="right"/>
              <w:textAlignment w:val="auto"/>
              <w:rPr>
                <w:rFonts w:ascii="Calibri" w:hAnsi="Calibri" w:cs="Calibri"/>
                <w:color w:val="000000"/>
                <w:sz w:val="24"/>
                <w:szCs w:val="24"/>
                <w:lang w:val="bg-BG" w:eastAsia="bg-BG"/>
              </w:rPr>
            </w:pPr>
            <w:r w:rsidRPr="00D22064">
              <w:rPr>
                <w:rFonts w:ascii="Calibri" w:hAnsi="Calibri" w:cs="Calibri"/>
                <w:color w:val="000000"/>
                <w:sz w:val="24"/>
                <w:szCs w:val="24"/>
                <w:lang w:val="bg-BG" w:eastAsia="bg-BG"/>
              </w:rPr>
              <w:t>12.78</w:t>
            </w:r>
          </w:p>
        </w:tc>
      </w:tr>
    </w:tbl>
    <w:p w:rsidR="00D22064" w:rsidRPr="00D22064" w:rsidRDefault="00D22064" w:rsidP="00D22064">
      <w:pPr>
        <w:rPr>
          <w:rFonts w:ascii="Times New Roman" w:hAnsi="Times New Roman"/>
          <w:sz w:val="24"/>
          <w:szCs w:val="24"/>
          <w:lang w:val="bg-BG"/>
        </w:rPr>
      </w:pPr>
    </w:p>
    <w:p w:rsidR="00D22064" w:rsidRPr="00D22064" w:rsidRDefault="00D22064" w:rsidP="00D22064"/>
    <w:p w:rsidR="00D22064" w:rsidRPr="00D22064" w:rsidRDefault="00D22064" w:rsidP="00D22064">
      <w:pPr>
        <w:ind w:firstLine="708"/>
        <w:jc w:val="both"/>
        <w:rPr>
          <w:rFonts w:ascii="Times New Roman" w:hAnsi="Times New Roman"/>
          <w:b/>
          <w:sz w:val="24"/>
          <w:szCs w:val="24"/>
          <w:lang w:val="bg-BG"/>
        </w:rPr>
      </w:pPr>
      <w:r w:rsidRPr="00D22064">
        <w:rPr>
          <w:rFonts w:ascii="Times New Roman" w:hAnsi="Times New Roman"/>
          <w:b/>
          <w:sz w:val="24"/>
          <w:szCs w:val="24"/>
          <w:lang w:val="bg-BG"/>
        </w:rPr>
        <w:t>В/</w:t>
      </w:r>
      <w:r w:rsidRPr="00D22064">
        <w:rPr>
          <w:rFonts w:ascii="Times New Roman" w:hAnsi="Times New Roman"/>
          <w:sz w:val="24"/>
          <w:szCs w:val="24"/>
          <w:lang w:val="bg-BG"/>
        </w:rPr>
        <w:t xml:space="preserve">  </w:t>
      </w:r>
      <w:r w:rsidRPr="00D22064">
        <w:rPr>
          <w:rFonts w:ascii="Times New Roman" w:hAnsi="Times New Roman"/>
          <w:b/>
          <w:sz w:val="24"/>
          <w:szCs w:val="24"/>
          <w:lang w:val="bg-BG"/>
        </w:rPr>
        <w:t>Система за информация за устойчивостта на земеделските стопанства /СИУЗС/ 2024 г.</w:t>
      </w:r>
    </w:p>
    <w:p w:rsidR="00D22064" w:rsidRPr="00D22064" w:rsidRDefault="00D22064" w:rsidP="00D22064">
      <w:pPr>
        <w:jc w:val="both"/>
        <w:rPr>
          <w:rFonts w:ascii="Times New Roman" w:hAnsi="Times New Roman"/>
          <w:sz w:val="24"/>
          <w:szCs w:val="24"/>
          <w:lang w:val="bg-BG"/>
        </w:rPr>
      </w:pPr>
      <w:r w:rsidRPr="00D22064">
        <w:rPr>
          <w:rFonts w:ascii="Times New Roman" w:hAnsi="Times New Roman"/>
          <w:sz w:val="24"/>
          <w:szCs w:val="24"/>
          <w:lang w:val="bg-BG"/>
        </w:rPr>
        <w:tab/>
        <w:t xml:space="preserve"> Дейностите, свързани със Системата за информация за устойчивостта на земеделските стопанства /СИУЗС/ е насочена, към събиране на счетоводна информация от земеделските стопанства, участващи в системата на доброволен принцип и са разпределени по страти и икономически размер, като прага за участие в СИУЗС през отчетните 2023 и 2024 година е 4000</w:t>
      </w:r>
      <w:r w:rsidRPr="00D22064">
        <w:rPr>
          <w:rFonts w:ascii="Times New Roman" w:hAnsi="Times New Roman"/>
          <w:sz w:val="24"/>
          <w:szCs w:val="24"/>
        </w:rPr>
        <w:t xml:space="preserve"> EUR </w:t>
      </w:r>
      <w:r w:rsidRPr="00D22064">
        <w:rPr>
          <w:rFonts w:ascii="Times New Roman" w:hAnsi="Times New Roman"/>
          <w:sz w:val="24"/>
          <w:szCs w:val="24"/>
          <w:lang w:val="bg-BG"/>
        </w:rPr>
        <w:t>стандартна продукция.</w:t>
      </w:r>
    </w:p>
    <w:p w:rsidR="00D22064" w:rsidRPr="00D22064" w:rsidRDefault="00D22064" w:rsidP="00D22064">
      <w:pPr>
        <w:jc w:val="both"/>
        <w:rPr>
          <w:rFonts w:ascii="Times New Roman" w:hAnsi="Times New Roman"/>
          <w:sz w:val="24"/>
          <w:szCs w:val="24"/>
          <w:lang w:val="bg-BG"/>
        </w:rPr>
      </w:pPr>
      <w:r w:rsidRPr="00D22064">
        <w:rPr>
          <w:rFonts w:ascii="Times New Roman" w:hAnsi="Times New Roman"/>
          <w:sz w:val="24"/>
          <w:szCs w:val="24"/>
          <w:lang w:val="bg-BG"/>
        </w:rPr>
        <w:tab/>
        <w:t>По план за подбор на стопанствата участващи в СИУЗС за отчетната 2024 година определени от МЗХ са  76 бр., като за 2023 година са били същия брой, но през текущата година се обработва събраната информация, за  отчетните стопанства планирани за отчет през 2023 година,  като  набраните и обработени стопанства отговарят на плана, т.е същият е изпълнен на 100%. Всички стопанства са посетени регулярно през годината. За отчетната 2023 година общия брой на обработените стопанства е  77 бр.:</w:t>
      </w:r>
    </w:p>
    <w:p w:rsidR="00D22064" w:rsidRPr="00D22064" w:rsidRDefault="00D22064" w:rsidP="00D22064">
      <w:pPr>
        <w:numPr>
          <w:ilvl w:val="0"/>
          <w:numId w:val="14"/>
        </w:numPr>
        <w:contextualSpacing/>
        <w:jc w:val="both"/>
        <w:rPr>
          <w:rFonts w:ascii="Times New Roman" w:hAnsi="Times New Roman"/>
          <w:sz w:val="24"/>
          <w:szCs w:val="24"/>
          <w:lang w:val="bg-BG"/>
        </w:rPr>
      </w:pPr>
      <w:r w:rsidRPr="00D22064">
        <w:rPr>
          <w:rFonts w:ascii="Times New Roman" w:hAnsi="Times New Roman"/>
          <w:sz w:val="24"/>
          <w:szCs w:val="24"/>
          <w:lang w:val="bg-BG"/>
        </w:rPr>
        <w:t>Стопанства водещи двустранно счетоводство</w:t>
      </w:r>
      <w:r w:rsidR="00314BFC">
        <w:rPr>
          <w:rFonts w:ascii="Times New Roman" w:hAnsi="Times New Roman"/>
          <w:sz w:val="24"/>
          <w:szCs w:val="24"/>
          <w:lang w:val="bg-BG"/>
        </w:rPr>
        <w:t xml:space="preserve"> -</w:t>
      </w:r>
      <w:r w:rsidRPr="00D22064">
        <w:rPr>
          <w:rFonts w:ascii="Times New Roman" w:hAnsi="Times New Roman"/>
          <w:sz w:val="24"/>
          <w:szCs w:val="24"/>
          <w:lang w:val="bg-BG"/>
        </w:rPr>
        <w:t xml:space="preserve"> 43 бр.       </w:t>
      </w:r>
    </w:p>
    <w:p w:rsidR="00D22064" w:rsidRPr="00D22064" w:rsidRDefault="00D22064" w:rsidP="00D22064">
      <w:pPr>
        <w:numPr>
          <w:ilvl w:val="0"/>
          <w:numId w:val="14"/>
        </w:numPr>
        <w:contextualSpacing/>
        <w:jc w:val="both"/>
        <w:rPr>
          <w:rFonts w:ascii="Times New Roman" w:hAnsi="Times New Roman"/>
          <w:sz w:val="24"/>
          <w:szCs w:val="24"/>
          <w:lang w:val="bg-BG"/>
        </w:rPr>
      </w:pPr>
      <w:r w:rsidRPr="00D22064">
        <w:rPr>
          <w:rFonts w:ascii="Times New Roman" w:hAnsi="Times New Roman"/>
          <w:sz w:val="24"/>
          <w:szCs w:val="24"/>
          <w:lang w:val="bg-BG"/>
        </w:rPr>
        <w:t xml:space="preserve">Стопанства водещи едностранно или не водещи счетоводство -  </w:t>
      </w:r>
      <w:r w:rsidRPr="00D22064">
        <w:rPr>
          <w:rFonts w:ascii="Times New Roman" w:hAnsi="Times New Roman"/>
          <w:sz w:val="24"/>
          <w:szCs w:val="24"/>
        </w:rPr>
        <w:t>3</w:t>
      </w:r>
      <w:r w:rsidRPr="00D22064">
        <w:rPr>
          <w:rFonts w:ascii="Times New Roman" w:hAnsi="Times New Roman"/>
          <w:sz w:val="24"/>
          <w:szCs w:val="24"/>
          <w:lang w:val="bg-BG"/>
        </w:rPr>
        <w:t>4 бр.</w:t>
      </w:r>
    </w:p>
    <w:p w:rsidR="00D22064" w:rsidRPr="00D22064" w:rsidRDefault="00D22064" w:rsidP="00D22064">
      <w:pPr>
        <w:ind w:firstLine="708"/>
        <w:jc w:val="both"/>
        <w:rPr>
          <w:rFonts w:ascii="Times New Roman" w:hAnsi="Times New Roman"/>
          <w:sz w:val="24"/>
          <w:szCs w:val="24"/>
          <w:lang w:val="bg-BG"/>
        </w:rPr>
      </w:pPr>
      <w:r w:rsidRPr="00D22064">
        <w:rPr>
          <w:rFonts w:ascii="Times New Roman" w:hAnsi="Times New Roman"/>
          <w:sz w:val="24"/>
          <w:szCs w:val="24"/>
          <w:lang w:val="bg-BG"/>
        </w:rPr>
        <w:t>Общият брой стопанства за България одобрени от Европейския съюз и участващи в СИУЗС е 220</w:t>
      </w:r>
      <w:r w:rsidRPr="00D22064">
        <w:rPr>
          <w:rFonts w:ascii="Times New Roman" w:hAnsi="Times New Roman"/>
          <w:sz w:val="24"/>
          <w:szCs w:val="24"/>
        </w:rPr>
        <w:t>2</w:t>
      </w:r>
      <w:r w:rsidRPr="00D22064">
        <w:rPr>
          <w:rFonts w:ascii="Times New Roman" w:hAnsi="Times New Roman"/>
          <w:sz w:val="24"/>
          <w:szCs w:val="24"/>
          <w:lang w:val="bg-BG"/>
        </w:rPr>
        <w:t xml:space="preserve"> броя. Процентът спрямо общия брой стопанства за страната е 3,</w:t>
      </w:r>
      <w:r w:rsidRPr="00D22064">
        <w:rPr>
          <w:rFonts w:ascii="Times New Roman" w:hAnsi="Times New Roman"/>
          <w:sz w:val="24"/>
          <w:szCs w:val="24"/>
        </w:rPr>
        <w:t>45</w:t>
      </w:r>
      <w:r w:rsidRPr="00D22064">
        <w:rPr>
          <w:rFonts w:ascii="Times New Roman" w:hAnsi="Times New Roman"/>
          <w:sz w:val="24"/>
          <w:szCs w:val="24"/>
          <w:lang w:val="bg-BG"/>
        </w:rPr>
        <w:t xml:space="preserve"> %.</w:t>
      </w:r>
    </w:p>
    <w:p w:rsidR="00D22064" w:rsidRPr="00D22064" w:rsidRDefault="00D22064" w:rsidP="00D22064">
      <w:pPr>
        <w:ind w:firstLine="708"/>
        <w:jc w:val="both"/>
        <w:rPr>
          <w:rFonts w:ascii="Times New Roman" w:hAnsi="Times New Roman"/>
          <w:sz w:val="24"/>
          <w:szCs w:val="24"/>
          <w:lang w:val="bg-BG"/>
        </w:rPr>
      </w:pPr>
      <w:r w:rsidRPr="00D22064">
        <w:rPr>
          <w:rFonts w:ascii="Times New Roman" w:hAnsi="Times New Roman"/>
          <w:sz w:val="24"/>
          <w:szCs w:val="24"/>
          <w:lang w:val="bg-BG"/>
        </w:rPr>
        <w:t>Информацията е въведена в програмата ИЗСС /информационна земеделска счетоводна система/, данните са валидирани успешно.</w:t>
      </w:r>
    </w:p>
    <w:p w:rsidR="00D22064" w:rsidRPr="00D22064" w:rsidRDefault="00D22064" w:rsidP="00D22064">
      <w:pPr>
        <w:ind w:firstLine="708"/>
        <w:jc w:val="both"/>
        <w:rPr>
          <w:rFonts w:ascii="Times New Roman" w:hAnsi="Times New Roman"/>
          <w:sz w:val="24"/>
          <w:szCs w:val="24"/>
          <w:lang w:val="bg-BG"/>
        </w:rPr>
      </w:pPr>
      <w:r w:rsidRPr="00D22064">
        <w:rPr>
          <w:rFonts w:ascii="Times New Roman" w:hAnsi="Times New Roman"/>
          <w:sz w:val="24"/>
          <w:szCs w:val="24"/>
          <w:lang w:val="bg-BG"/>
        </w:rPr>
        <w:t>При контактите със земеделските стопани не са срещани затруднения, такива се наблюдават при счетов</w:t>
      </w:r>
      <w:r w:rsidR="000C3125">
        <w:rPr>
          <w:rFonts w:ascii="Times New Roman" w:hAnsi="Times New Roman"/>
          <w:sz w:val="24"/>
          <w:szCs w:val="24"/>
          <w:lang w:val="bg-BG"/>
        </w:rPr>
        <w:t>одителите/собствениците на някои</w:t>
      </w:r>
      <w:r w:rsidRPr="00D22064">
        <w:rPr>
          <w:rFonts w:ascii="Times New Roman" w:hAnsi="Times New Roman"/>
          <w:sz w:val="24"/>
          <w:szCs w:val="24"/>
          <w:lang w:val="bg-BG"/>
        </w:rPr>
        <w:t xml:space="preserve"> фирми, но те са разрешавани и необходимата информация е предоставена. </w:t>
      </w:r>
    </w:p>
    <w:p w:rsidR="00D22064" w:rsidRPr="00D22064" w:rsidRDefault="00D22064" w:rsidP="00D22064">
      <w:pPr>
        <w:jc w:val="center"/>
        <w:rPr>
          <w:rFonts w:ascii="Times New Roman" w:hAnsi="Times New Roman"/>
          <w:lang w:val="bg-BG"/>
        </w:rPr>
      </w:pPr>
    </w:p>
    <w:p w:rsidR="00D22064" w:rsidRPr="00D22064" w:rsidRDefault="00D22064" w:rsidP="00D22064">
      <w:pPr>
        <w:ind w:firstLine="708"/>
        <w:jc w:val="both"/>
      </w:pPr>
    </w:p>
    <w:p w:rsidR="007757E6" w:rsidRPr="00896818" w:rsidRDefault="007757E6" w:rsidP="007757E6">
      <w:pPr>
        <w:jc w:val="center"/>
        <w:rPr>
          <w:rFonts w:ascii="Times New Roman" w:hAnsi="Times New Roman"/>
          <w:lang w:val="bg-BG"/>
        </w:rPr>
      </w:pPr>
    </w:p>
    <w:p w:rsidR="004B6C32" w:rsidRPr="00AE66B8" w:rsidRDefault="004B6C32" w:rsidP="00E363FF">
      <w:pPr>
        <w:jc w:val="both"/>
        <w:rPr>
          <w:rFonts w:ascii="Times New Roman" w:hAnsi="Times New Roman"/>
          <w:sz w:val="24"/>
          <w:szCs w:val="24"/>
          <w:lang w:val="bg-BG"/>
        </w:rPr>
      </w:pPr>
    </w:p>
    <w:p w:rsidR="002317D1" w:rsidRDefault="002317D1" w:rsidP="002317D1">
      <w:pPr>
        <w:jc w:val="both"/>
        <w:rPr>
          <w:rFonts w:ascii="Times New Roman" w:hAnsi="Times New Roman"/>
          <w:b/>
          <w:i/>
          <w:color w:val="000000"/>
          <w:sz w:val="24"/>
          <w:szCs w:val="24"/>
          <w:u w:val="single"/>
        </w:rPr>
      </w:pPr>
      <w:r w:rsidRPr="00DB5DAB">
        <w:rPr>
          <w:rFonts w:ascii="Times New Roman" w:hAnsi="Times New Roman"/>
          <w:b/>
          <w:i/>
          <w:color w:val="000000"/>
          <w:sz w:val="24"/>
          <w:szCs w:val="24"/>
          <w:u w:val="single"/>
        </w:rPr>
        <w:t>XII</w:t>
      </w:r>
      <w:r w:rsidR="008679FC">
        <w:rPr>
          <w:rFonts w:ascii="Times New Roman" w:hAnsi="Times New Roman"/>
          <w:b/>
          <w:i/>
          <w:color w:val="000000"/>
          <w:sz w:val="24"/>
          <w:szCs w:val="24"/>
          <w:u w:val="single"/>
        </w:rPr>
        <w:t>I</w:t>
      </w:r>
      <w:r w:rsidRPr="00DB5DAB">
        <w:rPr>
          <w:rFonts w:ascii="Times New Roman" w:hAnsi="Times New Roman"/>
          <w:b/>
          <w:i/>
          <w:color w:val="000000"/>
          <w:sz w:val="24"/>
          <w:szCs w:val="24"/>
          <w:u w:val="single"/>
        </w:rPr>
        <w:t>.</w:t>
      </w:r>
      <w:r w:rsidR="00406441">
        <w:rPr>
          <w:rFonts w:ascii="Times New Roman" w:hAnsi="Times New Roman"/>
          <w:b/>
          <w:i/>
          <w:color w:val="000000"/>
          <w:sz w:val="24"/>
          <w:szCs w:val="24"/>
          <w:u w:val="single"/>
          <w:lang w:val="bg-BG"/>
        </w:rPr>
        <w:t xml:space="preserve"> </w:t>
      </w:r>
      <w:r w:rsidRPr="00DB5DAB">
        <w:rPr>
          <w:rFonts w:ascii="Times New Roman" w:hAnsi="Times New Roman"/>
          <w:b/>
          <w:i/>
          <w:color w:val="000000"/>
          <w:sz w:val="24"/>
          <w:szCs w:val="24"/>
          <w:u w:val="single"/>
        </w:rPr>
        <w:t>Дейности във връзка със Закона за регистрация и контрол на земеделска и горска техника</w:t>
      </w:r>
    </w:p>
    <w:p w:rsidR="008679FC" w:rsidRDefault="008679FC" w:rsidP="002317D1">
      <w:pPr>
        <w:jc w:val="both"/>
        <w:rPr>
          <w:rFonts w:ascii="Times New Roman" w:hAnsi="Times New Roman"/>
          <w:b/>
          <w:i/>
          <w:color w:val="000000"/>
          <w:sz w:val="24"/>
          <w:szCs w:val="24"/>
          <w:u w:val="single"/>
          <w:lang w:val="bg-BG"/>
        </w:rPr>
      </w:pPr>
    </w:p>
    <w:p w:rsidR="00AB42D1" w:rsidRPr="00A97B12" w:rsidRDefault="00AB42D1" w:rsidP="00AB42D1">
      <w:pPr>
        <w:ind w:firstLine="708"/>
        <w:jc w:val="both"/>
        <w:rPr>
          <w:rFonts w:ascii="Times New Roman" w:hAnsi="Times New Roman"/>
          <w:sz w:val="24"/>
          <w:szCs w:val="24"/>
          <w:lang w:val="ru-RU"/>
        </w:rPr>
      </w:pPr>
      <w:r w:rsidRPr="00A97B12">
        <w:rPr>
          <w:rFonts w:ascii="Times New Roman" w:hAnsi="Times New Roman"/>
          <w:sz w:val="24"/>
          <w:szCs w:val="24"/>
          <w:lang w:val="ru-RU"/>
        </w:rPr>
        <w:t>В периода от 01.01.20</w:t>
      </w:r>
      <w:r w:rsidRPr="00A97B12">
        <w:rPr>
          <w:rFonts w:ascii="Times New Roman" w:hAnsi="Times New Roman"/>
          <w:sz w:val="24"/>
          <w:szCs w:val="24"/>
        </w:rPr>
        <w:t>2</w:t>
      </w:r>
      <w:r>
        <w:rPr>
          <w:rFonts w:ascii="Times New Roman" w:hAnsi="Times New Roman"/>
          <w:sz w:val="24"/>
          <w:szCs w:val="24"/>
        </w:rPr>
        <w:t>4</w:t>
      </w:r>
      <w:r w:rsidRPr="00A97B12">
        <w:rPr>
          <w:rFonts w:ascii="Times New Roman" w:hAnsi="Times New Roman"/>
          <w:sz w:val="24"/>
          <w:szCs w:val="24"/>
          <w:lang w:val="ru-RU"/>
        </w:rPr>
        <w:t>г. до 31.12.20</w:t>
      </w:r>
      <w:r w:rsidRPr="00A97B12">
        <w:rPr>
          <w:rFonts w:ascii="Times New Roman" w:hAnsi="Times New Roman"/>
          <w:sz w:val="24"/>
          <w:szCs w:val="24"/>
        </w:rPr>
        <w:t>2</w:t>
      </w:r>
      <w:r>
        <w:rPr>
          <w:rFonts w:ascii="Times New Roman" w:hAnsi="Times New Roman"/>
          <w:sz w:val="24"/>
          <w:szCs w:val="24"/>
        </w:rPr>
        <w:t>4</w:t>
      </w:r>
      <w:r w:rsidRPr="00A97B12">
        <w:rPr>
          <w:rFonts w:ascii="Times New Roman" w:hAnsi="Times New Roman"/>
          <w:sz w:val="24"/>
          <w:szCs w:val="24"/>
          <w:lang w:val="ru-RU"/>
        </w:rPr>
        <w:t xml:space="preserve">г. в съответствие със Закона за регистрация и контрол на земеделската и горската техника в ОД „Земеделие” гр. Монтана са регистрирани  </w:t>
      </w:r>
      <w:r>
        <w:rPr>
          <w:rFonts w:ascii="Times New Roman" w:hAnsi="Times New Roman"/>
          <w:sz w:val="24"/>
          <w:szCs w:val="24"/>
        </w:rPr>
        <w:t>875</w:t>
      </w:r>
      <w:r w:rsidRPr="00A97B12">
        <w:rPr>
          <w:rFonts w:ascii="Times New Roman" w:hAnsi="Times New Roman"/>
          <w:sz w:val="24"/>
          <w:szCs w:val="24"/>
        </w:rPr>
        <w:t xml:space="preserve"> </w:t>
      </w:r>
      <w:r w:rsidRPr="00A97B12">
        <w:rPr>
          <w:rFonts w:ascii="Times New Roman" w:hAnsi="Times New Roman"/>
          <w:sz w:val="24"/>
          <w:szCs w:val="24"/>
          <w:lang w:val="ru-RU"/>
        </w:rPr>
        <w:t>бр</w:t>
      </w:r>
      <w:r w:rsidRPr="00A97B12">
        <w:rPr>
          <w:rFonts w:ascii="Times New Roman" w:hAnsi="Times New Roman"/>
          <w:sz w:val="24"/>
          <w:szCs w:val="24"/>
          <w:lang w:val="bg-BG"/>
        </w:rPr>
        <w:t>оя</w:t>
      </w:r>
      <w:r w:rsidRPr="00A97B12">
        <w:rPr>
          <w:rFonts w:ascii="Times New Roman" w:hAnsi="Times New Roman"/>
          <w:sz w:val="24"/>
          <w:szCs w:val="24"/>
          <w:lang w:val="ru-RU"/>
        </w:rPr>
        <w:t xml:space="preserve"> машини, </w:t>
      </w:r>
      <w:r w:rsidRPr="00A97B12">
        <w:rPr>
          <w:rFonts w:ascii="Times New Roman" w:hAnsi="Times New Roman"/>
          <w:sz w:val="24"/>
          <w:szCs w:val="24"/>
        </w:rPr>
        <w:t>2</w:t>
      </w:r>
      <w:r>
        <w:rPr>
          <w:rFonts w:ascii="Times New Roman" w:hAnsi="Times New Roman"/>
          <w:sz w:val="24"/>
          <w:szCs w:val="24"/>
        </w:rPr>
        <w:t>42</w:t>
      </w:r>
      <w:r w:rsidRPr="00A97B12">
        <w:rPr>
          <w:rFonts w:ascii="Times New Roman" w:hAnsi="Times New Roman"/>
          <w:sz w:val="24"/>
          <w:szCs w:val="24"/>
          <w:lang w:val="ru-RU"/>
        </w:rPr>
        <w:t xml:space="preserve"> броя от които нови.</w:t>
      </w:r>
    </w:p>
    <w:p w:rsidR="00AB42D1" w:rsidRPr="00A97B12" w:rsidRDefault="00AB42D1" w:rsidP="00AB42D1">
      <w:pPr>
        <w:ind w:firstLine="708"/>
        <w:jc w:val="both"/>
        <w:rPr>
          <w:rFonts w:ascii="Times New Roman" w:hAnsi="Times New Roman"/>
          <w:sz w:val="24"/>
          <w:szCs w:val="24"/>
          <w:lang w:val="ru-RU"/>
        </w:rPr>
      </w:pPr>
      <w:r w:rsidRPr="00A97B12">
        <w:rPr>
          <w:rFonts w:ascii="Times New Roman" w:hAnsi="Times New Roman"/>
          <w:sz w:val="24"/>
          <w:szCs w:val="24"/>
          <w:lang w:val="ru-RU"/>
        </w:rPr>
        <w:t xml:space="preserve">За периода са отчислени </w:t>
      </w:r>
      <w:r>
        <w:rPr>
          <w:rFonts w:ascii="Times New Roman" w:hAnsi="Times New Roman"/>
          <w:sz w:val="24"/>
          <w:szCs w:val="24"/>
        </w:rPr>
        <w:t>373</w:t>
      </w:r>
      <w:r w:rsidRPr="00A97B12">
        <w:rPr>
          <w:rFonts w:ascii="Times New Roman" w:hAnsi="Times New Roman"/>
          <w:sz w:val="24"/>
          <w:szCs w:val="24"/>
          <w:lang w:val="ru-RU"/>
        </w:rPr>
        <w:t xml:space="preserve"> броя земеделска и горска техника поради промяна в регистрацията, продажба в друга област или бракуване.</w:t>
      </w:r>
    </w:p>
    <w:p w:rsidR="00AB42D1" w:rsidRPr="00A97B12" w:rsidRDefault="00AB42D1" w:rsidP="00AB42D1">
      <w:pPr>
        <w:ind w:firstLine="708"/>
        <w:jc w:val="both"/>
        <w:rPr>
          <w:rFonts w:ascii="Times New Roman" w:hAnsi="Times New Roman"/>
          <w:sz w:val="24"/>
          <w:szCs w:val="24"/>
          <w:lang w:val="ru-RU"/>
        </w:rPr>
      </w:pPr>
      <w:r w:rsidRPr="00A97B12">
        <w:rPr>
          <w:rFonts w:ascii="Times New Roman" w:hAnsi="Times New Roman"/>
          <w:sz w:val="24"/>
          <w:szCs w:val="24"/>
          <w:lang w:val="ru-RU"/>
        </w:rPr>
        <w:t>Към 31.12.202</w:t>
      </w:r>
      <w:r>
        <w:rPr>
          <w:rFonts w:ascii="Times New Roman" w:hAnsi="Times New Roman"/>
          <w:sz w:val="24"/>
          <w:szCs w:val="24"/>
        </w:rPr>
        <w:t>4</w:t>
      </w:r>
      <w:r w:rsidRPr="00A97B12">
        <w:rPr>
          <w:rFonts w:ascii="Times New Roman" w:hAnsi="Times New Roman"/>
          <w:sz w:val="24"/>
          <w:szCs w:val="24"/>
          <w:lang w:val="ru-RU"/>
        </w:rPr>
        <w:t xml:space="preserve"> г. регистрираната в област Монтана земеделска и горска техника и машини за земни работи е </w:t>
      </w:r>
      <w:r>
        <w:rPr>
          <w:rFonts w:ascii="Times New Roman" w:hAnsi="Times New Roman"/>
          <w:sz w:val="24"/>
          <w:szCs w:val="24"/>
        </w:rPr>
        <w:t>13 372</w:t>
      </w:r>
      <w:r w:rsidRPr="00A97B12">
        <w:rPr>
          <w:rFonts w:ascii="Times New Roman" w:hAnsi="Times New Roman"/>
          <w:sz w:val="24"/>
          <w:szCs w:val="24"/>
          <w:lang w:val="ru-RU"/>
        </w:rPr>
        <w:t xml:space="preserve"> броя, от които </w:t>
      </w:r>
      <w:r w:rsidRPr="00A97B12">
        <w:rPr>
          <w:rFonts w:ascii="Times New Roman" w:hAnsi="Times New Roman"/>
          <w:sz w:val="24"/>
          <w:szCs w:val="24"/>
        </w:rPr>
        <w:t>1</w:t>
      </w:r>
      <w:r>
        <w:rPr>
          <w:rFonts w:ascii="Times New Roman" w:hAnsi="Times New Roman"/>
          <w:sz w:val="24"/>
          <w:szCs w:val="24"/>
        </w:rPr>
        <w:t>2 431</w:t>
      </w:r>
      <w:r w:rsidRPr="00A97B12">
        <w:rPr>
          <w:rFonts w:ascii="Times New Roman" w:hAnsi="Times New Roman"/>
          <w:sz w:val="24"/>
          <w:szCs w:val="24"/>
          <w:lang w:val="bg-BG"/>
        </w:rPr>
        <w:t xml:space="preserve"> </w:t>
      </w:r>
      <w:r w:rsidR="007B3732">
        <w:rPr>
          <w:rFonts w:ascii="Times New Roman" w:hAnsi="Times New Roman"/>
          <w:sz w:val="24"/>
          <w:szCs w:val="24"/>
          <w:lang w:val="ru-RU"/>
        </w:rPr>
        <w:t>броя са оперативна</w:t>
      </w:r>
      <w:r w:rsidRPr="00A97B12">
        <w:rPr>
          <w:rFonts w:ascii="Times New Roman" w:hAnsi="Times New Roman"/>
          <w:sz w:val="24"/>
          <w:szCs w:val="24"/>
          <w:lang w:val="ru-RU"/>
        </w:rPr>
        <w:t xml:space="preserve"> техника.</w:t>
      </w:r>
    </w:p>
    <w:p w:rsidR="00AB42D1" w:rsidRPr="00A97B12" w:rsidRDefault="00AB42D1" w:rsidP="00AB42D1">
      <w:pPr>
        <w:ind w:firstLine="708"/>
        <w:jc w:val="both"/>
        <w:rPr>
          <w:rFonts w:ascii="Times New Roman" w:hAnsi="Times New Roman"/>
          <w:sz w:val="24"/>
          <w:szCs w:val="24"/>
          <w:lang w:val="ru-RU"/>
        </w:rPr>
      </w:pPr>
      <w:r w:rsidRPr="00A97B12">
        <w:rPr>
          <w:rFonts w:ascii="Times New Roman" w:hAnsi="Times New Roman"/>
          <w:sz w:val="24"/>
          <w:szCs w:val="24"/>
          <w:lang w:val="ru-RU"/>
        </w:rPr>
        <w:t>За отчетния период са извършени годишни технически прегледи на 5</w:t>
      </w:r>
      <w:r>
        <w:rPr>
          <w:rFonts w:ascii="Times New Roman" w:hAnsi="Times New Roman"/>
          <w:sz w:val="24"/>
          <w:szCs w:val="24"/>
        </w:rPr>
        <w:t>239</w:t>
      </w:r>
      <w:r w:rsidR="00CC5D66">
        <w:rPr>
          <w:rFonts w:ascii="Times New Roman" w:hAnsi="Times New Roman"/>
          <w:sz w:val="24"/>
          <w:szCs w:val="24"/>
          <w:lang w:val="bg-BG"/>
        </w:rPr>
        <w:t xml:space="preserve"> бр.</w:t>
      </w:r>
      <w:r w:rsidRPr="00A97B12">
        <w:rPr>
          <w:rFonts w:ascii="Times New Roman" w:hAnsi="Times New Roman"/>
          <w:sz w:val="24"/>
          <w:szCs w:val="24"/>
          <w:lang w:val="ru-RU"/>
        </w:rPr>
        <w:t xml:space="preserve"> машини, от които </w:t>
      </w:r>
      <w:r w:rsidRPr="00A97B12">
        <w:rPr>
          <w:rFonts w:ascii="Times New Roman" w:hAnsi="Times New Roman"/>
          <w:sz w:val="24"/>
          <w:szCs w:val="24"/>
        </w:rPr>
        <w:t>4</w:t>
      </w:r>
      <w:r>
        <w:rPr>
          <w:rFonts w:ascii="Times New Roman" w:hAnsi="Times New Roman"/>
          <w:sz w:val="24"/>
          <w:szCs w:val="24"/>
        </w:rPr>
        <w:t>964</w:t>
      </w:r>
      <w:r w:rsidRPr="00A97B12">
        <w:rPr>
          <w:rFonts w:ascii="Times New Roman" w:hAnsi="Times New Roman"/>
          <w:sz w:val="24"/>
          <w:szCs w:val="24"/>
          <w:lang w:val="ru-RU"/>
        </w:rPr>
        <w:t xml:space="preserve"> бр. от областта и </w:t>
      </w:r>
      <w:r w:rsidRPr="00A97B12">
        <w:rPr>
          <w:rFonts w:ascii="Times New Roman" w:hAnsi="Times New Roman"/>
          <w:sz w:val="24"/>
          <w:szCs w:val="24"/>
        </w:rPr>
        <w:t>2</w:t>
      </w:r>
      <w:r>
        <w:rPr>
          <w:rFonts w:ascii="Times New Roman" w:hAnsi="Times New Roman"/>
          <w:sz w:val="24"/>
          <w:szCs w:val="24"/>
        </w:rPr>
        <w:t>75</w:t>
      </w:r>
      <w:r w:rsidRPr="00A97B12">
        <w:rPr>
          <w:rFonts w:ascii="Times New Roman" w:hAnsi="Times New Roman"/>
          <w:sz w:val="24"/>
          <w:szCs w:val="24"/>
        </w:rPr>
        <w:t xml:space="preserve"> </w:t>
      </w:r>
      <w:r w:rsidRPr="00A97B12">
        <w:rPr>
          <w:rFonts w:ascii="Times New Roman" w:hAnsi="Times New Roman"/>
          <w:sz w:val="24"/>
          <w:szCs w:val="24"/>
          <w:lang w:val="ru-RU"/>
        </w:rPr>
        <w:t>бр. на машини от други региони, работещи на територията на област Монтана.</w:t>
      </w:r>
    </w:p>
    <w:p w:rsidR="00AB42D1" w:rsidRPr="00A97B12" w:rsidRDefault="00AB42D1" w:rsidP="00AB42D1">
      <w:pPr>
        <w:ind w:firstLine="708"/>
        <w:jc w:val="both"/>
        <w:rPr>
          <w:rFonts w:ascii="Times New Roman" w:hAnsi="Times New Roman"/>
          <w:sz w:val="24"/>
          <w:szCs w:val="24"/>
          <w:lang w:val="ru-RU"/>
        </w:rPr>
      </w:pPr>
      <w:r w:rsidRPr="00A97B12">
        <w:rPr>
          <w:rFonts w:ascii="Times New Roman" w:hAnsi="Times New Roman"/>
          <w:sz w:val="24"/>
          <w:szCs w:val="24"/>
          <w:lang w:val="ru-RU"/>
        </w:rPr>
        <w:t xml:space="preserve">В изпълнение на чл. 13 ал. 1 от ЗРКЗГТ и Наредба № 1 от 15.02.2019 г. за условията и реда обучение на кандидатите за придобиване на правоспособност за работа със земеделска и горска техника </w:t>
      </w:r>
      <w:r w:rsidRPr="00A97B12">
        <w:rPr>
          <w:rFonts w:ascii="Times New Roman" w:hAnsi="Times New Roman"/>
          <w:sz w:val="24"/>
          <w:szCs w:val="24"/>
        </w:rPr>
        <w:t>2</w:t>
      </w:r>
      <w:r>
        <w:rPr>
          <w:rFonts w:ascii="Times New Roman" w:hAnsi="Times New Roman"/>
          <w:sz w:val="24"/>
          <w:szCs w:val="24"/>
        </w:rPr>
        <w:t>37</w:t>
      </w:r>
      <w:r w:rsidRPr="00A97B12">
        <w:rPr>
          <w:rFonts w:ascii="Times New Roman" w:hAnsi="Times New Roman"/>
          <w:sz w:val="24"/>
          <w:szCs w:val="24"/>
          <w:lang w:val="ru-RU"/>
        </w:rPr>
        <w:t xml:space="preserve"> водачи на ЗГТ са придобили правоспособност за работа с техниката от категории Твк, Твк-З, Твк-М и Тпс.</w:t>
      </w:r>
    </w:p>
    <w:p w:rsidR="00AB42D1" w:rsidRPr="00E45336" w:rsidRDefault="00AB42D1" w:rsidP="00AB42D1">
      <w:pPr>
        <w:ind w:firstLine="708"/>
        <w:jc w:val="both"/>
        <w:rPr>
          <w:rFonts w:ascii="Times New Roman" w:eastAsia="Calibri" w:hAnsi="Times New Roman"/>
          <w:sz w:val="24"/>
          <w:szCs w:val="24"/>
          <w:lang w:val="bg-BG"/>
        </w:rPr>
      </w:pPr>
      <w:r>
        <w:rPr>
          <w:rFonts w:ascii="Times New Roman" w:hAnsi="Times New Roman"/>
          <w:sz w:val="24"/>
          <w:szCs w:val="24"/>
          <w:lang w:val="ru-RU"/>
        </w:rPr>
        <w:t xml:space="preserve">През отчетния период са съставени </w:t>
      </w:r>
      <w:r>
        <w:rPr>
          <w:rFonts w:ascii="Times New Roman" w:hAnsi="Times New Roman"/>
          <w:sz w:val="24"/>
          <w:szCs w:val="24"/>
        </w:rPr>
        <w:t>54</w:t>
      </w:r>
      <w:r>
        <w:rPr>
          <w:rFonts w:ascii="Times New Roman" w:hAnsi="Times New Roman"/>
          <w:sz w:val="24"/>
          <w:szCs w:val="24"/>
          <w:lang w:val="bg-BG"/>
        </w:rPr>
        <w:t xml:space="preserve"> </w:t>
      </w:r>
      <w:r w:rsidRPr="00A97B12">
        <w:rPr>
          <w:rFonts w:ascii="Times New Roman" w:hAnsi="Times New Roman"/>
          <w:sz w:val="24"/>
          <w:szCs w:val="24"/>
          <w:lang w:val="ru-RU"/>
        </w:rPr>
        <w:t>акта за установяване на административни нарушения по Закона за регистрация и контрол на земеделската и горската техника</w:t>
      </w:r>
      <w:r w:rsidRPr="00A97B12">
        <w:rPr>
          <w:rFonts w:ascii="Times New Roman" w:hAnsi="Times New Roman"/>
          <w:sz w:val="24"/>
          <w:szCs w:val="24"/>
          <w:lang w:val="bg-BG"/>
        </w:rPr>
        <w:t xml:space="preserve">, издадени и връчени са </w:t>
      </w:r>
      <w:r>
        <w:rPr>
          <w:rFonts w:ascii="Times New Roman" w:hAnsi="Times New Roman"/>
          <w:sz w:val="24"/>
          <w:szCs w:val="24"/>
        </w:rPr>
        <w:t>52</w:t>
      </w:r>
      <w:r w:rsidRPr="00A97B12">
        <w:rPr>
          <w:rFonts w:ascii="Times New Roman" w:hAnsi="Times New Roman"/>
          <w:sz w:val="24"/>
          <w:szCs w:val="24"/>
          <w:lang w:val="bg-BG"/>
        </w:rPr>
        <w:t xml:space="preserve"> наказателни постановления</w:t>
      </w:r>
      <w:r w:rsidRPr="00A97B12">
        <w:rPr>
          <w:rFonts w:ascii="Times New Roman" w:hAnsi="Times New Roman"/>
          <w:sz w:val="24"/>
          <w:szCs w:val="24"/>
          <w:lang w:val="ru-RU"/>
        </w:rPr>
        <w:t xml:space="preserve">. </w:t>
      </w:r>
    </w:p>
    <w:p w:rsidR="00AB42D1" w:rsidRPr="00A97B12" w:rsidRDefault="00AB42D1" w:rsidP="00AB42D1">
      <w:pPr>
        <w:ind w:firstLine="708"/>
        <w:jc w:val="both"/>
        <w:rPr>
          <w:rFonts w:ascii="Times New Roman" w:hAnsi="Times New Roman"/>
          <w:sz w:val="24"/>
          <w:szCs w:val="24"/>
          <w:lang w:val="ru-RU"/>
        </w:rPr>
      </w:pPr>
    </w:p>
    <w:p w:rsidR="00AB42D1" w:rsidRPr="00E45336" w:rsidRDefault="00AB42D1" w:rsidP="00AB42D1">
      <w:pPr>
        <w:ind w:firstLine="708"/>
        <w:jc w:val="both"/>
        <w:rPr>
          <w:rFonts w:ascii="Times New Roman" w:eastAsia="Calibri" w:hAnsi="Times New Roman"/>
          <w:sz w:val="24"/>
          <w:szCs w:val="24"/>
          <w:lang w:val="bg-BG"/>
        </w:rPr>
      </w:pPr>
      <w:r w:rsidRPr="00A97B12">
        <w:rPr>
          <w:rFonts w:ascii="Times New Roman" w:hAnsi="Times New Roman"/>
          <w:sz w:val="24"/>
          <w:szCs w:val="24"/>
          <w:lang w:val="ru-RU"/>
        </w:rPr>
        <w:t xml:space="preserve">От представените данни в таблицата е видно, че броят </w:t>
      </w:r>
      <w:r>
        <w:rPr>
          <w:rFonts w:ascii="Times New Roman" w:hAnsi="Times New Roman"/>
          <w:sz w:val="24"/>
          <w:szCs w:val="24"/>
          <w:lang w:val="ru-RU"/>
        </w:rPr>
        <w:t>на някои и</w:t>
      </w:r>
      <w:r w:rsidRPr="00A97B12">
        <w:rPr>
          <w:rFonts w:ascii="Times New Roman" w:hAnsi="Times New Roman"/>
          <w:sz w:val="24"/>
          <w:szCs w:val="24"/>
          <w:lang w:val="ru-RU"/>
        </w:rPr>
        <w:t>звършени дейности по ЗРКЗГТ и подзаконовите нормативни актове по прилагането му е увеличен. В сравнение с 202</w:t>
      </w:r>
      <w:r>
        <w:rPr>
          <w:rFonts w:ascii="Times New Roman" w:hAnsi="Times New Roman"/>
          <w:sz w:val="24"/>
          <w:szCs w:val="24"/>
        </w:rPr>
        <w:t>3</w:t>
      </w:r>
      <w:r w:rsidRPr="00A97B12">
        <w:rPr>
          <w:rFonts w:ascii="Times New Roman" w:hAnsi="Times New Roman"/>
          <w:sz w:val="24"/>
          <w:szCs w:val="24"/>
          <w:lang w:val="ru-RU"/>
        </w:rPr>
        <w:t xml:space="preserve"> г. е увеличен броят на извършени</w:t>
      </w:r>
      <w:r>
        <w:rPr>
          <w:rFonts w:ascii="Times New Roman" w:hAnsi="Times New Roman"/>
          <w:sz w:val="24"/>
          <w:szCs w:val="24"/>
          <w:lang w:val="ru-RU"/>
        </w:rPr>
        <w:t xml:space="preserve">те годишни технически прегледи и </w:t>
      </w:r>
      <w:r w:rsidRPr="00A97B12">
        <w:rPr>
          <w:rFonts w:ascii="Times New Roman" w:hAnsi="Times New Roman"/>
          <w:sz w:val="24"/>
          <w:szCs w:val="24"/>
          <w:lang w:val="ru-RU"/>
        </w:rPr>
        <w:t>на издадените свид</w:t>
      </w:r>
      <w:r>
        <w:rPr>
          <w:rFonts w:ascii="Times New Roman" w:hAnsi="Times New Roman"/>
          <w:sz w:val="24"/>
          <w:szCs w:val="24"/>
          <w:lang w:val="ru-RU"/>
        </w:rPr>
        <w:t>етелства за правоспособност. Следва да отбележим, че е увеличен броят</w:t>
      </w:r>
      <w:r w:rsidRPr="00A97B12">
        <w:rPr>
          <w:rFonts w:ascii="Times New Roman" w:hAnsi="Times New Roman"/>
          <w:sz w:val="24"/>
          <w:szCs w:val="24"/>
          <w:lang w:val="ru-RU"/>
        </w:rPr>
        <w:t xml:space="preserve"> на административните нарушения на нормативните актове – увеличен е броят на съставените актове за установяване на административни нарушения и издадените въз основа на тях наказателни постановления.</w:t>
      </w:r>
      <w:r w:rsidRPr="00E45336">
        <w:rPr>
          <w:rFonts w:ascii="Times New Roman" w:eastAsia="Calibri" w:hAnsi="Times New Roman"/>
          <w:sz w:val="24"/>
          <w:szCs w:val="24"/>
          <w:lang w:val="bg-BG"/>
        </w:rPr>
        <w:t xml:space="preserve"> Издадените наказателни постановления по съставените актове за установяване на нарушения по ЗРКЗГТ са с 2 /два / броя по - малко от съста</w:t>
      </w:r>
      <w:r w:rsidR="008D2163">
        <w:rPr>
          <w:rFonts w:ascii="Times New Roman" w:eastAsia="Calibri" w:hAnsi="Times New Roman"/>
          <w:sz w:val="24"/>
          <w:szCs w:val="24"/>
          <w:lang w:val="bg-BG"/>
        </w:rPr>
        <w:t>вените АУАН, поради прекратени а</w:t>
      </w:r>
      <w:r w:rsidRPr="00E45336">
        <w:rPr>
          <w:rFonts w:ascii="Times New Roman" w:eastAsia="Calibri" w:hAnsi="Times New Roman"/>
          <w:sz w:val="24"/>
          <w:szCs w:val="24"/>
          <w:lang w:val="bg-BG"/>
        </w:rPr>
        <w:t>дминистративнонаказателни производства на основание чл.54, ал.1, т.4, във връзка с чл.34, ал.1, б.</w:t>
      </w:r>
      <w:r w:rsidRPr="00E45336">
        <w:rPr>
          <w:rFonts w:ascii="Times New Roman" w:eastAsia="Calibri" w:hAnsi="Times New Roman"/>
          <w:sz w:val="24"/>
          <w:szCs w:val="24"/>
        </w:rPr>
        <w:t xml:space="preserve"> </w:t>
      </w:r>
      <w:r w:rsidRPr="00E45336">
        <w:rPr>
          <w:rFonts w:ascii="Times New Roman" w:eastAsia="Calibri" w:hAnsi="Times New Roman"/>
          <w:sz w:val="24"/>
          <w:szCs w:val="24"/>
          <w:lang w:val="bg-BG"/>
        </w:rPr>
        <w:t>„а“ от Закона за административните нарушения и наказания</w:t>
      </w:r>
      <w:r w:rsidR="008D2163">
        <w:rPr>
          <w:rFonts w:ascii="Times New Roman" w:eastAsia="Calibri" w:hAnsi="Times New Roman"/>
          <w:sz w:val="24"/>
          <w:szCs w:val="24"/>
          <w:lang w:val="bg-BG"/>
        </w:rPr>
        <w:t>,</w:t>
      </w:r>
      <w:r w:rsidRPr="00E45336">
        <w:rPr>
          <w:rFonts w:ascii="Times New Roman" w:eastAsia="Calibri" w:hAnsi="Times New Roman"/>
          <w:sz w:val="24"/>
          <w:szCs w:val="24"/>
          <w:lang w:val="bg-BG"/>
        </w:rPr>
        <w:t xml:space="preserve"> поради смърт на нарушителя.</w:t>
      </w:r>
    </w:p>
    <w:p w:rsidR="00AB42D1" w:rsidRPr="00A97B12" w:rsidRDefault="00AB42D1" w:rsidP="00AB42D1">
      <w:pPr>
        <w:ind w:firstLine="708"/>
        <w:jc w:val="both"/>
        <w:rPr>
          <w:rFonts w:ascii="Times New Roman" w:hAnsi="Times New Roman"/>
          <w:sz w:val="24"/>
          <w:szCs w:val="24"/>
          <w:lang w:val="ru-RU"/>
        </w:rPr>
      </w:pPr>
    </w:p>
    <w:p w:rsidR="00AB42D1" w:rsidRPr="009E462E" w:rsidRDefault="00AB42D1" w:rsidP="00EC3111">
      <w:pPr>
        <w:overflowPunct/>
        <w:autoSpaceDE/>
        <w:autoSpaceDN/>
        <w:adjustRightInd/>
        <w:spacing w:line="276" w:lineRule="auto"/>
        <w:jc w:val="both"/>
        <w:textAlignment w:val="auto"/>
        <w:rPr>
          <w:rFonts w:ascii="Times New Roman" w:hAnsi="Times New Roman"/>
          <w:sz w:val="24"/>
          <w:szCs w:val="24"/>
          <w:lang w:val="ru-RU"/>
        </w:rPr>
      </w:pPr>
      <w:r>
        <w:rPr>
          <w:rFonts w:ascii="Times New Roman" w:hAnsi="Times New Roman" w:cs="Arial"/>
          <w:sz w:val="24"/>
          <w:szCs w:val="24"/>
          <w:lang w:val="ru-RU"/>
        </w:rPr>
        <w:t xml:space="preserve">          </w:t>
      </w:r>
    </w:p>
    <w:tbl>
      <w:tblPr>
        <w:tblW w:w="9639" w:type="dxa"/>
        <w:tblInd w:w="-10" w:type="dxa"/>
        <w:tblCellMar>
          <w:left w:w="70" w:type="dxa"/>
          <w:right w:w="70" w:type="dxa"/>
        </w:tblCellMar>
        <w:tblLook w:val="04A0" w:firstRow="1" w:lastRow="0" w:firstColumn="1" w:lastColumn="0" w:noHBand="0" w:noVBand="1"/>
      </w:tblPr>
      <w:tblGrid>
        <w:gridCol w:w="5812"/>
        <w:gridCol w:w="1985"/>
        <w:gridCol w:w="1842"/>
      </w:tblGrid>
      <w:tr w:rsidR="00AB42D1" w:rsidRPr="009E462E" w:rsidTr="00142C75">
        <w:trPr>
          <w:trHeight w:val="330"/>
        </w:trPr>
        <w:tc>
          <w:tcPr>
            <w:tcW w:w="581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AB42D1" w:rsidRPr="009E462E" w:rsidRDefault="00AB42D1" w:rsidP="00142C75">
            <w:pPr>
              <w:overflowPunct/>
              <w:autoSpaceDE/>
              <w:autoSpaceDN/>
              <w:adjustRightInd/>
              <w:jc w:val="center"/>
              <w:textAlignment w:val="auto"/>
              <w:rPr>
                <w:rFonts w:ascii="Times New Roman" w:hAnsi="Times New Roman"/>
                <w:b/>
                <w:bCs/>
                <w:sz w:val="24"/>
                <w:szCs w:val="24"/>
                <w:lang w:val="bg-BG" w:eastAsia="bg-BG"/>
              </w:rPr>
            </w:pPr>
            <w:r w:rsidRPr="009E462E">
              <w:rPr>
                <w:rFonts w:ascii="Times New Roman" w:hAnsi="Times New Roman"/>
                <w:b/>
                <w:bCs/>
                <w:sz w:val="24"/>
                <w:szCs w:val="24"/>
                <w:lang w:val="bg-BG" w:eastAsia="bg-BG"/>
              </w:rPr>
              <w:t>Показатели</w:t>
            </w:r>
          </w:p>
        </w:tc>
        <w:tc>
          <w:tcPr>
            <w:tcW w:w="1985" w:type="dxa"/>
            <w:tcBorders>
              <w:top w:val="single" w:sz="8" w:space="0" w:color="auto"/>
              <w:left w:val="nil"/>
              <w:bottom w:val="single" w:sz="8" w:space="0" w:color="auto"/>
              <w:right w:val="single" w:sz="8" w:space="0" w:color="auto"/>
            </w:tcBorders>
            <w:shd w:val="clear" w:color="auto" w:fill="auto"/>
            <w:noWrap/>
            <w:vAlign w:val="bottom"/>
            <w:hideMark/>
          </w:tcPr>
          <w:p w:rsidR="00AB42D1" w:rsidRPr="009E462E" w:rsidRDefault="00AB42D1" w:rsidP="00142C75">
            <w:pPr>
              <w:overflowPunct/>
              <w:autoSpaceDE/>
              <w:autoSpaceDN/>
              <w:adjustRightInd/>
              <w:jc w:val="center"/>
              <w:textAlignment w:val="auto"/>
              <w:rPr>
                <w:rFonts w:ascii="Times New Roman" w:hAnsi="Times New Roman"/>
                <w:b/>
                <w:bCs/>
                <w:sz w:val="24"/>
                <w:szCs w:val="24"/>
                <w:lang w:eastAsia="bg-BG"/>
              </w:rPr>
            </w:pPr>
            <w:r>
              <w:rPr>
                <w:rFonts w:ascii="Times New Roman" w:hAnsi="Times New Roman"/>
                <w:b/>
                <w:bCs/>
                <w:sz w:val="24"/>
                <w:szCs w:val="24"/>
                <w:lang w:eastAsia="bg-BG"/>
              </w:rPr>
              <w:t>2023</w:t>
            </w:r>
          </w:p>
        </w:tc>
        <w:tc>
          <w:tcPr>
            <w:tcW w:w="1842" w:type="dxa"/>
            <w:tcBorders>
              <w:top w:val="single" w:sz="8" w:space="0" w:color="auto"/>
              <w:left w:val="nil"/>
              <w:bottom w:val="single" w:sz="8" w:space="0" w:color="auto"/>
              <w:right w:val="single" w:sz="8" w:space="0" w:color="auto"/>
            </w:tcBorders>
            <w:shd w:val="clear" w:color="auto" w:fill="auto"/>
            <w:noWrap/>
            <w:vAlign w:val="bottom"/>
            <w:hideMark/>
          </w:tcPr>
          <w:p w:rsidR="00AB42D1" w:rsidRPr="009E462E" w:rsidRDefault="00AB42D1" w:rsidP="00142C75">
            <w:pPr>
              <w:overflowPunct/>
              <w:autoSpaceDE/>
              <w:autoSpaceDN/>
              <w:adjustRightInd/>
              <w:jc w:val="center"/>
              <w:textAlignment w:val="auto"/>
              <w:rPr>
                <w:rFonts w:ascii="Times New Roman" w:hAnsi="Times New Roman"/>
                <w:b/>
                <w:bCs/>
                <w:sz w:val="24"/>
                <w:szCs w:val="24"/>
                <w:lang w:eastAsia="bg-BG"/>
              </w:rPr>
            </w:pPr>
            <w:r w:rsidRPr="009E462E">
              <w:rPr>
                <w:rFonts w:ascii="Times New Roman" w:hAnsi="Times New Roman"/>
                <w:b/>
                <w:bCs/>
                <w:sz w:val="24"/>
                <w:szCs w:val="24"/>
                <w:lang w:val="bg-BG" w:eastAsia="bg-BG"/>
              </w:rPr>
              <w:t>20</w:t>
            </w:r>
            <w:r>
              <w:rPr>
                <w:rFonts w:ascii="Times New Roman" w:hAnsi="Times New Roman"/>
                <w:b/>
                <w:bCs/>
                <w:sz w:val="24"/>
                <w:szCs w:val="24"/>
                <w:lang w:eastAsia="bg-BG"/>
              </w:rPr>
              <w:t>24</w:t>
            </w:r>
          </w:p>
        </w:tc>
      </w:tr>
      <w:tr w:rsidR="00AB42D1" w:rsidRPr="009E462E" w:rsidTr="00142C75">
        <w:trPr>
          <w:trHeight w:val="315"/>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AB42D1" w:rsidRPr="009E462E" w:rsidRDefault="00AB42D1" w:rsidP="00142C75">
            <w:pPr>
              <w:overflowPunct/>
              <w:autoSpaceDE/>
              <w:autoSpaceDN/>
              <w:adjustRightInd/>
              <w:textAlignment w:val="auto"/>
              <w:rPr>
                <w:rFonts w:ascii="Times New Roman" w:hAnsi="Times New Roman"/>
                <w:sz w:val="24"/>
                <w:szCs w:val="24"/>
                <w:lang w:val="bg-BG" w:eastAsia="bg-BG"/>
              </w:rPr>
            </w:pPr>
            <w:r w:rsidRPr="009E462E">
              <w:rPr>
                <w:rFonts w:ascii="Times New Roman" w:hAnsi="Times New Roman"/>
                <w:sz w:val="24"/>
                <w:szCs w:val="24"/>
                <w:lang w:val="bg-BG" w:eastAsia="bg-BG"/>
              </w:rPr>
              <w:t>Регистрирана ЗГТ-общо</w:t>
            </w:r>
          </w:p>
        </w:tc>
        <w:tc>
          <w:tcPr>
            <w:tcW w:w="1985" w:type="dxa"/>
            <w:tcBorders>
              <w:top w:val="nil"/>
              <w:left w:val="nil"/>
              <w:bottom w:val="single" w:sz="4" w:space="0" w:color="auto"/>
              <w:right w:val="single" w:sz="4" w:space="0" w:color="auto"/>
            </w:tcBorders>
            <w:shd w:val="clear" w:color="auto" w:fill="auto"/>
            <w:noWrap/>
            <w:vAlign w:val="bottom"/>
          </w:tcPr>
          <w:p w:rsidR="00AB42D1" w:rsidRPr="009E462E"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827</w:t>
            </w:r>
          </w:p>
        </w:tc>
        <w:tc>
          <w:tcPr>
            <w:tcW w:w="1842" w:type="dxa"/>
            <w:tcBorders>
              <w:top w:val="nil"/>
              <w:left w:val="nil"/>
              <w:bottom w:val="single" w:sz="4" w:space="0" w:color="auto"/>
              <w:right w:val="single" w:sz="4" w:space="0" w:color="auto"/>
            </w:tcBorders>
            <w:shd w:val="clear" w:color="auto" w:fill="auto"/>
            <w:noWrap/>
            <w:vAlign w:val="bottom"/>
          </w:tcPr>
          <w:p w:rsidR="00AB42D1" w:rsidRPr="00A71DB9"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875</w:t>
            </w:r>
          </w:p>
        </w:tc>
      </w:tr>
      <w:tr w:rsidR="00AB42D1" w:rsidRPr="009E462E" w:rsidTr="00142C75">
        <w:trPr>
          <w:trHeight w:val="315"/>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AB42D1" w:rsidRPr="009E462E" w:rsidRDefault="00AB42D1" w:rsidP="00142C75">
            <w:pPr>
              <w:overflowPunct/>
              <w:autoSpaceDE/>
              <w:autoSpaceDN/>
              <w:adjustRightInd/>
              <w:textAlignment w:val="auto"/>
              <w:rPr>
                <w:rFonts w:ascii="Times New Roman" w:hAnsi="Times New Roman"/>
                <w:sz w:val="24"/>
                <w:szCs w:val="24"/>
                <w:lang w:val="bg-BG" w:eastAsia="bg-BG"/>
              </w:rPr>
            </w:pPr>
            <w:r w:rsidRPr="009E462E">
              <w:rPr>
                <w:rFonts w:ascii="Times New Roman" w:hAnsi="Times New Roman"/>
                <w:sz w:val="24"/>
                <w:szCs w:val="24"/>
                <w:lang w:val="bg-BG" w:eastAsia="bg-BG"/>
              </w:rPr>
              <w:t xml:space="preserve">                        в т.ч. нова</w:t>
            </w:r>
          </w:p>
        </w:tc>
        <w:tc>
          <w:tcPr>
            <w:tcW w:w="1985" w:type="dxa"/>
            <w:tcBorders>
              <w:top w:val="nil"/>
              <w:left w:val="nil"/>
              <w:bottom w:val="single" w:sz="4" w:space="0" w:color="auto"/>
              <w:right w:val="single" w:sz="4" w:space="0" w:color="auto"/>
            </w:tcBorders>
            <w:shd w:val="clear" w:color="auto" w:fill="auto"/>
            <w:noWrap/>
            <w:vAlign w:val="bottom"/>
          </w:tcPr>
          <w:p w:rsidR="00AB42D1" w:rsidRPr="009E462E"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201</w:t>
            </w:r>
          </w:p>
        </w:tc>
        <w:tc>
          <w:tcPr>
            <w:tcW w:w="1842" w:type="dxa"/>
            <w:tcBorders>
              <w:top w:val="nil"/>
              <w:left w:val="nil"/>
              <w:bottom w:val="single" w:sz="4" w:space="0" w:color="auto"/>
              <w:right w:val="single" w:sz="4" w:space="0" w:color="auto"/>
            </w:tcBorders>
            <w:shd w:val="clear" w:color="auto" w:fill="auto"/>
            <w:noWrap/>
            <w:vAlign w:val="bottom"/>
          </w:tcPr>
          <w:p w:rsidR="00AB42D1" w:rsidRPr="00A71DB9"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242</w:t>
            </w:r>
          </w:p>
        </w:tc>
      </w:tr>
      <w:tr w:rsidR="00AB42D1" w:rsidRPr="009E462E" w:rsidTr="00142C75">
        <w:trPr>
          <w:trHeight w:val="315"/>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AB42D1" w:rsidRPr="009E462E" w:rsidRDefault="00AB42D1" w:rsidP="00142C75">
            <w:pPr>
              <w:overflowPunct/>
              <w:autoSpaceDE/>
              <w:autoSpaceDN/>
              <w:adjustRightInd/>
              <w:textAlignment w:val="auto"/>
              <w:rPr>
                <w:rFonts w:ascii="Times New Roman" w:hAnsi="Times New Roman"/>
                <w:sz w:val="24"/>
                <w:szCs w:val="24"/>
                <w:lang w:val="bg-BG" w:eastAsia="bg-BG"/>
              </w:rPr>
            </w:pPr>
            <w:r w:rsidRPr="009E462E">
              <w:rPr>
                <w:rFonts w:ascii="Times New Roman" w:hAnsi="Times New Roman"/>
                <w:sz w:val="24"/>
                <w:szCs w:val="24"/>
                <w:lang w:val="bg-BG" w:eastAsia="bg-BG"/>
              </w:rPr>
              <w:t>Отчислена ЗГТ</w:t>
            </w:r>
          </w:p>
        </w:tc>
        <w:tc>
          <w:tcPr>
            <w:tcW w:w="1985" w:type="dxa"/>
            <w:tcBorders>
              <w:top w:val="nil"/>
              <w:left w:val="nil"/>
              <w:bottom w:val="single" w:sz="4" w:space="0" w:color="auto"/>
              <w:right w:val="single" w:sz="4" w:space="0" w:color="auto"/>
            </w:tcBorders>
            <w:shd w:val="clear" w:color="auto" w:fill="auto"/>
            <w:noWrap/>
            <w:vAlign w:val="bottom"/>
          </w:tcPr>
          <w:p w:rsidR="00AB42D1" w:rsidRPr="009E462E"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417</w:t>
            </w:r>
          </w:p>
        </w:tc>
        <w:tc>
          <w:tcPr>
            <w:tcW w:w="1842" w:type="dxa"/>
            <w:tcBorders>
              <w:top w:val="nil"/>
              <w:left w:val="nil"/>
              <w:bottom w:val="single" w:sz="4" w:space="0" w:color="auto"/>
              <w:right w:val="single" w:sz="4" w:space="0" w:color="auto"/>
            </w:tcBorders>
            <w:shd w:val="clear" w:color="auto" w:fill="auto"/>
            <w:noWrap/>
            <w:vAlign w:val="bottom"/>
          </w:tcPr>
          <w:p w:rsidR="00AB42D1" w:rsidRPr="00A71DB9"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373</w:t>
            </w:r>
          </w:p>
        </w:tc>
      </w:tr>
      <w:tr w:rsidR="00AB42D1" w:rsidRPr="009E462E" w:rsidTr="00142C75">
        <w:trPr>
          <w:trHeight w:val="315"/>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AB42D1" w:rsidRPr="009E462E" w:rsidRDefault="00AB42D1" w:rsidP="00142C75">
            <w:pPr>
              <w:overflowPunct/>
              <w:autoSpaceDE/>
              <w:autoSpaceDN/>
              <w:adjustRightInd/>
              <w:textAlignment w:val="auto"/>
              <w:rPr>
                <w:rFonts w:ascii="Times New Roman" w:hAnsi="Times New Roman"/>
                <w:sz w:val="24"/>
                <w:szCs w:val="24"/>
                <w:lang w:val="bg-BG" w:eastAsia="bg-BG"/>
              </w:rPr>
            </w:pPr>
            <w:r w:rsidRPr="009E462E">
              <w:rPr>
                <w:rFonts w:ascii="Times New Roman" w:hAnsi="Times New Roman"/>
                <w:sz w:val="24"/>
                <w:szCs w:val="24"/>
                <w:lang w:val="bg-BG" w:eastAsia="bg-BG"/>
              </w:rPr>
              <w:t>Извършени ГТП</w:t>
            </w:r>
          </w:p>
        </w:tc>
        <w:tc>
          <w:tcPr>
            <w:tcW w:w="1985" w:type="dxa"/>
            <w:tcBorders>
              <w:top w:val="nil"/>
              <w:left w:val="nil"/>
              <w:bottom w:val="single" w:sz="4" w:space="0" w:color="auto"/>
              <w:right w:val="single" w:sz="4" w:space="0" w:color="auto"/>
            </w:tcBorders>
            <w:shd w:val="clear" w:color="auto" w:fill="auto"/>
            <w:noWrap/>
            <w:vAlign w:val="bottom"/>
          </w:tcPr>
          <w:p w:rsidR="00AB42D1" w:rsidRPr="009E462E"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5062</w:t>
            </w:r>
          </w:p>
        </w:tc>
        <w:tc>
          <w:tcPr>
            <w:tcW w:w="1842" w:type="dxa"/>
            <w:tcBorders>
              <w:top w:val="nil"/>
              <w:left w:val="nil"/>
              <w:bottom w:val="single" w:sz="4" w:space="0" w:color="auto"/>
              <w:right w:val="single" w:sz="4" w:space="0" w:color="auto"/>
            </w:tcBorders>
            <w:shd w:val="clear" w:color="auto" w:fill="auto"/>
            <w:noWrap/>
            <w:vAlign w:val="bottom"/>
          </w:tcPr>
          <w:p w:rsidR="00AB42D1" w:rsidRPr="00A71DB9"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5239</w:t>
            </w:r>
          </w:p>
        </w:tc>
      </w:tr>
      <w:tr w:rsidR="00AB42D1" w:rsidRPr="009E462E" w:rsidTr="008D2163">
        <w:trPr>
          <w:trHeight w:val="410"/>
        </w:trPr>
        <w:tc>
          <w:tcPr>
            <w:tcW w:w="5812" w:type="dxa"/>
            <w:tcBorders>
              <w:top w:val="nil"/>
              <w:left w:val="single" w:sz="4" w:space="0" w:color="auto"/>
              <w:bottom w:val="single" w:sz="4" w:space="0" w:color="auto"/>
              <w:right w:val="single" w:sz="4" w:space="0" w:color="auto"/>
            </w:tcBorders>
            <w:shd w:val="clear" w:color="auto" w:fill="auto"/>
            <w:vAlign w:val="bottom"/>
            <w:hideMark/>
          </w:tcPr>
          <w:p w:rsidR="00AB42D1" w:rsidRPr="009E462E" w:rsidRDefault="00AB42D1" w:rsidP="00142C75">
            <w:pPr>
              <w:overflowPunct/>
              <w:autoSpaceDE/>
              <w:autoSpaceDN/>
              <w:adjustRightInd/>
              <w:textAlignment w:val="auto"/>
              <w:rPr>
                <w:rFonts w:ascii="Times New Roman" w:hAnsi="Times New Roman"/>
                <w:sz w:val="24"/>
                <w:szCs w:val="24"/>
                <w:lang w:val="bg-BG" w:eastAsia="bg-BG"/>
              </w:rPr>
            </w:pPr>
            <w:r w:rsidRPr="009E462E">
              <w:rPr>
                <w:rFonts w:ascii="Times New Roman" w:hAnsi="Times New Roman"/>
                <w:sz w:val="24"/>
                <w:szCs w:val="24"/>
                <w:lang w:val="bg-BG" w:eastAsia="bg-BG"/>
              </w:rPr>
              <w:t>Издадени свидетелства за правоспособност</w:t>
            </w:r>
          </w:p>
        </w:tc>
        <w:tc>
          <w:tcPr>
            <w:tcW w:w="1985" w:type="dxa"/>
            <w:tcBorders>
              <w:top w:val="nil"/>
              <w:left w:val="nil"/>
              <w:bottom w:val="single" w:sz="4" w:space="0" w:color="auto"/>
              <w:right w:val="single" w:sz="4" w:space="0" w:color="auto"/>
            </w:tcBorders>
            <w:shd w:val="clear" w:color="auto" w:fill="auto"/>
            <w:noWrap/>
            <w:vAlign w:val="bottom"/>
          </w:tcPr>
          <w:p w:rsidR="00AB42D1" w:rsidRPr="009E462E"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219</w:t>
            </w:r>
          </w:p>
        </w:tc>
        <w:tc>
          <w:tcPr>
            <w:tcW w:w="1842" w:type="dxa"/>
            <w:tcBorders>
              <w:top w:val="nil"/>
              <w:left w:val="nil"/>
              <w:bottom w:val="single" w:sz="4" w:space="0" w:color="auto"/>
              <w:right w:val="single" w:sz="4" w:space="0" w:color="auto"/>
            </w:tcBorders>
            <w:shd w:val="clear" w:color="auto" w:fill="auto"/>
            <w:noWrap/>
            <w:vAlign w:val="bottom"/>
          </w:tcPr>
          <w:p w:rsidR="00AB42D1" w:rsidRPr="00A71DB9"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237</w:t>
            </w:r>
          </w:p>
        </w:tc>
      </w:tr>
      <w:tr w:rsidR="00AB42D1" w:rsidRPr="009E462E" w:rsidTr="00142C75">
        <w:trPr>
          <w:trHeight w:val="412"/>
        </w:trPr>
        <w:tc>
          <w:tcPr>
            <w:tcW w:w="5812" w:type="dxa"/>
            <w:tcBorders>
              <w:top w:val="nil"/>
              <w:left w:val="single" w:sz="4" w:space="0" w:color="auto"/>
              <w:bottom w:val="single" w:sz="4" w:space="0" w:color="auto"/>
              <w:right w:val="single" w:sz="4" w:space="0" w:color="auto"/>
            </w:tcBorders>
            <w:shd w:val="clear" w:color="auto" w:fill="auto"/>
            <w:vAlign w:val="bottom"/>
          </w:tcPr>
          <w:p w:rsidR="00AB42D1" w:rsidRPr="009E462E" w:rsidRDefault="00AB42D1" w:rsidP="00142C75">
            <w:pPr>
              <w:overflowPunct/>
              <w:autoSpaceDE/>
              <w:autoSpaceDN/>
              <w:adjustRightInd/>
              <w:textAlignment w:val="auto"/>
              <w:rPr>
                <w:rFonts w:ascii="Times New Roman" w:hAnsi="Times New Roman"/>
                <w:sz w:val="24"/>
                <w:szCs w:val="24"/>
                <w:lang w:val="bg-BG" w:eastAsia="bg-BG"/>
              </w:rPr>
            </w:pPr>
            <w:r w:rsidRPr="009E462E">
              <w:rPr>
                <w:rFonts w:ascii="Times New Roman" w:hAnsi="Times New Roman"/>
                <w:sz w:val="24"/>
                <w:szCs w:val="24"/>
                <w:lang w:val="bg-BG" w:eastAsia="bg-BG"/>
              </w:rPr>
              <w:t>Съставени АУ</w:t>
            </w:r>
            <w:r>
              <w:rPr>
                <w:rFonts w:ascii="Times New Roman" w:hAnsi="Times New Roman"/>
                <w:sz w:val="24"/>
                <w:szCs w:val="24"/>
                <w:lang w:val="bg-BG" w:eastAsia="bg-BG"/>
              </w:rPr>
              <w:t>А</w:t>
            </w:r>
            <w:r w:rsidRPr="009E462E">
              <w:rPr>
                <w:rFonts w:ascii="Times New Roman" w:hAnsi="Times New Roman"/>
                <w:sz w:val="24"/>
                <w:szCs w:val="24"/>
                <w:lang w:val="bg-BG" w:eastAsia="bg-BG"/>
              </w:rPr>
              <w:t>Н</w:t>
            </w:r>
          </w:p>
        </w:tc>
        <w:tc>
          <w:tcPr>
            <w:tcW w:w="1985" w:type="dxa"/>
            <w:tcBorders>
              <w:top w:val="nil"/>
              <w:left w:val="nil"/>
              <w:bottom w:val="single" w:sz="4" w:space="0" w:color="auto"/>
              <w:right w:val="single" w:sz="4" w:space="0" w:color="auto"/>
            </w:tcBorders>
            <w:shd w:val="clear" w:color="auto" w:fill="auto"/>
            <w:noWrap/>
            <w:vAlign w:val="bottom"/>
          </w:tcPr>
          <w:p w:rsidR="00AB42D1" w:rsidRPr="00A71DB9"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47</w:t>
            </w:r>
          </w:p>
        </w:tc>
        <w:tc>
          <w:tcPr>
            <w:tcW w:w="1842" w:type="dxa"/>
            <w:tcBorders>
              <w:top w:val="nil"/>
              <w:left w:val="nil"/>
              <w:bottom w:val="single" w:sz="4" w:space="0" w:color="auto"/>
              <w:right w:val="single" w:sz="4" w:space="0" w:color="auto"/>
            </w:tcBorders>
            <w:shd w:val="clear" w:color="auto" w:fill="auto"/>
            <w:noWrap/>
            <w:vAlign w:val="bottom"/>
          </w:tcPr>
          <w:p w:rsidR="00AB42D1" w:rsidRPr="00A71DB9"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54</w:t>
            </w:r>
          </w:p>
        </w:tc>
      </w:tr>
      <w:tr w:rsidR="00AB42D1" w:rsidRPr="009E462E" w:rsidTr="00142C75">
        <w:trPr>
          <w:trHeight w:val="412"/>
        </w:trPr>
        <w:tc>
          <w:tcPr>
            <w:tcW w:w="5812" w:type="dxa"/>
            <w:tcBorders>
              <w:top w:val="nil"/>
              <w:left w:val="single" w:sz="4" w:space="0" w:color="auto"/>
              <w:bottom w:val="single" w:sz="4" w:space="0" w:color="auto"/>
              <w:right w:val="single" w:sz="4" w:space="0" w:color="auto"/>
            </w:tcBorders>
            <w:shd w:val="clear" w:color="auto" w:fill="auto"/>
            <w:vAlign w:val="bottom"/>
          </w:tcPr>
          <w:p w:rsidR="00AB42D1" w:rsidRPr="009E462E" w:rsidRDefault="00AB42D1" w:rsidP="00142C75">
            <w:pPr>
              <w:overflowPunct/>
              <w:autoSpaceDE/>
              <w:autoSpaceDN/>
              <w:adjustRightInd/>
              <w:textAlignment w:val="auto"/>
              <w:rPr>
                <w:rFonts w:ascii="Times New Roman" w:hAnsi="Times New Roman"/>
                <w:sz w:val="24"/>
                <w:szCs w:val="24"/>
                <w:lang w:val="bg-BG" w:eastAsia="bg-BG"/>
              </w:rPr>
            </w:pPr>
            <w:r w:rsidRPr="009E462E">
              <w:rPr>
                <w:rFonts w:ascii="Times New Roman" w:hAnsi="Times New Roman"/>
                <w:sz w:val="24"/>
                <w:szCs w:val="24"/>
                <w:lang w:val="bg-BG" w:eastAsia="bg-BG"/>
              </w:rPr>
              <w:t>Издадени наказателни постановления</w:t>
            </w:r>
          </w:p>
        </w:tc>
        <w:tc>
          <w:tcPr>
            <w:tcW w:w="1985" w:type="dxa"/>
            <w:tcBorders>
              <w:top w:val="nil"/>
              <w:left w:val="nil"/>
              <w:bottom w:val="single" w:sz="4" w:space="0" w:color="auto"/>
              <w:right w:val="single" w:sz="4" w:space="0" w:color="auto"/>
            </w:tcBorders>
            <w:shd w:val="clear" w:color="auto" w:fill="auto"/>
            <w:noWrap/>
            <w:vAlign w:val="bottom"/>
          </w:tcPr>
          <w:p w:rsidR="00AB42D1" w:rsidRPr="00A71DB9"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47</w:t>
            </w:r>
          </w:p>
        </w:tc>
        <w:tc>
          <w:tcPr>
            <w:tcW w:w="1842" w:type="dxa"/>
            <w:tcBorders>
              <w:top w:val="nil"/>
              <w:left w:val="nil"/>
              <w:bottom w:val="single" w:sz="4" w:space="0" w:color="auto"/>
              <w:right w:val="single" w:sz="4" w:space="0" w:color="auto"/>
            </w:tcBorders>
            <w:shd w:val="clear" w:color="auto" w:fill="auto"/>
            <w:noWrap/>
            <w:vAlign w:val="bottom"/>
          </w:tcPr>
          <w:p w:rsidR="00AB42D1" w:rsidRPr="00A71DB9"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52</w:t>
            </w:r>
          </w:p>
        </w:tc>
      </w:tr>
      <w:tr w:rsidR="00AB42D1" w:rsidRPr="009E462E" w:rsidTr="00142C75">
        <w:trPr>
          <w:trHeight w:val="315"/>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AB42D1" w:rsidRPr="009E462E" w:rsidRDefault="00AB42D1" w:rsidP="00142C75">
            <w:pPr>
              <w:overflowPunct/>
              <w:autoSpaceDE/>
              <w:autoSpaceDN/>
              <w:adjustRightInd/>
              <w:textAlignment w:val="auto"/>
              <w:rPr>
                <w:rFonts w:ascii="Times New Roman" w:hAnsi="Times New Roman"/>
                <w:sz w:val="24"/>
                <w:szCs w:val="24"/>
                <w:lang w:val="bg-BG" w:eastAsia="bg-BG"/>
              </w:rPr>
            </w:pPr>
            <w:r w:rsidRPr="009E462E">
              <w:rPr>
                <w:rFonts w:ascii="Times New Roman" w:hAnsi="Times New Roman"/>
                <w:sz w:val="24"/>
                <w:szCs w:val="24"/>
                <w:lang w:val="bg-BG" w:eastAsia="bg-BG"/>
              </w:rPr>
              <w:t>Общ брой проверени машини за наличие на сертификат за одобрение на типа и съответствието</w:t>
            </w:r>
          </w:p>
        </w:tc>
        <w:tc>
          <w:tcPr>
            <w:tcW w:w="1985" w:type="dxa"/>
            <w:tcBorders>
              <w:top w:val="nil"/>
              <w:left w:val="nil"/>
              <w:bottom w:val="single" w:sz="4" w:space="0" w:color="auto"/>
              <w:right w:val="single" w:sz="4" w:space="0" w:color="auto"/>
            </w:tcBorders>
            <w:shd w:val="clear" w:color="auto" w:fill="auto"/>
            <w:noWrap/>
            <w:vAlign w:val="bottom"/>
          </w:tcPr>
          <w:p w:rsidR="00AB42D1" w:rsidRPr="00A71DB9"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83</w:t>
            </w:r>
          </w:p>
        </w:tc>
        <w:tc>
          <w:tcPr>
            <w:tcW w:w="1842" w:type="dxa"/>
            <w:tcBorders>
              <w:top w:val="nil"/>
              <w:left w:val="nil"/>
              <w:bottom w:val="single" w:sz="4" w:space="0" w:color="auto"/>
              <w:right w:val="single" w:sz="4" w:space="0" w:color="auto"/>
            </w:tcBorders>
            <w:shd w:val="clear" w:color="auto" w:fill="auto"/>
            <w:noWrap/>
            <w:vAlign w:val="bottom"/>
          </w:tcPr>
          <w:p w:rsidR="00AB42D1" w:rsidRPr="00A71DB9" w:rsidRDefault="00AB42D1" w:rsidP="00142C75">
            <w:pPr>
              <w:overflowPunct/>
              <w:autoSpaceDE/>
              <w:autoSpaceDN/>
              <w:adjustRightInd/>
              <w:jc w:val="center"/>
              <w:textAlignment w:val="auto"/>
              <w:rPr>
                <w:rFonts w:ascii="Times New Roman" w:hAnsi="Times New Roman"/>
                <w:sz w:val="24"/>
                <w:szCs w:val="24"/>
                <w:lang w:eastAsia="bg-BG"/>
              </w:rPr>
            </w:pPr>
            <w:r>
              <w:rPr>
                <w:rFonts w:ascii="Times New Roman" w:hAnsi="Times New Roman"/>
                <w:sz w:val="24"/>
                <w:szCs w:val="24"/>
                <w:lang w:eastAsia="bg-BG"/>
              </w:rPr>
              <w:t>75</w:t>
            </w:r>
          </w:p>
        </w:tc>
      </w:tr>
    </w:tbl>
    <w:p w:rsidR="00AB42D1" w:rsidRDefault="00AB42D1" w:rsidP="00AB42D1">
      <w:pPr>
        <w:jc w:val="both"/>
        <w:rPr>
          <w:rFonts w:ascii="Times New Roman" w:hAnsi="Times New Roman"/>
          <w:sz w:val="24"/>
          <w:szCs w:val="24"/>
          <w:lang w:val="ru-RU"/>
        </w:rPr>
      </w:pPr>
    </w:p>
    <w:p w:rsidR="00941F17" w:rsidRDefault="00941F17" w:rsidP="00AB42D1">
      <w:pPr>
        <w:jc w:val="both"/>
        <w:rPr>
          <w:rFonts w:ascii="Times New Roman" w:hAnsi="Times New Roman"/>
          <w:sz w:val="24"/>
          <w:szCs w:val="24"/>
          <w:lang w:val="ru-RU"/>
        </w:rPr>
      </w:pPr>
    </w:p>
    <w:p w:rsidR="00AB42D1" w:rsidRDefault="00AB42D1" w:rsidP="00AB42D1">
      <w:pPr>
        <w:overflowPunct/>
        <w:autoSpaceDE/>
        <w:autoSpaceDN/>
        <w:adjustRightInd/>
        <w:spacing w:line="276" w:lineRule="auto"/>
        <w:jc w:val="both"/>
        <w:textAlignment w:val="auto"/>
        <w:rPr>
          <w:rFonts w:ascii="Times New Roman" w:hAnsi="Times New Roman" w:cs="Arial"/>
          <w:sz w:val="24"/>
          <w:szCs w:val="24"/>
          <w:lang w:val="bg-BG"/>
        </w:rPr>
      </w:pPr>
      <w:r>
        <w:rPr>
          <w:rFonts w:ascii="Times New Roman" w:hAnsi="Times New Roman" w:cs="Arial"/>
          <w:sz w:val="24"/>
          <w:szCs w:val="24"/>
          <w:lang w:val="ru-RU"/>
        </w:rPr>
        <w:t xml:space="preserve">             Във връзка с писмо</w:t>
      </w:r>
      <w:r w:rsidRPr="007C462A">
        <w:rPr>
          <w:rFonts w:ascii="Times New Roman" w:hAnsi="Times New Roman" w:cs="Arial"/>
          <w:sz w:val="24"/>
          <w:szCs w:val="24"/>
          <w:lang w:val="ru-RU"/>
        </w:rPr>
        <w:t xml:space="preserve"> на Минист</w:t>
      </w:r>
      <w:r>
        <w:rPr>
          <w:rFonts w:ascii="Times New Roman" w:hAnsi="Times New Roman" w:cs="Arial"/>
          <w:sz w:val="24"/>
          <w:szCs w:val="24"/>
          <w:lang w:val="ru-RU"/>
        </w:rPr>
        <w:t>ер</w:t>
      </w:r>
      <w:r w:rsidRPr="007C462A">
        <w:rPr>
          <w:rFonts w:ascii="Times New Roman" w:hAnsi="Times New Roman" w:cs="Arial"/>
          <w:sz w:val="24"/>
          <w:szCs w:val="24"/>
          <w:lang w:val="ru-RU"/>
        </w:rPr>
        <w:t>ство на земеде</w:t>
      </w:r>
      <w:r>
        <w:rPr>
          <w:rFonts w:ascii="Times New Roman" w:hAnsi="Times New Roman" w:cs="Arial"/>
          <w:sz w:val="24"/>
          <w:szCs w:val="24"/>
          <w:lang w:val="ru-RU"/>
        </w:rPr>
        <w:t>лието и храните,</w:t>
      </w:r>
      <w:r w:rsidRPr="007C462A">
        <w:rPr>
          <w:rFonts w:ascii="Times New Roman" w:hAnsi="Times New Roman" w:cs="Arial"/>
          <w:sz w:val="24"/>
          <w:szCs w:val="24"/>
          <w:lang w:val="bg-BG"/>
        </w:rPr>
        <w:t xml:space="preserve"> относно отчисляване от регистрация на неизползвано и функционално негодно оборудване за прилагане на продукти </w:t>
      </w:r>
      <w:r w:rsidRPr="007C462A">
        <w:rPr>
          <w:rFonts w:ascii="Times New Roman" w:hAnsi="Times New Roman" w:cs="Arial"/>
          <w:sz w:val="24"/>
          <w:szCs w:val="24"/>
          <w:lang w:val="bg-BG"/>
        </w:rPr>
        <w:lastRenderedPageBreak/>
        <w:t xml:space="preserve">за растителна защита </w:t>
      </w:r>
      <w:r w:rsidRPr="007C462A">
        <w:rPr>
          <w:rFonts w:ascii="Times New Roman" w:hAnsi="Times New Roman" w:cs="Arial"/>
          <w:sz w:val="24"/>
          <w:szCs w:val="24"/>
        </w:rPr>
        <w:t>(</w:t>
      </w:r>
      <w:r w:rsidRPr="007C462A">
        <w:rPr>
          <w:rFonts w:ascii="Times New Roman" w:hAnsi="Times New Roman" w:cs="Arial"/>
          <w:sz w:val="24"/>
          <w:szCs w:val="24"/>
          <w:lang w:val="bg-BG"/>
        </w:rPr>
        <w:t>ОППРЗ</w:t>
      </w:r>
      <w:r w:rsidRPr="007C462A">
        <w:rPr>
          <w:rFonts w:ascii="Times New Roman" w:hAnsi="Times New Roman" w:cs="Arial"/>
          <w:sz w:val="24"/>
          <w:szCs w:val="24"/>
        </w:rPr>
        <w:t xml:space="preserve">) </w:t>
      </w:r>
      <w:r w:rsidRPr="007C462A">
        <w:rPr>
          <w:rFonts w:ascii="Times New Roman" w:hAnsi="Times New Roman" w:cs="Arial"/>
          <w:sz w:val="24"/>
          <w:szCs w:val="24"/>
          <w:lang w:val="bg-BG"/>
        </w:rPr>
        <w:t xml:space="preserve">и преминаване на задължителни периодични проверки </w:t>
      </w:r>
      <w:r>
        <w:rPr>
          <w:rFonts w:ascii="Times New Roman" w:hAnsi="Times New Roman" w:cs="Arial"/>
          <w:sz w:val="24"/>
          <w:szCs w:val="24"/>
          <w:lang w:val="bg-BG"/>
        </w:rPr>
        <w:t xml:space="preserve">на същите </w:t>
      </w:r>
      <w:r w:rsidRPr="007C462A">
        <w:rPr>
          <w:rFonts w:ascii="Times New Roman" w:hAnsi="Times New Roman" w:cs="Arial"/>
          <w:sz w:val="24"/>
          <w:szCs w:val="24"/>
          <w:lang w:val="bg-BG"/>
        </w:rPr>
        <w:t>е издадена Заповед №</w:t>
      </w:r>
      <w:r>
        <w:rPr>
          <w:rFonts w:ascii="Times New Roman" w:hAnsi="Times New Roman" w:cs="Arial"/>
          <w:sz w:val="24"/>
          <w:szCs w:val="24"/>
          <w:lang w:val="bg-BG"/>
        </w:rPr>
        <w:t xml:space="preserve"> </w:t>
      </w:r>
      <w:r w:rsidRPr="007C462A">
        <w:rPr>
          <w:rFonts w:ascii="Times New Roman" w:hAnsi="Times New Roman" w:cs="Arial"/>
          <w:sz w:val="24"/>
          <w:szCs w:val="24"/>
          <w:lang w:val="bg-BG"/>
        </w:rPr>
        <w:t>266/04.09.2023г. на директора на ОД „Земеделие“ – Монтана, с която са утвърдени указания за дейностите, които следва да се извършват във връзка с воденето на отчет и предприемане на горепосочените мерки. При изпълнение на месечни</w:t>
      </w:r>
      <w:r>
        <w:rPr>
          <w:rFonts w:ascii="Times New Roman" w:hAnsi="Times New Roman" w:cs="Arial"/>
          <w:sz w:val="24"/>
          <w:szCs w:val="24"/>
          <w:lang w:val="bg-BG"/>
        </w:rPr>
        <w:t>те</w:t>
      </w:r>
      <w:r w:rsidRPr="007C462A">
        <w:rPr>
          <w:rFonts w:ascii="Times New Roman" w:hAnsi="Times New Roman" w:cs="Arial"/>
          <w:sz w:val="24"/>
          <w:szCs w:val="24"/>
          <w:lang w:val="bg-BG"/>
        </w:rPr>
        <w:t xml:space="preserve"> графи</w:t>
      </w:r>
      <w:r>
        <w:rPr>
          <w:rFonts w:ascii="Times New Roman" w:hAnsi="Times New Roman" w:cs="Arial"/>
          <w:sz w:val="24"/>
          <w:szCs w:val="24"/>
          <w:lang w:val="bg-BG"/>
        </w:rPr>
        <w:t>ци</w:t>
      </w:r>
      <w:r w:rsidRPr="007C462A">
        <w:rPr>
          <w:rFonts w:ascii="Times New Roman" w:hAnsi="Times New Roman" w:cs="Arial"/>
          <w:sz w:val="24"/>
          <w:szCs w:val="24"/>
          <w:lang w:val="bg-BG"/>
        </w:rPr>
        <w:t xml:space="preserve"> за извършване на технически прегледи</w:t>
      </w:r>
      <w:r>
        <w:rPr>
          <w:rFonts w:ascii="Times New Roman" w:hAnsi="Times New Roman" w:cs="Arial"/>
          <w:sz w:val="24"/>
          <w:szCs w:val="24"/>
          <w:lang w:val="bg-BG"/>
        </w:rPr>
        <w:t xml:space="preserve"> през годината,</w:t>
      </w:r>
      <w:r w:rsidRPr="007C462A">
        <w:rPr>
          <w:rFonts w:ascii="Times New Roman" w:hAnsi="Times New Roman" w:cs="Arial"/>
          <w:sz w:val="24"/>
          <w:szCs w:val="24"/>
          <w:lang w:val="bg-BG"/>
        </w:rPr>
        <w:t xml:space="preserve"> инспект</w:t>
      </w:r>
      <w:r>
        <w:rPr>
          <w:rFonts w:ascii="Times New Roman" w:hAnsi="Times New Roman" w:cs="Arial"/>
          <w:sz w:val="24"/>
          <w:szCs w:val="24"/>
          <w:lang w:val="bg-BG"/>
        </w:rPr>
        <w:t>орите от ОД „Земеделие“ - Монтана са проверили собственици</w:t>
      </w:r>
      <w:r w:rsidRPr="007C462A">
        <w:rPr>
          <w:rFonts w:ascii="Times New Roman" w:hAnsi="Times New Roman" w:cs="Arial"/>
          <w:sz w:val="24"/>
          <w:szCs w:val="24"/>
          <w:lang w:val="bg-BG"/>
        </w:rPr>
        <w:t xml:space="preserve"> на ОППРЗ, които са попълнили </w:t>
      </w:r>
      <w:r>
        <w:rPr>
          <w:rFonts w:ascii="Times New Roman" w:hAnsi="Times New Roman" w:cs="Arial"/>
          <w:sz w:val="24"/>
          <w:szCs w:val="24"/>
          <w:lang w:val="bg-BG"/>
        </w:rPr>
        <w:t xml:space="preserve">213 бр. </w:t>
      </w:r>
      <w:r w:rsidRPr="007C462A">
        <w:rPr>
          <w:rFonts w:ascii="Times New Roman" w:hAnsi="Times New Roman" w:cs="Arial"/>
          <w:sz w:val="24"/>
          <w:szCs w:val="24"/>
          <w:lang w:val="bg-BG"/>
        </w:rPr>
        <w:t>заявления</w:t>
      </w:r>
      <w:r w:rsidRPr="007C462A">
        <w:rPr>
          <w:rFonts w:ascii="Times New Roman" w:hAnsi="Times New Roman" w:cs="Arial"/>
          <w:sz w:val="24"/>
          <w:szCs w:val="24"/>
        </w:rPr>
        <w:t xml:space="preserve"> (</w:t>
      </w:r>
      <w:r w:rsidRPr="007C462A">
        <w:rPr>
          <w:rFonts w:ascii="Times New Roman" w:hAnsi="Times New Roman" w:cs="Arial"/>
          <w:sz w:val="24"/>
          <w:szCs w:val="24"/>
          <w:lang w:val="bg-BG"/>
        </w:rPr>
        <w:t>Приложение №1 към чл.4, ал.2 от Наредба №5 от 3</w:t>
      </w:r>
      <w:r>
        <w:rPr>
          <w:rFonts w:ascii="Times New Roman" w:hAnsi="Times New Roman" w:cs="Arial"/>
          <w:sz w:val="24"/>
          <w:szCs w:val="24"/>
          <w:lang w:val="bg-BG"/>
        </w:rPr>
        <w:t xml:space="preserve"> </w:t>
      </w:r>
      <w:r w:rsidRPr="007C462A">
        <w:rPr>
          <w:rFonts w:ascii="Times New Roman" w:hAnsi="Times New Roman" w:cs="Arial"/>
          <w:sz w:val="24"/>
          <w:szCs w:val="24"/>
          <w:lang w:val="bg-BG"/>
        </w:rPr>
        <w:t>февруари 2016</w:t>
      </w:r>
      <w:r>
        <w:rPr>
          <w:rFonts w:ascii="Times New Roman" w:hAnsi="Times New Roman" w:cs="Arial"/>
          <w:sz w:val="24"/>
          <w:szCs w:val="24"/>
          <w:lang w:val="bg-BG"/>
        </w:rPr>
        <w:t>г.</w:t>
      </w:r>
      <w:r w:rsidRPr="007C462A">
        <w:rPr>
          <w:rFonts w:ascii="Times New Roman" w:hAnsi="Times New Roman" w:cs="Arial"/>
          <w:sz w:val="24"/>
          <w:szCs w:val="24"/>
          <w:lang w:val="bg-BG"/>
        </w:rPr>
        <w:t xml:space="preserve"> на МЗХ</w:t>
      </w:r>
      <w:r w:rsidRPr="007C462A">
        <w:rPr>
          <w:rFonts w:ascii="Times New Roman" w:hAnsi="Times New Roman" w:cs="Arial"/>
          <w:sz w:val="24"/>
          <w:szCs w:val="24"/>
        </w:rPr>
        <w:t xml:space="preserve">) </w:t>
      </w:r>
      <w:r w:rsidRPr="007C462A">
        <w:rPr>
          <w:rFonts w:ascii="Times New Roman" w:hAnsi="Times New Roman" w:cs="Arial"/>
          <w:sz w:val="24"/>
          <w:szCs w:val="24"/>
          <w:lang w:val="bg-BG"/>
        </w:rPr>
        <w:t>за включване в график за периодична проверка от Центъра за изпитване  и сертифициране – Русе</w:t>
      </w:r>
      <w:r>
        <w:rPr>
          <w:rFonts w:ascii="Times New Roman" w:hAnsi="Times New Roman" w:cs="Arial"/>
          <w:sz w:val="24"/>
          <w:szCs w:val="24"/>
          <w:lang w:val="bg-BG"/>
        </w:rPr>
        <w:t xml:space="preserve"> (ЦИС – Русе))</w:t>
      </w:r>
      <w:r w:rsidRPr="007C462A">
        <w:rPr>
          <w:rFonts w:ascii="Times New Roman" w:hAnsi="Times New Roman" w:cs="Arial"/>
          <w:sz w:val="24"/>
          <w:szCs w:val="24"/>
          <w:lang w:val="bg-BG"/>
        </w:rPr>
        <w:t xml:space="preserve">. </w:t>
      </w:r>
      <w:r>
        <w:rPr>
          <w:rFonts w:ascii="Times New Roman" w:hAnsi="Times New Roman" w:cs="Arial"/>
          <w:sz w:val="24"/>
          <w:szCs w:val="24"/>
          <w:lang w:val="bg-BG"/>
        </w:rPr>
        <w:t xml:space="preserve"> Периодично попълнените заявления регистрирани в регистър</w:t>
      </w:r>
      <w:r w:rsidRPr="007C462A">
        <w:rPr>
          <w:rFonts w:ascii="Times New Roman" w:hAnsi="Times New Roman" w:cs="Arial"/>
          <w:sz w:val="24"/>
          <w:szCs w:val="24"/>
          <w:lang w:val="bg-BG"/>
        </w:rPr>
        <w:t>, воден от центъра за административно обслужване на ОД „Зем</w:t>
      </w:r>
      <w:r>
        <w:rPr>
          <w:rFonts w:ascii="Times New Roman" w:hAnsi="Times New Roman" w:cs="Arial"/>
          <w:sz w:val="24"/>
          <w:szCs w:val="24"/>
          <w:lang w:val="bg-BG"/>
        </w:rPr>
        <w:t>еделие“ – Монтана се изпращат по компетентност в  ЦИС – Русе.</w:t>
      </w:r>
    </w:p>
    <w:p w:rsidR="00CA24D5" w:rsidRPr="00DC6F0D" w:rsidRDefault="00CA24D5" w:rsidP="00DC6F0D">
      <w:pPr>
        <w:ind w:firstLine="708"/>
        <w:jc w:val="both"/>
        <w:rPr>
          <w:rFonts w:ascii="Times New Roman" w:hAnsi="Times New Roman"/>
          <w:color w:val="FF0000"/>
          <w:sz w:val="24"/>
          <w:szCs w:val="24"/>
          <w:lang w:val="ru-RU"/>
        </w:rPr>
      </w:pPr>
    </w:p>
    <w:p w:rsidR="00C14D64" w:rsidRPr="00DC6F0D" w:rsidRDefault="008679FC" w:rsidP="00C14D64">
      <w:pPr>
        <w:tabs>
          <w:tab w:val="left" w:pos="720"/>
        </w:tabs>
        <w:outlineLvl w:val="0"/>
        <w:rPr>
          <w:rFonts w:ascii="Times New Roman" w:hAnsi="Times New Roman"/>
          <w:b/>
          <w:i/>
          <w:sz w:val="24"/>
          <w:szCs w:val="24"/>
          <w:u w:val="single"/>
          <w:lang w:val="ru-RU"/>
        </w:rPr>
      </w:pPr>
      <w:r w:rsidRPr="00DC6F0D">
        <w:rPr>
          <w:rFonts w:ascii="Times New Roman" w:hAnsi="Times New Roman"/>
          <w:b/>
          <w:i/>
          <w:sz w:val="24"/>
          <w:szCs w:val="24"/>
          <w:u w:val="single"/>
        </w:rPr>
        <w:t>XIV</w:t>
      </w:r>
      <w:r w:rsidR="00C14D64" w:rsidRPr="00DC6F0D">
        <w:rPr>
          <w:rFonts w:ascii="Times New Roman" w:hAnsi="Times New Roman"/>
          <w:b/>
          <w:i/>
          <w:sz w:val="24"/>
          <w:szCs w:val="24"/>
          <w:u w:val="single"/>
        </w:rPr>
        <w:t xml:space="preserve">. </w:t>
      </w:r>
      <w:r w:rsidR="00C14D64" w:rsidRPr="00DC6F0D">
        <w:rPr>
          <w:rFonts w:ascii="Times New Roman" w:hAnsi="Times New Roman"/>
          <w:b/>
          <w:i/>
          <w:sz w:val="24"/>
          <w:szCs w:val="24"/>
          <w:u w:val="single"/>
          <w:lang w:val="ru-RU"/>
        </w:rPr>
        <w:t>Бюджет и Система за финансово управление и контрол</w:t>
      </w:r>
    </w:p>
    <w:p w:rsidR="00A542AC" w:rsidRPr="00DC6F0D" w:rsidRDefault="00A542AC" w:rsidP="00C14D64">
      <w:pPr>
        <w:tabs>
          <w:tab w:val="left" w:pos="720"/>
        </w:tabs>
        <w:outlineLvl w:val="0"/>
        <w:rPr>
          <w:rFonts w:ascii="Times New Roman" w:hAnsi="Times New Roman"/>
          <w:b/>
          <w:i/>
          <w:sz w:val="24"/>
          <w:szCs w:val="24"/>
          <w:u w:val="single"/>
          <w:lang w:val="ru-RU"/>
        </w:rPr>
      </w:pPr>
    </w:p>
    <w:p w:rsidR="00800BD9" w:rsidRPr="00B32B22" w:rsidRDefault="00800BD9" w:rsidP="00800BD9">
      <w:pPr>
        <w:ind w:firstLine="709"/>
        <w:jc w:val="both"/>
        <w:rPr>
          <w:rFonts w:ascii="Times New Roman" w:hAnsi="Times New Roman"/>
          <w:color w:val="000000"/>
          <w:sz w:val="24"/>
          <w:szCs w:val="24"/>
          <w:lang w:val="bg-BG"/>
        </w:rPr>
      </w:pPr>
      <w:r w:rsidRPr="00B32B22">
        <w:rPr>
          <w:rFonts w:ascii="Times New Roman" w:hAnsi="Times New Roman"/>
          <w:sz w:val="24"/>
          <w:szCs w:val="24"/>
          <w:lang w:val="ru-RU"/>
        </w:rPr>
        <w:t xml:space="preserve">В Областна дирекция </w:t>
      </w:r>
      <w:r w:rsidRPr="00B32B22">
        <w:rPr>
          <w:rFonts w:ascii="Times New Roman" w:hAnsi="Times New Roman"/>
          <w:sz w:val="24"/>
          <w:szCs w:val="24"/>
          <w:lang w:val="bg-BG"/>
        </w:rPr>
        <w:t xml:space="preserve">„Земеделие” – Монтана </w:t>
      </w:r>
      <w:r w:rsidRPr="00B32B22">
        <w:rPr>
          <w:rFonts w:ascii="Times New Roman" w:hAnsi="Times New Roman"/>
          <w:sz w:val="24"/>
          <w:szCs w:val="24"/>
          <w:lang w:val="ru-RU"/>
        </w:rPr>
        <w:t>се осъществява финансово – счетоводното обслужване в съответствие</w:t>
      </w:r>
      <w:r w:rsidRPr="00B32B22">
        <w:rPr>
          <w:rFonts w:ascii="Times New Roman" w:hAnsi="Times New Roman"/>
          <w:color w:val="000000"/>
          <w:sz w:val="24"/>
          <w:szCs w:val="24"/>
          <w:lang w:val="ru-RU"/>
        </w:rPr>
        <w:t xml:space="preserve"> с разпоредбите на Закона за счетовод</w:t>
      </w:r>
      <w:r w:rsidRPr="00B32B22">
        <w:rPr>
          <w:rFonts w:ascii="Times New Roman" w:hAnsi="Times New Roman"/>
          <w:color w:val="000000"/>
          <w:sz w:val="24"/>
          <w:szCs w:val="24"/>
          <w:lang w:val="bg-BG"/>
        </w:rPr>
        <w:t>с</w:t>
      </w:r>
      <w:r w:rsidRPr="00B32B22">
        <w:rPr>
          <w:rFonts w:ascii="Times New Roman" w:hAnsi="Times New Roman"/>
          <w:color w:val="000000"/>
          <w:sz w:val="24"/>
          <w:szCs w:val="24"/>
          <w:lang w:val="ru-RU"/>
        </w:rPr>
        <w:t>твото</w:t>
      </w:r>
      <w:r w:rsidRPr="00B32B22">
        <w:rPr>
          <w:rFonts w:ascii="Times New Roman" w:hAnsi="Times New Roman"/>
          <w:color w:val="000000"/>
          <w:sz w:val="24"/>
          <w:szCs w:val="24"/>
          <w:lang w:val="bg-BG"/>
        </w:rPr>
        <w:t>, Счетоводна</w:t>
      </w:r>
      <w:r w:rsidRPr="00B32B22">
        <w:rPr>
          <w:rFonts w:ascii="Times New Roman" w:hAnsi="Times New Roman"/>
          <w:color w:val="000000"/>
          <w:sz w:val="24"/>
          <w:szCs w:val="24"/>
        </w:rPr>
        <w:t xml:space="preserve"> </w:t>
      </w:r>
      <w:r w:rsidRPr="00B32B22">
        <w:rPr>
          <w:rFonts w:ascii="Times New Roman" w:hAnsi="Times New Roman"/>
          <w:color w:val="000000"/>
          <w:sz w:val="24"/>
          <w:szCs w:val="24"/>
          <w:lang w:val="bg-BG"/>
        </w:rPr>
        <w:t>и амортизационна политика</w:t>
      </w:r>
      <w:r w:rsidRPr="00B32B22">
        <w:rPr>
          <w:rFonts w:ascii="Times New Roman" w:hAnsi="Times New Roman"/>
          <w:color w:val="000000"/>
          <w:sz w:val="24"/>
          <w:szCs w:val="24"/>
          <w:lang w:val="ru-RU"/>
        </w:rPr>
        <w:t xml:space="preserve"> </w:t>
      </w:r>
      <w:r w:rsidRPr="00B32B22">
        <w:rPr>
          <w:rFonts w:ascii="Times New Roman" w:hAnsi="Times New Roman"/>
          <w:color w:val="000000"/>
          <w:sz w:val="24"/>
          <w:szCs w:val="24"/>
          <w:lang w:val="bg-BG"/>
        </w:rPr>
        <w:t>на ОД „Земеделие” - Монтана, указанията на Министерство на земеделието и храните, Министерството на финансите</w:t>
      </w:r>
      <w:r w:rsidRPr="00B32B22">
        <w:rPr>
          <w:rFonts w:ascii="Times New Roman" w:hAnsi="Times New Roman"/>
          <w:color w:val="000000"/>
          <w:sz w:val="24"/>
          <w:szCs w:val="24"/>
          <w:lang w:val="ru-RU"/>
        </w:rPr>
        <w:t xml:space="preserve"> и нормативни</w:t>
      </w:r>
      <w:r w:rsidRPr="00B32B22">
        <w:rPr>
          <w:rFonts w:ascii="Times New Roman" w:hAnsi="Times New Roman"/>
          <w:color w:val="000000"/>
          <w:sz w:val="24"/>
          <w:szCs w:val="24"/>
          <w:lang w:val="bg-BG"/>
        </w:rPr>
        <w:t>те</w:t>
      </w:r>
      <w:r w:rsidRPr="00B32B22">
        <w:rPr>
          <w:rFonts w:ascii="Times New Roman" w:hAnsi="Times New Roman"/>
          <w:color w:val="000000"/>
          <w:sz w:val="24"/>
          <w:szCs w:val="24"/>
          <w:lang w:val="ru-RU"/>
        </w:rPr>
        <w:t xml:space="preserve"> актове,</w:t>
      </w:r>
      <w:r w:rsidRPr="00B32B22">
        <w:rPr>
          <w:rFonts w:ascii="Times New Roman" w:hAnsi="Times New Roman"/>
          <w:color w:val="000000"/>
          <w:sz w:val="24"/>
          <w:szCs w:val="24"/>
          <w:lang w:val="bg-BG"/>
        </w:rPr>
        <w:t xml:space="preserve"> отнасящи се до дейността</w:t>
      </w:r>
      <w:r w:rsidRPr="00B32B22">
        <w:rPr>
          <w:rFonts w:ascii="Times New Roman" w:hAnsi="Times New Roman"/>
          <w:color w:val="000000"/>
          <w:sz w:val="24"/>
          <w:szCs w:val="24"/>
          <w:lang w:val="ru-RU"/>
        </w:rPr>
        <w:t xml:space="preserve">. Изготвят се ежемесечни, тримесечни и годишни отчети за касовото изпълнение на бюджета на дирекцията и оборотни ведомости. </w:t>
      </w:r>
      <w:r w:rsidRPr="00B32B22">
        <w:rPr>
          <w:rFonts w:ascii="Times New Roman" w:hAnsi="Times New Roman"/>
          <w:color w:val="000000"/>
          <w:sz w:val="24"/>
          <w:szCs w:val="24"/>
          <w:lang w:val="bg-BG"/>
        </w:rPr>
        <w:t>Стопанските операции се отразяват в три обособени отчетни групи: „Бюджет”, „Други сметки и дейности” и „Сметки за средства от Европейския съюз”.</w:t>
      </w:r>
    </w:p>
    <w:p w:rsidR="00800BD9" w:rsidRPr="00B32B22" w:rsidRDefault="00800BD9" w:rsidP="00800BD9">
      <w:pPr>
        <w:ind w:firstLine="709"/>
        <w:jc w:val="both"/>
        <w:rPr>
          <w:rFonts w:ascii="Times New Roman" w:hAnsi="Times New Roman"/>
          <w:color w:val="000000"/>
          <w:sz w:val="24"/>
          <w:szCs w:val="24"/>
          <w:lang w:val="bg-BG"/>
        </w:rPr>
      </w:pPr>
    </w:p>
    <w:p w:rsidR="00800BD9" w:rsidRPr="00B32B22" w:rsidRDefault="00800BD9" w:rsidP="00800BD9">
      <w:pPr>
        <w:pStyle w:val="Default"/>
        <w:numPr>
          <w:ilvl w:val="0"/>
          <w:numId w:val="34"/>
        </w:numPr>
        <w:jc w:val="both"/>
        <w:rPr>
          <w:b/>
          <w:color w:val="auto"/>
        </w:rPr>
      </w:pPr>
      <w:r w:rsidRPr="00B32B22">
        <w:rPr>
          <w:b/>
          <w:color w:val="auto"/>
        </w:rPr>
        <w:t>Приходна част</w:t>
      </w:r>
    </w:p>
    <w:p w:rsidR="00800BD9" w:rsidRPr="00B32B22" w:rsidRDefault="00800BD9" w:rsidP="00800BD9">
      <w:pPr>
        <w:pStyle w:val="Default"/>
        <w:ind w:left="720"/>
        <w:jc w:val="both"/>
        <w:rPr>
          <w:b/>
          <w:color w:val="auto"/>
        </w:rPr>
      </w:pPr>
    </w:p>
    <w:p w:rsidR="00800BD9" w:rsidRPr="00B32B22" w:rsidRDefault="00800BD9" w:rsidP="00800BD9">
      <w:pPr>
        <w:pStyle w:val="Default"/>
        <w:jc w:val="both"/>
        <w:rPr>
          <w:color w:val="auto"/>
        </w:rPr>
      </w:pPr>
      <w:r w:rsidRPr="00B32B22">
        <w:rPr>
          <w:color w:val="auto"/>
        </w:rPr>
        <w:tab/>
        <w:t>В отчета за касовото изпълнение на бюджета на ОД „Земеделие” - Монтана за периода от 01.01.20</w:t>
      </w:r>
      <w:r w:rsidRPr="00B32B22">
        <w:rPr>
          <w:color w:val="auto"/>
          <w:lang w:val="en-US"/>
        </w:rPr>
        <w:t>2</w:t>
      </w:r>
      <w:r>
        <w:rPr>
          <w:color w:val="auto"/>
        </w:rPr>
        <w:t>4</w:t>
      </w:r>
      <w:r w:rsidRPr="00B32B22">
        <w:rPr>
          <w:color w:val="auto"/>
        </w:rPr>
        <w:t xml:space="preserve"> г. до 31.12.20</w:t>
      </w:r>
      <w:r w:rsidRPr="00B32B22">
        <w:rPr>
          <w:color w:val="auto"/>
          <w:lang w:val="en-US"/>
        </w:rPr>
        <w:t>2</w:t>
      </w:r>
      <w:r>
        <w:rPr>
          <w:color w:val="auto"/>
        </w:rPr>
        <w:t>4</w:t>
      </w:r>
      <w:r w:rsidRPr="00B32B22">
        <w:rPr>
          <w:color w:val="auto"/>
        </w:rPr>
        <w:t xml:space="preserve"> г. са включени реализирани приходи от общинските служби по земеделие, съгласно Тарифата за таксите, събирани от органите по поземлената собственост, приходи за регистрация и контрол на земеделска и горска техника, съгласно Тарифата за таксите, събирани по Закона за регистрация и контрол на земеделската и горската техника, такси при внасяне на искане за разглеждане в комисиите по чл. 17, ал. 1, т.1 от Закона за опазване на земеделските земи /ЗОЗЗ/ и такси за промяна на предназначението на земеделската земя, съгласно Тарифата за таксите, които се заплащат при промяна на предназначението на земеделски земи, както и реализирани приходи от отдаване под наем</w:t>
      </w:r>
      <w:r w:rsidRPr="00B32B22">
        <w:rPr>
          <w:color w:val="auto"/>
          <w:lang w:val="ru-RU"/>
        </w:rPr>
        <w:t xml:space="preserve"> </w:t>
      </w:r>
      <w:r w:rsidRPr="00B32B22">
        <w:rPr>
          <w:color w:val="auto"/>
        </w:rPr>
        <w:t>и аренда на земеделски земи от Държавен поземлен фонд /ДПФ/, лихви и неустойки при неизпълнение на арендно плащане в договорения срок, неправомерно ползване на земеделски земи от ДПФ, неустойка при отказ от сключване на договор за наем или аренда.</w:t>
      </w:r>
    </w:p>
    <w:p w:rsidR="00800BD9" w:rsidRPr="00B32B22" w:rsidRDefault="00800BD9" w:rsidP="00800BD9">
      <w:pPr>
        <w:pStyle w:val="Default"/>
        <w:numPr>
          <w:ilvl w:val="0"/>
          <w:numId w:val="1"/>
        </w:numPr>
        <w:tabs>
          <w:tab w:val="left" w:pos="993"/>
        </w:tabs>
        <w:ind w:left="0" w:firstLine="709"/>
        <w:jc w:val="both"/>
        <w:rPr>
          <w:color w:val="auto"/>
        </w:rPr>
      </w:pPr>
      <w:r w:rsidRPr="00B32B22">
        <w:rPr>
          <w:color w:val="auto"/>
        </w:rPr>
        <w:t xml:space="preserve">Общинските служби по земеделие събират такси за извършени административни услуги на граждани, а именно: издаване на препис от решение на поземлена комисия или на общинска служба по земеделие, </w:t>
      </w:r>
      <w:r w:rsidRPr="00B32B22">
        <w:t xml:space="preserve">издаване на удостоверение за идентичност на имот, </w:t>
      </w:r>
      <w:r w:rsidRPr="00B32B22">
        <w:rPr>
          <w:color w:val="auto"/>
        </w:rPr>
        <w:t xml:space="preserve"> </w:t>
      </w:r>
      <w:r w:rsidRPr="00B32B22">
        <w:t xml:space="preserve">за установяване на промяна в начина на трайно ползване, за издаване на талон за аренда и наем, и  </w:t>
      </w:r>
      <w:r w:rsidRPr="00B32B22">
        <w:rPr>
          <w:color w:val="auto"/>
        </w:rPr>
        <w:t>др.</w:t>
      </w:r>
    </w:p>
    <w:p w:rsidR="00800BD9" w:rsidRPr="00B32B22" w:rsidRDefault="00800BD9" w:rsidP="00800BD9">
      <w:pPr>
        <w:pStyle w:val="Default"/>
        <w:numPr>
          <w:ilvl w:val="0"/>
          <w:numId w:val="1"/>
        </w:numPr>
        <w:tabs>
          <w:tab w:val="left" w:pos="993"/>
        </w:tabs>
        <w:ind w:left="0" w:firstLine="709"/>
        <w:jc w:val="both"/>
        <w:rPr>
          <w:color w:val="auto"/>
        </w:rPr>
      </w:pPr>
      <w:r w:rsidRPr="00B32B22">
        <w:rPr>
          <w:color w:val="auto"/>
        </w:rPr>
        <w:t>На основание Закона за регистрация и контрол на земеделската и горската техника Областна дирекция „Земеделие” - Монтана извършва годишни и сезонни технически прегледи на техника, идентификация при първоначална регистрация и промяна в регистрация, пускане в употреба или бракуване на техника; издава и подменя свидетелства за регистрация на техника, издава и подменя свидетелства за правоспособност за работа с техника.</w:t>
      </w:r>
    </w:p>
    <w:p w:rsidR="00800BD9" w:rsidRPr="00B32B22" w:rsidRDefault="00800BD9" w:rsidP="00800BD9">
      <w:pPr>
        <w:pStyle w:val="Default"/>
        <w:numPr>
          <w:ilvl w:val="0"/>
          <w:numId w:val="1"/>
        </w:numPr>
        <w:tabs>
          <w:tab w:val="left" w:pos="993"/>
        </w:tabs>
        <w:ind w:left="0" w:firstLine="709"/>
        <w:jc w:val="both"/>
        <w:rPr>
          <w:color w:val="auto"/>
        </w:rPr>
      </w:pPr>
      <w:r w:rsidRPr="00B32B22">
        <w:rPr>
          <w:color w:val="auto"/>
        </w:rPr>
        <w:t>На основание Закона за опазване на земеделските земи и Тарифата за таксите, които се заплащат при промяна на предназначението на земеделски земи Областна дирекция „Земеделие” - Монтана събира такси за промяна предназначението на земеделска земя за неземеделски нужди, такси при внасяне на искане за разглеждане в комисиите по чл. 17, ал. 1, т.1 от ЗОЗЗ, такса за издаване на акт за категорията на земята.</w:t>
      </w:r>
    </w:p>
    <w:p w:rsidR="00800BD9" w:rsidRPr="00B32B22" w:rsidRDefault="00800BD9" w:rsidP="00800BD9">
      <w:pPr>
        <w:pStyle w:val="Default"/>
        <w:numPr>
          <w:ilvl w:val="0"/>
          <w:numId w:val="1"/>
        </w:numPr>
        <w:tabs>
          <w:tab w:val="left" w:pos="993"/>
        </w:tabs>
        <w:ind w:left="0" w:firstLine="709"/>
        <w:jc w:val="both"/>
        <w:rPr>
          <w:rStyle w:val="Strong"/>
          <w:b w:val="0"/>
          <w:bCs w:val="0"/>
        </w:rPr>
      </w:pPr>
      <w:r w:rsidRPr="00B32B22">
        <w:lastRenderedPageBreak/>
        <w:t>Стопанските приходи, събирани от Областна дирекция „Земеделие” – Монтана са на основание чл. 47 от ППЗСПЗЗ, изразяващ се в упражняване правата на собственик на Министъра на земеделието върху земите от ДПФ, отдавайки ги под наем, аренда и  др.</w:t>
      </w:r>
    </w:p>
    <w:p w:rsidR="00800BD9" w:rsidRPr="00B32B22" w:rsidRDefault="00800BD9" w:rsidP="00800BD9">
      <w:pPr>
        <w:ind w:firstLine="709"/>
        <w:jc w:val="both"/>
        <w:rPr>
          <w:rFonts w:ascii="Times New Roman" w:hAnsi="Times New Roman"/>
          <w:sz w:val="24"/>
          <w:szCs w:val="24"/>
          <w:lang w:val="ru-RU"/>
        </w:rPr>
      </w:pPr>
      <w:r w:rsidRPr="00B32B22">
        <w:rPr>
          <w:rFonts w:ascii="Times New Roman" w:hAnsi="Times New Roman"/>
          <w:sz w:val="24"/>
          <w:szCs w:val="24"/>
          <w:lang w:val="ru-RU"/>
        </w:rPr>
        <w:t>Отчетените приходи към 31.12.20</w:t>
      </w:r>
      <w:r w:rsidRPr="00B32B22">
        <w:rPr>
          <w:rFonts w:ascii="Times New Roman" w:hAnsi="Times New Roman"/>
          <w:sz w:val="24"/>
          <w:szCs w:val="24"/>
        </w:rPr>
        <w:t>2</w:t>
      </w:r>
      <w:r>
        <w:rPr>
          <w:rFonts w:ascii="Times New Roman" w:hAnsi="Times New Roman"/>
          <w:sz w:val="24"/>
          <w:szCs w:val="24"/>
          <w:lang w:val="bg-BG"/>
        </w:rPr>
        <w:t>4</w:t>
      </w:r>
      <w:r w:rsidRPr="00B32B22">
        <w:rPr>
          <w:rFonts w:ascii="Times New Roman" w:hAnsi="Times New Roman"/>
          <w:sz w:val="24"/>
          <w:szCs w:val="24"/>
          <w:lang w:val="ru-RU"/>
        </w:rPr>
        <w:t xml:space="preserve"> г. са в </w:t>
      </w:r>
      <w:r w:rsidRPr="00B32B22">
        <w:rPr>
          <w:rFonts w:ascii="Times New Roman" w:hAnsi="Times New Roman"/>
          <w:sz w:val="24"/>
          <w:szCs w:val="24"/>
        </w:rPr>
        <w:t xml:space="preserve">размер на </w:t>
      </w:r>
      <w:r w:rsidRPr="00B32B22">
        <w:rPr>
          <w:rFonts w:ascii="Times New Roman" w:hAnsi="Times New Roman"/>
          <w:sz w:val="24"/>
          <w:szCs w:val="24"/>
          <w:lang w:val="bg-BG"/>
        </w:rPr>
        <w:t>4</w:t>
      </w:r>
      <w:r>
        <w:rPr>
          <w:rFonts w:ascii="Times New Roman" w:hAnsi="Times New Roman"/>
          <w:sz w:val="24"/>
          <w:szCs w:val="24"/>
          <w:lang w:val="bg-BG"/>
        </w:rPr>
        <w:t> 986 709</w:t>
      </w:r>
      <w:r w:rsidRPr="00B32B22">
        <w:rPr>
          <w:rFonts w:ascii="Times New Roman" w:hAnsi="Times New Roman"/>
          <w:sz w:val="24"/>
          <w:szCs w:val="24"/>
        </w:rPr>
        <w:t xml:space="preserve"> в т.ч. приходи</w:t>
      </w:r>
      <w:r w:rsidRPr="00B32B22">
        <w:rPr>
          <w:rFonts w:ascii="Times New Roman" w:hAnsi="Times New Roman"/>
          <w:sz w:val="24"/>
          <w:szCs w:val="24"/>
          <w:lang w:val="ru-RU"/>
        </w:rPr>
        <w:t xml:space="preserve"> от наем и аренда на земеделски земи – </w:t>
      </w:r>
      <w:r w:rsidRPr="00B32B22">
        <w:rPr>
          <w:rFonts w:ascii="Times New Roman" w:hAnsi="Times New Roman"/>
          <w:sz w:val="24"/>
          <w:szCs w:val="24"/>
          <w:lang w:val="bg-BG"/>
        </w:rPr>
        <w:t>4</w:t>
      </w:r>
      <w:r>
        <w:rPr>
          <w:rFonts w:ascii="Times New Roman" w:hAnsi="Times New Roman"/>
          <w:sz w:val="24"/>
          <w:szCs w:val="24"/>
          <w:lang w:val="bg-BG"/>
        </w:rPr>
        <w:t> 980 163</w:t>
      </w:r>
      <w:r w:rsidRPr="00B32B22">
        <w:rPr>
          <w:rFonts w:ascii="Times New Roman" w:hAnsi="Times New Roman"/>
          <w:sz w:val="24"/>
          <w:szCs w:val="24"/>
          <w:lang w:val="ru-RU"/>
        </w:rPr>
        <w:t xml:space="preserve"> лв., такси </w:t>
      </w:r>
      <w:r w:rsidRPr="00B32B22">
        <w:rPr>
          <w:rFonts w:ascii="Times New Roman" w:hAnsi="Times New Roman"/>
          <w:sz w:val="24"/>
          <w:szCs w:val="24"/>
          <w:lang w:val="bg-BG"/>
        </w:rPr>
        <w:t xml:space="preserve"> </w:t>
      </w:r>
      <w:r w:rsidRPr="00B32B22">
        <w:rPr>
          <w:rFonts w:ascii="Times New Roman" w:hAnsi="Times New Roman"/>
          <w:sz w:val="24"/>
          <w:szCs w:val="24"/>
        </w:rPr>
        <w:t>съгласно Тарифата за таксите, събирани от органите по поземлената собственост, приходи за регистрация и контрол на земеделска и горска техника, съгласно Тарифата за таксите, събирани по Закона за регистрация и контрол на земеделската и горската техника, такси при внасяне на искане за разглеждане в комисиите по чл. 17, ал. 1, т.1 от Закона за опазване на земеделските земи /ЗОЗЗ/ и такси за промяна на предназначението на земеделската земя, съгласно Тарифата за таксите, които се заплащат при промяна на предназначението на земеделски земи</w:t>
      </w:r>
      <w:r w:rsidRPr="00B32B22">
        <w:rPr>
          <w:rFonts w:ascii="Times New Roman" w:hAnsi="Times New Roman"/>
          <w:sz w:val="24"/>
          <w:szCs w:val="24"/>
          <w:lang w:val="bg-BG"/>
        </w:rPr>
        <w:t xml:space="preserve"> </w:t>
      </w:r>
      <w:r w:rsidRPr="00B32B22">
        <w:rPr>
          <w:rFonts w:ascii="Times New Roman" w:hAnsi="Times New Roman"/>
          <w:sz w:val="24"/>
          <w:szCs w:val="24"/>
          <w:lang w:val="ru-RU"/>
        </w:rPr>
        <w:t xml:space="preserve">– </w:t>
      </w:r>
      <w:r>
        <w:rPr>
          <w:rFonts w:ascii="Times New Roman" w:hAnsi="Times New Roman"/>
          <w:sz w:val="24"/>
          <w:szCs w:val="24"/>
          <w:lang w:val="bg-BG"/>
        </w:rPr>
        <w:t>107 002</w:t>
      </w:r>
      <w:r w:rsidRPr="00B32B22">
        <w:rPr>
          <w:rFonts w:ascii="Times New Roman" w:hAnsi="Times New Roman"/>
          <w:sz w:val="24"/>
          <w:szCs w:val="24"/>
          <w:lang w:val="ru-RU"/>
        </w:rPr>
        <w:t xml:space="preserve"> лв.</w:t>
      </w:r>
      <w:r w:rsidRPr="00B32B22">
        <w:rPr>
          <w:rFonts w:ascii="Times New Roman" w:hAnsi="Times New Roman"/>
          <w:sz w:val="24"/>
          <w:szCs w:val="24"/>
        </w:rPr>
        <w:t xml:space="preserve">, </w:t>
      </w:r>
      <w:r w:rsidRPr="00B32B22">
        <w:rPr>
          <w:rFonts w:ascii="Times New Roman" w:hAnsi="Times New Roman"/>
          <w:sz w:val="24"/>
          <w:szCs w:val="24"/>
          <w:lang w:val="bg-BG"/>
        </w:rPr>
        <w:t xml:space="preserve"> приходи от глоби по издадени наказателни постановления, </w:t>
      </w:r>
      <w:r w:rsidRPr="00B32B22">
        <w:rPr>
          <w:rFonts w:ascii="Times New Roman" w:hAnsi="Times New Roman"/>
          <w:sz w:val="24"/>
          <w:szCs w:val="24"/>
        </w:rPr>
        <w:t>лихви и неустойки при неизпълнение на арендно плащане в договорения срок</w:t>
      </w:r>
      <w:r w:rsidRPr="00B32B22">
        <w:rPr>
          <w:rFonts w:ascii="Times New Roman" w:hAnsi="Times New Roman"/>
          <w:sz w:val="24"/>
          <w:szCs w:val="24"/>
          <w:lang w:val="bg-BG"/>
        </w:rPr>
        <w:t xml:space="preserve"> – </w:t>
      </w:r>
      <w:r>
        <w:rPr>
          <w:rFonts w:ascii="Times New Roman" w:hAnsi="Times New Roman"/>
          <w:sz w:val="24"/>
          <w:szCs w:val="24"/>
          <w:lang w:val="bg-BG"/>
        </w:rPr>
        <w:t>42 618</w:t>
      </w:r>
      <w:r w:rsidRPr="00B32B22">
        <w:rPr>
          <w:rFonts w:ascii="Times New Roman" w:hAnsi="Times New Roman"/>
          <w:sz w:val="24"/>
          <w:szCs w:val="24"/>
          <w:lang w:val="bg-BG"/>
        </w:rPr>
        <w:t xml:space="preserve"> лв., в</w:t>
      </w:r>
      <w:r w:rsidRPr="00B32B22">
        <w:rPr>
          <w:rFonts w:ascii="Times New Roman" w:hAnsi="Times New Roman"/>
          <w:sz w:val="24"/>
          <w:szCs w:val="24"/>
        </w:rPr>
        <w:t xml:space="preserve">несен данък върху приходите от стопанска дейност </w:t>
      </w:r>
      <w:r w:rsidRPr="00B32B22">
        <w:rPr>
          <w:rFonts w:ascii="Times New Roman" w:hAnsi="Times New Roman"/>
          <w:sz w:val="24"/>
          <w:szCs w:val="24"/>
          <w:lang w:val="ru-RU"/>
        </w:rPr>
        <w:t xml:space="preserve">– </w:t>
      </w:r>
      <w:r w:rsidRPr="00B32B22">
        <w:rPr>
          <w:rFonts w:ascii="Times New Roman" w:hAnsi="Times New Roman"/>
          <w:sz w:val="24"/>
          <w:szCs w:val="24"/>
        </w:rPr>
        <w:t xml:space="preserve">(-) </w:t>
      </w:r>
      <w:r w:rsidRPr="00B32B22">
        <w:rPr>
          <w:rFonts w:ascii="Times New Roman" w:hAnsi="Times New Roman"/>
          <w:sz w:val="24"/>
          <w:szCs w:val="24"/>
          <w:lang w:val="bg-BG"/>
        </w:rPr>
        <w:t>1</w:t>
      </w:r>
      <w:r>
        <w:rPr>
          <w:rFonts w:ascii="Times New Roman" w:hAnsi="Times New Roman"/>
          <w:sz w:val="24"/>
          <w:szCs w:val="24"/>
          <w:lang w:val="bg-BG"/>
        </w:rPr>
        <w:t>43</w:t>
      </w:r>
      <w:r w:rsidRPr="00B32B22">
        <w:rPr>
          <w:rFonts w:ascii="Times New Roman" w:hAnsi="Times New Roman"/>
          <w:sz w:val="24"/>
          <w:szCs w:val="24"/>
          <w:lang w:val="bg-BG"/>
        </w:rPr>
        <w:t xml:space="preserve"> </w:t>
      </w:r>
      <w:r>
        <w:rPr>
          <w:rFonts w:ascii="Times New Roman" w:hAnsi="Times New Roman"/>
          <w:sz w:val="24"/>
          <w:szCs w:val="24"/>
          <w:lang w:val="bg-BG"/>
        </w:rPr>
        <w:t>237</w:t>
      </w:r>
      <w:r w:rsidRPr="00B32B22">
        <w:rPr>
          <w:rFonts w:ascii="Times New Roman" w:hAnsi="Times New Roman"/>
          <w:sz w:val="24"/>
          <w:szCs w:val="24"/>
          <w:lang w:val="ru-RU"/>
        </w:rPr>
        <w:t xml:space="preserve"> </w:t>
      </w:r>
      <w:r w:rsidRPr="00B32B22">
        <w:rPr>
          <w:rFonts w:ascii="Times New Roman" w:hAnsi="Times New Roman"/>
          <w:sz w:val="24"/>
          <w:szCs w:val="24"/>
        </w:rPr>
        <w:t xml:space="preserve">лв., </w:t>
      </w:r>
      <w:r w:rsidRPr="00B32B22">
        <w:rPr>
          <w:rFonts w:ascii="Times New Roman" w:hAnsi="Times New Roman"/>
          <w:sz w:val="24"/>
          <w:szCs w:val="24"/>
          <w:lang w:val="bg-BG"/>
        </w:rPr>
        <w:t xml:space="preserve"> </w:t>
      </w:r>
      <w:r w:rsidRPr="00B32B22">
        <w:rPr>
          <w:rFonts w:ascii="Times New Roman" w:hAnsi="Times New Roman"/>
          <w:sz w:val="24"/>
          <w:szCs w:val="24"/>
          <w:lang w:val="ru-RU"/>
        </w:rPr>
        <w:t xml:space="preserve">и  други неданъчни приходи – </w:t>
      </w:r>
      <w:r>
        <w:rPr>
          <w:rFonts w:ascii="Times New Roman" w:hAnsi="Times New Roman"/>
          <w:sz w:val="24"/>
          <w:szCs w:val="24"/>
          <w:lang w:val="bg-BG"/>
        </w:rPr>
        <w:t>163</w:t>
      </w:r>
      <w:r w:rsidRPr="00B32B22">
        <w:rPr>
          <w:rFonts w:ascii="Times New Roman" w:hAnsi="Times New Roman"/>
          <w:sz w:val="24"/>
          <w:szCs w:val="24"/>
        </w:rPr>
        <w:t xml:space="preserve"> </w:t>
      </w:r>
      <w:r w:rsidRPr="00B32B22">
        <w:rPr>
          <w:rFonts w:ascii="Times New Roman" w:hAnsi="Times New Roman"/>
          <w:sz w:val="24"/>
          <w:szCs w:val="24"/>
          <w:lang w:val="ru-RU"/>
        </w:rPr>
        <w:t xml:space="preserve">лв. </w:t>
      </w:r>
    </w:p>
    <w:p w:rsidR="00800BD9" w:rsidRPr="003013A6" w:rsidRDefault="00800BD9" w:rsidP="00800BD9">
      <w:pPr>
        <w:ind w:firstLine="709"/>
        <w:jc w:val="both"/>
        <w:rPr>
          <w:rFonts w:ascii="Times New Roman" w:hAnsi="Times New Roman"/>
          <w:sz w:val="24"/>
          <w:szCs w:val="24"/>
        </w:rPr>
      </w:pPr>
      <w:r w:rsidRPr="003013A6">
        <w:rPr>
          <w:rFonts w:ascii="Times New Roman" w:hAnsi="Times New Roman"/>
          <w:sz w:val="24"/>
          <w:szCs w:val="24"/>
          <w:lang w:val="ru-RU"/>
        </w:rPr>
        <w:t xml:space="preserve">На основание заповеди на Министъра на земеделието и храните са извършени продажби на стопански дворове, по реда на чл.27, ал.6 от ЗСПЗЗ, от които са постъпили  по сметката на МЗХ </w:t>
      </w:r>
      <w:r w:rsidRPr="003013A6">
        <w:rPr>
          <w:rFonts w:ascii="Times New Roman" w:hAnsi="Times New Roman"/>
          <w:sz w:val="24"/>
          <w:szCs w:val="24"/>
        </w:rPr>
        <w:t>– 102 643</w:t>
      </w:r>
      <w:r w:rsidRPr="003013A6">
        <w:rPr>
          <w:rFonts w:ascii="Times New Roman" w:hAnsi="Times New Roman"/>
          <w:sz w:val="24"/>
          <w:szCs w:val="24"/>
          <w:lang w:val="ru-RU"/>
        </w:rPr>
        <w:t xml:space="preserve"> лв</w:t>
      </w:r>
      <w:r w:rsidRPr="003013A6">
        <w:rPr>
          <w:rFonts w:ascii="Times New Roman" w:hAnsi="Times New Roman"/>
          <w:sz w:val="24"/>
          <w:szCs w:val="24"/>
        </w:rPr>
        <w:t>. Съгласно § 17, ал.3 от ЗСПЗЗ по сметка на Министерство на земеделието</w:t>
      </w:r>
      <w:r w:rsidRPr="003013A6">
        <w:rPr>
          <w:rFonts w:ascii="Times New Roman" w:hAnsi="Times New Roman"/>
          <w:sz w:val="24"/>
          <w:szCs w:val="24"/>
          <w:lang w:val="bg-BG"/>
        </w:rPr>
        <w:t xml:space="preserve"> и храните</w:t>
      </w:r>
      <w:r w:rsidRPr="003013A6">
        <w:rPr>
          <w:rFonts w:ascii="Times New Roman" w:hAnsi="Times New Roman"/>
          <w:sz w:val="24"/>
          <w:szCs w:val="24"/>
        </w:rPr>
        <w:t xml:space="preserve"> са постъпили</w:t>
      </w:r>
      <w:r w:rsidRPr="003013A6">
        <w:rPr>
          <w:rFonts w:ascii="Times New Roman" w:hAnsi="Times New Roman"/>
          <w:sz w:val="24"/>
          <w:szCs w:val="24"/>
          <w:lang w:val="bg-BG"/>
        </w:rPr>
        <w:t xml:space="preserve"> общо</w:t>
      </w:r>
      <w:r w:rsidRPr="003013A6">
        <w:rPr>
          <w:rFonts w:ascii="Times New Roman" w:hAnsi="Times New Roman"/>
          <w:sz w:val="24"/>
          <w:szCs w:val="24"/>
        </w:rPr>
        <w:t xml:space="preserve"> 61 216</w:t>
      </w:r>
      <w:r w:rsidRPr="003013A6">
        <w:rPr>
          <w:rFonts w:ascii="Times New Roman" w:hAnsi="Times New Roman"/>
          <w:sz w:val="24"/>
          <w:szCs w:val="24"/>
          <w:lang w:val="bg-BG"/>
        </w:rPr>
        <w:t xml:space="preserve"> лв. </w:t>
      </w:r>
      <w:r w:rsidRPr="003013A6">
        <w:rPr>
          <w:rFonts w:ascii="Times New Roman" w:hAnsi="Times New Roman"/>
          <w:sz w:val="24"/>
          <w:szCs w:val="24"/>
        </w:rPr>
        <w:t xml:space="preserve">От извършени продажби на стопански дворове, по реда на чл.27, ал.8 от ЗСПЗЗ по сметка на Министерство на земеделието </w:t>
      </w:r>
      <w:r w:rsidRPr="003013A6">
        <w:rPr>
          <w:rFonts w:ascii="Times New Roman" w:hAnsi="Times New Roman"/>
          <w:sz w:val="24"/>
          <w:szCs w:val="24"/>
          <w:lang w:val="bg-BG"/>
        </w:rPr>
        <w:t>и храните са постъпили</w:t>
      </w:r>
      <w:r w:rsidRPr="003013A6">
        <w:rPr>
          <w:rFonts w:ascii="Times New Roman" w:hAnsi="Times New Roman"/>
          <w:sz w:val="24"/>
          <w:szCs w:val="24"/>
        </w:rPr>
        <w:t xml:space="preserve"> общо 169 911 лв.</w:t>
      </w:r>
    </w:p>
    <w:p w:rsidR="00800BD9" w:rsidRPr="00B32B22" w:rsidRDefault="00800BD9" w:rsidP="00800BD9">
      <w:pPr>
        <w:ind w:firstLine="709"/>
        <w:jc w:val="both"/>
        <w:rPr>
          <w:rFonts w:ascii="Times New Roman" w:hAnsi="Times New Roman"/>
          <w:color w:val="FF0000"/>
          <w:sz w:val="24"/>
          <w:szCs w:val="24"/>
          <w:lang w:val="bg-BG"/>
        </w:rPr>
      </w:pPr>
    </w:p>
    <w:p w:rsidR="00800BD9" w:rsidRPr="00B32B22" w:rsidRDefault="00800BD9" w:rsidP="00800BD9">
      <w:pPr>
        <w:pStyle w:val="Title"/>
        <w:numPr>
          <w:ilvl w:val="0"/>
          <w:numId w:val="34"/>
        </w:numPr>
        <w:jc w:val="left"/>
        <w:rPr>
          <w:bCs w:val="0"/>
          <w:lang w:val="bg-BG"/>
        </w:rPr>
      </w:pPr>
      <w:r w:rsidRPr="00B32B22">
        <w:rPr>
          <w:bCs w:val="0"/>
          <w:lang w:val="bg-BG"/>
        </w:rPr>
        <w:t>Разходна част</w:t>
      </w:r>
    </w:p>
    <w:p w:rsidR="00800BD9" w:rsidRPr="00B32B22" w:rsidRDefault="00800BD9" w:rsidP="00800BD9">
      <w:pPr>
        <w:pStyle w:val="Title"/>
        <w:jc w:val="left"/>
        <w:rPr>
          <w:bCs w:val="0"/>
          <w:lang w:val="bg-BG"/>
        </w:rPr>
      </w:pPr>
    </w:p>
    <w:p w:rsidR="00800BD9" w:rsidRPr="00B32B22" w:rsidRDefault="00800BD9" w:rsidP="00800BD9">
      <w:pPr>
        <w:jc w:val="both"/>
        <w:rPr>
          <w:rFonts w:ascii="Times New Roman" w:hAnsi="Times New Roman"/>
          <w:sz w:val="24"/>
          <w:szCs w:val="24"/>
          <w:lang w:val="ru-RU"/>
        </w:rPr>
      </w:pPr>
      <w:r w:rsidRPr="00B32B22">
        <w:rPr>
          <w:rFonts w:ascii="Times New Roman" w:hAnsi="Times New Roman"/>
          <w:sz w:val="24"/>
          <w:szCs w:val="24"/>
          <w:lang w:val="bg-BG"/>
        </w:rPr>
        <w:t xml:space="preserve">           Разходната част на бюджета на ОД „Земеделие” – Монтана </w:t>
      </w:r>
      <w:r w:rsidRPr="00B32B22">
        <w:rPr>
          <w:rFonts w:ascii="Times New Roman" w:hAnsi="Times New Roman"/>
          <w:sz w:val="24"/>
          <w:szCs w:val="24"/>
          <w:lang w:val="ru-RU"/>
        </w:rPr>
        <w:t>за периода от 01.01.20</w:t>
      </w:r>
      <w:r w:rsidRPr="00B32B22">
        <w:rPr>
          <w:rFonts w:ascii="Times New Roman" w:hAnsi="Times New Roman"/>
          <w:sz w:val="24"/>
          <w:szCs w:val="24"/>
          <w:lang w:val="bg-BG"/>
        </w:rPr>
        <w:t>2</w:t>
      </w:r>
      <w:r>
        <w:rPr>
          <w:rFonts w:ascii="Times New Roman" w:hAnsi="Times New Roman"/>
          <w:sz w:val="24"/>
          <w:szCs w:val="24"/>
          <w:lang w:val="bg-BG"/>
        </w:rPr>
        <w:t xml:space="preserve">4 </w:t>
      </w:r>
      <w:r w:rsidRPr="00B32B22">
        <w:rPr>
          <w:rFonts w:ascii="Times New Roman" w:hAnsi="Times New Roman"/>
          <w:sz w:val="24"/>
          <w:szCs w:val="24"/>
          <w:lang w:val="ru-RU"/>
        </w:rPr>
        <w:t>до 31.12.20</w:t>
      </w:r>
      <w:r w:rsidRPr="00B32B22">
        <w:rPr>
          <w:rFonts w:ascii="Times New Roman" w:hAnsi="Times New Roman"/>
          <w:sz w:val="24"/>
          <w:szCs w:val="24"/>
        </w:rPr>
        <w:t>2</w:t>
      </w:r>
      <w:r>
        <w:rPr>
          <w:rFonts w:ascii="Times New Roman" w:hAnsi="Times New Roman"/>
          <w:sz w:val="24"/>
          <w:szCs w:val="24"/>
          <w:lang w:val="bg-BG"/>
        </w:rPr>
        <w:t>4</w:t>
      </w:r>
      <w:r w:rsidRPr="00B32B22">
        <w:rPr>
          <w:rFonts w:ascii="Times New Roman" w:hAnsi="Times New Roman"/>
          <w:sz w:val="24"/>
          <w:szCs w:val="24"/>
        </w:rPr>
        <w:t xml:space="preserve"> </w:t>
      </w:r>
      <w:r w:rsidRPr="00B32B22">
        <w:rPr>
          <w:rFonts w:ascii="Times New Roman" w:hAnsi="Times New Roman"/>
          <w:sz w:val="24"/>
          <w:szCs w:val="24"/>
          <w:lang w:val="ru-RU"/>
        </w:rPr>
        <w:t xml:space="preserve">г. е формирана по показатели както следва: </w:t>
      </w:r>
    </w:p>
    <w:p w:rsidR="00800BD9" w:rsidRPr="00B32B22" w:rsidRDefault="00800BD9" w:rsidP="00800BD9">
      <w:pPr>
        <w:pStyle w:val="Default"/>
        <w:numPr>
          <w:ilvl w:val="0"/>
          <w:numId w:val="1"/>
        </w:numPr>
        <w:jc w:val="both"/>
        <w:rPr>
          <w:color w:val="auto"/>
        </w:rPr>
      </w:pPr>
      <w:r w:rsidRPr="00B32B22">
        <w:rPr>
          <w:color w:val="auto"/>
        </w:rPr>
        <w:t>Заплати и възнаграждения за персонала;</w:t>
      </w:r>
    </w:p>
    <w:p w:rsidR="00800BD9" w:rsidRPr="00B32B22" w:rsidRDefault="00800BD9" w:rsidP="00800BD9">
      <w:pPr>
        <w:pStyle w:val="Default"/>
        <w:numPr>
          <w:ilvl w:val="0"/>
          <w:numId w:val="1"/>
        </w:numPr>
        <w:jc w:val="both"/>
        <w:rPr>
          <w:color w:val="auto"/>
        </w:rPr>
      </w:pPr>
      <w:r w:rsidRPr="00B32B22">
        <w:rPr>
          <w:color w:val="auto"/>
        </w:rPr>
        <w:t>Други възнаграждения и плащания за персонала;</w:t>
      </w:r>
    </w:p>
    <w:p w:rsidR="00800BD9" w:rsidRPr="00B32B22" w:rsidRDefault="00800BD9" w:rsidP="00800BD9">
      <w:pPr>
        <w:pStyle w:val="Default"/>
        <w:numPr>
          <w:ilvl w:val="0"/>
          <w:numId w:val="1"/>
        </w:numPr>
        <w:jc w:val="both"/>
        <w:rPr>
          <w:color w:val="auto"/>
        </w:rPr>
      </w:pPr>
      <w:r w:rsidRPr="00B32B22">
        <w:rPr>
          <w:color w:val="auto"/>
        </w:rPr>
        <w:t xml:space="preserve">Задължителни осигурителни вноски от работодателя; </w:t>
      </w:r>
    </w:p>
    <w:p w:rsidR="00800BD9" w:rsidRPr="00B32B22" w:rsidRDefault="00800BD9" w:rsidP="00800BD9">
      <w:pPr>
        <w:pStyle w:val="Default"/>
        <w:numPr>
          <w:ilvl w:val="0"/>
          <w:numId w:val="1"/>
        </w:numPr>
        <w:tabs>
          <w:tab w:val="left" w:pos="1134"/>
        </w:tabs>
        <w:ind w:left="0" w:firstLine="720"/>
        <w:jc w:val="both"/>
        <w:rPr>
          <w:color w:val="auto"/>
        </w:rPr>
      </w:pPr>
      <w:r w:rsidRPr="00B32B22">
        <w:rPr>
          <w:color w:val="auto"/>
        </w:rPr>
        <w:t>Издръжка, в това число: разходи за материали; вода, горива и енергия; външни услуги, командировки в страната и др.;</w:t>
      </w:r>
    </w:p>
    <w:p w:rsidR="00800BD9" w:rsidRPr="00B32B22" w:rsidRDefault="00800BD9" w:rsidP="00800BD9">
      <w:pPr>
        <w:pStyle w:val="Default"/>
        <w:numPr>
          <w:ilvl w:val="0"/>
          <w:numId w:val="1"/>
        </w:numPr>
        <w:tabs>
          <w:tab w:val="left" w:pos="1134"/>
        </w:tabs>
        <w:ind w:left="0" w:firstLine="720"/>
        <w:jc w:val="both"/>
        <w:rPr>
          <w:color w:val="auto"/>
        </w:rPr>
      </w:pPr>
      <w:r w:rsidRPr="00B32B22">
        <w:rPr>
          <w:color w:val="auto"/>
        </w:rPr>
        <w:t>Платени данъци и такси;</w:t>
      </w:r>
    </w:p>
    <w:p w:rsidR="00800BD9" w:rsidRPr="00B32B22" w:rsidRDefault="00800BD9" w:rsidP="00800BD9">
      <w:pPr>
        <w:pStyle w:val="Default"/>
        <w:numPr>
          <w:ilvl w:val="0"/>
          <w:numId w:val="1"/>
        </w:numPr>
        <w:tabs>
          <w:tab w:val="left" w:pos="1134"/>
        </w:tabs>
        <w:ind w:left="0" w:firstLine="720"/>
        <w:jc w:val="both"/>
        <w:rPr>
          <w:color w:val="auto"/>
        </w:rPr>
      </w:pPr>
      <w:r w:rsidRPr="00B32B22">
        <w:rPr>
          <w:color w:val="auto"/>
        </w:rPr>
        <w:t>Капиталови разходи.</w:t>
      </w:r>
    </w:p>
    <w:p w:rsidR="00800BD9" w:rsidRPr="00B32B22" w:rsidRDefault="00800BD9" w:rsidP="00800BD9">
      <w:pPr>
        <w:pStyle w:val="Default"/>
        <w:ind w:firstLine="708"/>
        <w:jc w:val="both"/>
        <w:rPr>
          <w:color w:val="auto"/>
        </w:rPr>
      </w:pPr>
      <w:r w:rsidRPr="00B32B22">
        <w:rPr>
          <w:color w:val="auto"/>
        </w:rPr>
        <w:t xml:space="preserve">С най-голям относителен дял спрямо общите разходи са: разходите за заплати и възнаграждения, представляващи </w:t>
      </w:r>
      <w:r>
        <w:rPr>
          <w:color w:val="auto"/>
        </w:rPr>
        <w:t>64</w:t>
      </w:r>
      <w:r w:rsidRPr="00B32B22">
        <w:rPr>
          <w:color w:val="auto"/>
        </w:rPr>
        <w:t>,</w:t>
      </w:r>
      <w:r>
        <w:rPr>
          <w:color w:val="auto"/>
        </w:rPr>
        <w:t>33</w:t>
      </w:r>
      <w:r w:rsidRPr="00B32B22">
        <w:rPr>
          <w:color w:val="auto"/>
        </w:rPr>
        <w:t xml:space="preserve"> %, разходите за осигурителни вноски – </w:t>
      </w:r>
      <w:r>
        <w:rPr>
          <w:color w:val="auto"/>
        </w:rPr>
        <w:t>20</w:t>
      </w:r>
      <w:r w:rsidRPr="00B32B22">
        <w:rPr>
          <w:color w:val="auto"/>
        </w:rPr>
        <w:t>,</w:t>
      </w:r>
      <w:r>
        <w:rPr>
          <w:color w:val="auto"/>
        </w:rPr>
        <w:t>71</w:t>
      </w:r>
      <w:r w:rsidRPr="00B32B22">
        <w:rPr>
          <w:color w:val="auto"/>
          <w:lang w:val="en-US"/>
        </w:rPr>
        <w:t xml:space="preserve"> %</w:t>
      </w:r>
      <w:r w:rsidRPr="00B32B22">
        <w:rPr>
          <w:color w:val="auto"/>
        </w:rPr>
        <w:t>, разходите за издръжка са в размер на 10,</w:t>
      </w:r>
      <w:r>
        <w:rPr>
          <w:color w:val="auto"/>
        </w:rPr>
        <w:t>45</w:t>
      </w:r>
      <w:r w:rsidRPr="00B32B22">
        <w:rPr>
          <w:color w:val="auto"/>
        </w:rPr>
        <w:t xml:space="preserve"> %, платени данъци и такси – </w:t>
      </w:r>
      <w:r>
        <w:rPr>
          <w:color w:val="auto"/>
        </w:rPr>
        <w:t>2</w:t>
      </w:r>
      <w:r w:rsidRPr="00B32B22">
        <w:rPr>
          <w:color w:val="auto"/>
        </w:rPr>
        <w:t>,</w:t>
      </w:r>
      <w:r>
        <w:rPr>
          <w:color w:val="auto"/>
        </w:rPr>
        <w:t>13</w:t>
      </w:r>
      <w:r w:rsidRPr="00B32B22">
        <w:rPr>
          <w:color w:val="auto"/>
        </w:rPr>
        <w:t xml:space="preserve"> %</w:t>
      </w:r>
      <w:r>
        <w:rPr>
          <w:color w:val="auto"/>
        </w:rPr>
        <w:t xml:space="preserve">, </w:t>
      </w:r>
      <w:r w:rsidRPr="00B32B22">
        <w:rPr>
          <w:color w:val="auto"/>
        </w:rPr>
        <w:t>други възнаграждения и плащания за персонала – 2,</w:t>
      </w:r>
      <w:r>
        <w:rPr>
          <w:color w:val="auto"/>
        </w:rPr>
        <w:t>12</w:t>
      </w:r>
      <w:r w:rsidRPr="00B32B22">
        <w:rPr>
          <w:color w:val="auto"/>
        </w:rPr>
        <w:t xml:space="preserve"> % и капиталовите разходи  - </w:t>
      </w:r>
      <w:r>
        <w:rPr>
          <w:color w:val="auto"/>
        </w:rPr>
        <w:t>0</w:t>
      </w:r>
      <w:r w:rsidRPr="00B32B22">
        <w:rPr>
          <w:color w:val="auto"/>
        </w:rPr>
        <w:t>,</w:t>
      </w:r>
      <w:r>
        <w:rPr>
          <w:color w:val="auto"/>
        </w:rPr>
        <w:t>26</w:t>
      </w:r>
      <w:r w:rsidRPr="00B32B22">
        <w:rPr>
          <w:color w:val="auto"/>
        </w:rPr>
        <w:t xml:space="preserve"> %,. </w:t>
      </w:r>
    </w:p>
    <w:p w:rsidR="00800BD9" w:rsidRPr="00B32B22" w:rsidRDefault="00800BD9" w:rsidP="00800BD9">
      <w:pPr>
        <w:pStyle w:val="Default"/>
        <w:ind w:firstLine="708"/>
        <w:jc w:val="both"/>
        <w:rPr>
          <w:color w:val="auto"/>
        </w:rPr>
      </w:pPr>
      <w:r w:rsidRPr="00B32B22">
        <w:rPr>
          <w:color w:val="auto"/>
        </w:rPr>
        <w:t>ОД „Земеделие” - Монтана стриктно прецизира разходите си в рамките на утвърдената бюджетна рамка. Всички плащания към 31.12.202</w:t>
      </w:r>
      <w:r>
        <w:rPr>
          <w:color w:val="auto"/>
        </w:rPr>
        <w:t>4</w:t>
      </w:r>
      <w:r w:rsidRPr="00B32B22">
        <w:rPr>
          <w:color w:val="auto"/>
        </w:rPr>
        <w:t xml:space="preserve"> година са извършени при спазване на строга финансова дисциплина, съгласно принципите на добро финансово управление и контрол. </w:t>
      </w:r>
    </w:p>
    <w:p w:rsidR="00800BD9" w:rsidRDefault="00800BD9" w:rsidP="00800BD9">
      <w:pPr>
        <w:overflowPunct/>
        <w:ind w:firstLine="708"/>
        <w:jc w:val="both"/>
        <w:rPr>
          <w:rStyle w:val="Strong"/>
          <w:rFonts w:ascii="Times New Roman" w:hAnsi="Times New Roman"/>
          <w:b w:val="0"/>
          <w:sz w:val="24"/>
          <w:szCs w:val="24"/>
          <w:lang w:val="bg-BG"/>
        </w:rPr>
      </w:pPr>
      <w:r w:rsidRPr="005A0887">
        <w:rPr>
          <w:rStyle w:val="Strong"/>
          <w:rFonts w:ascii="Times New Roman" w:hAnsi="Times New Roman"/>
          <w:b w:val="0"/>
          <w:sz w:val="24"/>
          <w:szCs w:val="24"/>
          <w:lang w:val="ru-RU"/>
        </w:rPr>
        <w:t>Финансовото управление и контрол в ОД „Земеделие”- Монтана  се осъществява</w:t>
      </w:r>
      <w:r w:rsidRPr="005A0887">
        <w:rPr>
          <w:rStyle w:val="Strong"/>
          <w:rFonts w:ascii="Times New Roman" w:hAnsi="Times New Roman"/>
          <w:b w:val="0"/>
          <w:sz w:val="24"/>
          <w:szCs w:val="24"/>
          <w:lang w:val="bg-BG"/>
        </w:rPr>
        <w:t>,</w:t>
      </w:r>
      <w:r w:rsidRPr="005A0887">
        <w:rPr>
          <w:rStyle w:val="Strong"/>
          <w:rFonts w:ascii="Times New Roman" w:hAnsi="Times New Roman"/>
          <w:b w:val="0"/>
          <w:sz w:val="24"/>
          <w:szCs w:val="24"/>
          <w:lang w:val="ru-RU"/>
        </w:rPr>
        <w:t xml:space="preserve"> чрез система за финансово управление и контрол</w:t>
      </w:r>
      <w:r w:rsidRPr="005A0887">
        <w:rPr>
          <w:rStyle w:val="Strong"/>
          <w:rFonts w:ascii="Times New Roman" w:hAnsi="Times New Roman"/>
          <w:b w:val="0"/>
          <w:sz w:val="24"/>
          <w:szCs w:val="24"/>
          <w:lang w:val="bg-BG"/>
        </w:rPr>
        <w:t xml:space="preserve"> (СФУК)</w:t>
      </w:r>
      <w:r>
        <w:rPr>
          <w:rStyle w:val="Strong"/>
          <w:rFonts w:ascii="Times New Roman" w:hAnsi="Times New Roman"/>
          <w:b w:val="0"/>
          <w:sz w:val="24"/>
          <w:szCs w:val="24"/>
          <w:lang w:val="ru-RU"/>
        </w:rPr>
        <w:t xml:space="preserve"> включваща </w:t>
      </w:r>
      <w:r w:rsidRPr="002845A4">
        <w:rPr>
          <w:rStyle w:val="Strong"/>
          <w:rFonts w:ascii="Times New Roman" w:hAnsi="Times New Roman"/>
          <w:b w:val="0"/>
          <w:sz w:val="24"/>
          <w:szCs w:val="24"/>
          <w:lang w:val="ru-RU"/>
        </w:rPr>
        <w:t>контролна среда, управление на риска, контролни дейности, информация и комуникация, мониторинг</w:t>
      </w:r>
      <w:r w:rsidRPr="005A0887">
        <w:rPr>
          <w:rStyle w:val="Strong"/>
          <w:rFonts w:ascii="Times New Roman" w:hAnsi="Times New Roman"/>
          <w:b w:val="0"/>
          <w:sz w:val="24"/>
          <w:szCs w:val="24"/>
          <w:lang w:val="ru-RU"/>
        </w:rPr>
        <w:t xml:space="preserve"> Целта </w:t>
      </w:r>
      <w:r>
        <w:rPr>
          <w:rStyle w:val="Strong"/>
          <w:rFonts w:ascii="Times New Roman" w:hAnsi="Times New Roman"/>
          <w:b w:val="0"/>
          <w:sz w:val="24"/>
          <w:szCs w:val="24"/>
          <w:lang w:val="ru-RU"/>
        </w:rPr>
        <w:t xml:space="preserve">й </w:t>
      </w:r>
      <w:r w:rsidRPr="005A0887">
        <w:rPr>
          <w:rStyle w:val="Strong"/>
          <w:rFonts w:ascii="Times New Roman" w:hAnsi="Times New Roman"/>
          <w:b w:val="0"/>
          <w:sz w:val="24"/>
          <w:szCs w:val="24"/>
          <w:lang w:val="ru-RU"/>
        </w:rPr>
        <w:t xml:space="preserve">е </w:t>
      </w:r>
      <w:r w:rsidRPr="005A0887">
        <w:rPr>
          <w:rStyle w:val="Strong"/>
          <w:rFonts w:ascii="Times New Roman" w:hAnsi="Times New Roman"/>
          <w:b w:val="0"/>
          <w:sz w:val="24"/>
          <w:szCs w:val="24"/>
          <w:lang w:val="bg-BG"/>
        </w:rPr>
        <w:t xml:space="preserve">постигане целите на </w:t>
      </w:r>
      <w:r>
        <w:rPr>
          <w:rStyle w:val="Strong"/>
          <w:rFonts w:ascii="Times New Roman" w:hAnsi="Times New Roman"/>
          <w:b w:val="0"/>
          <w:sz w:val="24"/>
          <w:szCs w:val="24"/>
          <w:lang w:val="bg-BG"/>
        </w:rPr>
        <w:t>дирекцията.</w:t>
      </w:r>
      <w:r w:rsidRPr="005A0887">
        <w:rPr>
          <w:rStyle w:val="Strong"/>
          <w:rFonts w:ascii="Times New Roman" w:hAnsi="Times New Roman"/>
          <w:b w:val="0"/>
          <w:sz w:val="24"/>
          <w:szCs w:val="24"/>
          <w:lang w:val="bg-BG"/>
        </w:rPr>
        <w:t xml:space="preserve"> </w:t>
      </w:r>
    </w:p>
    <w:p w:rsidR="00800BD9" w:rsidRPr="002F624E" w:rsidRDefault="00800BD9" w:rsidP="00800BD9">
      <w:pPr>
        <w:ind w:firstLine="708"/>
        <w:jc w:val="both"/>
        <w:rPr>
          <w:rStyle w:val="Strong"/>
          <w:rFonts w:ascii="Times New Roman" w:hAnsi="Times New Roman"/>
          <w:b w:val="0"/>
          <w:color w:val="000000"/>
          <w:sz w:val="24"/>
          <w:szCs w:val="24"/>
          <w:lang w:val="bg-BG"/>
        </w:rPr>
      </w:pPr>
      <w:r>
        <w:rPr>
          <w:rFonts w:ascii="Times New Roman" w:hAnsi="Times New Roman"/>
          <w:color w:val="000000"/>
          <w:sz w:val="24"/>
          <w:szCs w:val="24"/>
          <w:lang w:val="ru-RU"/>
        </w:rPr>
        <w:t>На база</w:t>
      </w:r>
      <w:r w:rsidRPr="002F624E">
        <w:rPr>
          <w:rFonts w:ascii="Times New Roman" w:hAnsi="Times New Roman"/>
          <w:color w:val="000000"/>
          <w:sz w:val="24"/>
          <w:szCs w:val="24"/>
          <w:lang w:val="ru-RU"/>
        </w:rPr>
        <w:t xml:space="preserve"> нормативните изисквания и с</w:t>
      </w:r>
      <w:r w:rsidRPr="002F624E">
        <w:rPr>
          <w:rFonts w:ascii="Times New Roman" w:hAnsi="Times New Roman"/>
          <w:color w:val="000000"/>
          <w:sz w:val="24"/>
          <w:szCs w:val="24"/>
          <w:lang w:val="bg-BG"/>
        </w:rPr>
        <w:t xml:space="preserve"> о</w:t>
      </w:r>
      <w:r w:rsidRPr="002F624E">
        <w:rPr>
          <w:rFonts w:ascii="Times New Roman" w:hAnsi="Times New Roman"/>
          <w:color w:val="000000"/>
          <w:sz w:val="24"/>
          <w:szCs w:val="24"/>
          <w:lang w:val="ru-RU"/>
        </w:rPr>
        <w:t xml:space="preserve">глед осигуряване на адекватно и ефективно функциониране на СФУК </w:t>
      </w:r>
      <w:r w:rsidRPr="002F624E">
        <w:rPr>
          <w:rStyle w:val="Strong"/>
          <w:rFonts w:ascii="Times New Roman" w:hAnsi="Times New Roman"/>
          <w:b w:val="0"/>
          <w:color w:val="000000"/>
          <w:sz w:val="24"/>
          <w:szCs w:val="24"/>
          <w:lang w:val="bg-BG"/>
        </w:rPr>
        <w:t>са въведени контролни дейности, които включват предварителен контрол за законосъобразност, система за двоен подпис,</w:t>
      </w:r>
      <w:r w:rsidRPr="002F624E">
        <w:rPr>
          <w:rStyle w:val="Strong"/>
          <w:rFonts w:ascii="Times New Roman" w:hAnsi="Times New Roman"/>
          <w:b w:val="0"/>
          <w:color w:val="000000"/>
          <w:sz w:val="24"/>
          <w:szCs w:val="24"/>
          <w:lang w:val="ru-RU"/>
        </w:rPr>
        <w:t xml:space="preserve"> разделяне на отговорности между отделните структурни звена и служителите</w:t>
      </w:r>
      <w:r w:rsidRPr="002F624E">
        <w:rPr>
          <w:rStyle w:val="Strong"/>
          <w:rFonts w:ascii="Times New Roman" w:hAnsi="Times New Roman"/>
          <w:b w:val="0"/>
          <w:color w:val="000000"/>
          <w:sz w:val="24"/>
          <w:szCs w:val="24"/>
          <w:lang w:val="bg-BG"/>
        </w:rPr>
        <w:t xml:space="preserve">, процедури за пълно, вярно, точно и своевременно осчетоводяване на всички операции. </w:t>
      </w:r>
    </w:p>
    <w:p w:rsidR="00800BD9" w:rsidRPr="002F624E" w:rsidRDefault="00800BD9" w:rsidP="00800BD9">
      <w:pPr>
        <w:ind w:firstLine="709"/>
        <w:jc w:val="both"/>
        <w:rPr>
          <w:rStyle w:val="Strong"/>
          <w:rFonts w:ascii="Times New Roman" w:hAnsi="Times New Roman"/>
          <w:b w:val="0"/>
          <w:color w:val="000000"/>
          <w:sz w:val="24"/>
          <w:szCs w:val="24"/>
          <w:lang w:val="bg-BG"/>
        </w:rPr>
      </w:pPr>
      <w:r w:rsidRPr="002F624E">
        <w:rPr>
          <w:rFonts w:ascii="Times New Roman" w:hAnsi="Times New Roman"/>
          <w:color w:val="000000"/>
          <w:sz w:val="24"/>
          <w:szCs w:val="24"/>
          <w:lang w:val="ru-RU"/>
        </w:rPr>
        <w:t xml:space="preserve">В ОД </w:t>
      </w:r>
      <w:r w:rsidRPr="002F624E">
        <w:rPr>
          <w:rStyle w:val="Strong"/>
          <w:rFonts w:ascii="Times New Roman" w:hAnsi="Times New Roman"/>
          <w:b w:val="0"/>
          <w:color w:val="000000"/>
          <w:sz w:val="24"/>
          <w:szCs w:val="24"/>
          <w:lang w:val="bg-BG"/>
        </w:rPr>
        <w:t>„</w:t>
      </w:r>
      <w:r w:rsidRPr="002F624E">
        <w:rPr>
          <w:rFonts w:ascii="Times New Roman" w:hAnsi="Times New Roman"/>
          <w:color w:val="000000"/>
          <w:sz w:val="24"/>
          <w:szCs w:val="24"/>
          <w:lang w:val="ru-RU"/>
        </w:rPr>
        <w:t>Земеделие” –</w:t>
      </w:r>
      <w:r w:rsidRPr="002F624E">
        <w:rPr>
          <w:rFonts w:ascii="Times New Roman" w:hAnsi="Times New Roman"/>
          <w:color w:val="000000"/>
          <w:sz w:val="24"/>
          <w:szCs w:val="24"/>
          <w:lang w:val="bg-BG"/>
        </w:rPr>
        <w:t xml:space="preserve"> Монтана </w:t>
      </w:r>
      <w:r w:rsidRPr="002F624E">
        <w:rPr>
          <w:rFonts w:ascii="Times New Roman" w:hAnsi="Times New Roman"/>
          <w:color w:val="000000"/>
          <w:sz w:val="24"/>
          <w:szCs w:val="24"/>
          <w:lang w:val="ru-RU"/>
        </w:rPr>
        <w:t xml:space="preserve">има изготвени и утвърдени </w:t>
      </w:r>
      <w:r w:rsidRPr="002F624E">
        <w:rPr>
          <w:rStyle w:val="Strong"/>
          <w:rFonts w:ascii="Times New Roman" w:hAnsi="Times New Roman"/>
          <w:b w:val="0"/>
          <w:color w:val="000000"/>
          <w:sz w:val="24"/>
          <w:szCs w:val="24"/>
          <w:lang w:val="ru-RU"/>
        </w:rPr>
        <w:t>Вътрешни правила за финансово управление и контрол.</w:t>
      </w:r>
      <w:r w:rsidRPr="002F624E">
        <w:rPr>
          <w:rStyle w:val="Strong"/>
          <w:rFonts w:ascii="Times New Roman" w:hAnsi="Times New Roman"/>
          <w:b w:val="0"/>
          <w:color w:val="000000"/>
          <w:sz w:val="24"/>
          <w:szCs w:val="24"/>
          <w:lang w:val="bg-BG"/>
        </w:rPr>
        <w:t xml:space="preserve"> </w:t>
      </w:r>
    </w:p>
    <w:p w:rsidR="00800BD9" w:rsidRPr="002F624E" w:rsidRDefault="00800BD9" w:rsidP="00800BD9">
      <w:pPr>
        <w:ind w:firstLine="709"/>
        <w:jc w:val="both"/>
        <w:rPr>
          <w:rStyle w:val="Strong"/>
          <w:rFonts w:ascii="Times New Roman" w:hAnsi="Times New Roman"/>
          <w:b w:val="0"/>
          <w:color w:val="000000"/>
          <w:sz w:val="24"/>
          <w:szCs w:val="24"/>
          <w:lang w:val="bg-BG"/>
        </w:rPr>
      </w:pPr>
      <w:r w:rsidRPr="002F624E">
        <w:rPr>
          <w:rStyle w:val="Strong"/>
          <w:rFonts w:ascii="Times New Roman" w:hAnsi="Times New Roman"/>
          <w:b w:val="0"/>
          <w:color w:val="000000"/>
          <w:sz w:val="24"/>
          <w:szCs w:val="24"/>
          <w:lang w:val="bg-BG"/>
        </w:rPr>
        <w:t xml:space="preserve">Във връзка с прилагане на контролните дейности ОД „Земеделие” - Монтана има утвърдени вътрешни правила, както следва: </w:t>
      </w:r>
    </w:p>
    <w:p w:rsidR="00800BD9" w:rsidRPr="002F624E" w:rsidRDefault="00800BD9" w:rsidP="00800BD9">
      <w:pPr>
        <w:ind w:firstLine="709"/>
        <w:jc w:val="both"/>
        <w:rPr>
          <w:rStyle w:val="Strong"/>
          <w:rFonts w:ascii="Times New Roman" w:hAnsi="Times New Roman"/>
          <w:b w:val="0"/>
          <w:color w:val="000000"/>
          <w:sz w:val="24"/>
          <w:szCs w:val="24"/>
          <w:lang w:val="bg-BG"/>
        </w:rPr>
      </w:pPr>
      <w:r w:rsidRPr="002F624E">
        <w:rPr>
          <w:rFonts w:ascii="Times New Roman" w:hAnsi="Times New Roman"/>
          <w:sz w:val="24"/>
          <w:szCs w:val="24"/>
          <w:lang w:val="ru-RU"/>
        </w:rPr>
        <w:t>- Вътрешни правила за реда за съставяне и движение на счетоводните документи и свързаните с тях документи и процедури;</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ru-RU"/>
        </w:rPr>
        <w:lastRenderedPageBreak/>
        <w:t>Вътрешни правила за определяне на политики и процедури за управление на човешките ресурси;</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ru-RU"/>
        </w:rPr>
        <w:t>Вътрешни правила за условията и реда за оценяване изпълнението на служетелите;</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ru-RU"/>
        </w:rPr>
        <w:t xml:space="preserve">Вътрешни правила за работната заплата; </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ru-RU"/>
        </w:rPr>
        <w:t xml:space="preserve">Правилник за вътрешния ред; </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ru-RU"/>
        </w:rPr>
        <w:t>Вътрешни правила за организация на административното обслужване;</w:t>
      </w:r>
    </w:p>
    <w:p w:rsidR="00800BD9" w:rsidRPr="00151AFB" w:rsidRDefault="00800BD9" w:rsidP="00800BD9">
      <w:pPr>
        <w:widowControl w:val="0"/>
        <w:ind w:firstLine="708"/>
        <w:jc w:val="both"/>
        <w:rPr>
          <w:rFonts w:ascii="Times New Roman" w:hAnsi="Times New Roman"/>
          <w:color w:val="000000"/>
          <w:sz w:val="24"/>
          <w:szCs w:val="24"/>
          <w:lang w:val="ru-RU"/>
        </w:rPr>
      </w:pPr>
      <w:r w:rsidRPr="00151AFB">
        <w:rPr>
          <w:rFonts w:ascii="Times New Roman" w:hAnsi="Times New Roman"/>
          <w:color w:val="000000"/>
          <w:sz w:val="24"/>
          <w:szCs w:val="24"/>
          <w:lang w:val="ru-RU"/>
        </w:rPr>
        <w:t xml:space="preserve">-   Етичен кодекс за поведение на служителите в Областна дирекция </w:t>
      </w:r>
      <w:r w:rsidRPr="00151AFB">
        <w:rPr>
          <w:rStyle w:val="Strong"/>
          <w:rFonts w:ascii="Times New Roman" w:hAnsi="Times New Roman"/>
          <w:b w:val="0"/>
          <w:color w:val="000000"/>
          <w:sz w:val="24"/>
          <w:szCs w:val="24"/>
          <w:lang w:val="bg-BG"/>
        </w:rPr>
        <w:t>„Земеделие”</w:t>
      </w:r>
      <w:r w:rsidRPr="00151AFB">
        <w:rPr>
          <w:rStyle w:val="Strong"/>
          <w:rFonts w:ascii="Times New Roman" w:hAnsi="Times New Roman"/>
          <w:color w:val="000000"/>
          <w:sz w:val="24"/>
          <w:szCs w:val="24"/>
          <w:lang w:val="bg-BG"/>
        </w:rPr>
        <w:t xml:space="preserve"> </w:t>
      </w:r>
      <w:r w:rsidRPr="00151AFB">
        <w:rPr>
          <w:rFonts w:ascii="Times New Roman" w:hAnsi="Times New Roman"/>
          <w:color w:val="000000"/>
          <w:sz w:val="24"/>
          <w:szCs w:val="24"/>
          <w:lang w:val="ru-RU"/>
        </w:rPr>
        <w:t>- Монтана;</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ru-RU"/>
        </w:rPr>
        <w:t xml:space="preserve">Вътрешни правила за </w:t>
      </w:r>
      <w:r w:rsidRPr="002147B9">
        <w:rPr>
          <w:rFonts w:ascii="Times New Roman" w:hAnsi="Times New Roman"/>
          <w:sz w:val="24"/>
          <w:szCs w:val="24"/>
          <w:lang w:val="bg-BG"/>
        </w:rPr>
        <w:t xml:space="preserve">документооборота  и работа с електронни документи в </w:t>
      </w:r>
      <w:r w:rsidRPr="002147B9">
        <w:rPr>
          <w:rFonts w:ascii="Times New Roman" w:hAnsi="Times New Roman"/>
          <w:sz w:val="24"/>
          <w:szCs w:val="24"/>
          <w:lang w:val="ru-RU"/>
        </w:rPr>
        <w:t>ОД „Земеделие” - Монтана;</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ru-RU"/>
        </w:rPr>
        <w:t xml:space="preserve">Вътрешни правила за въвеждане и прилагане  на антикорупционни процедури, гарантиране на движението на сигнали за корупция и защита на лицата, подали сигнали за корупция и за докладване при откриване /установяване и/или наличие на информация за допуснати грешки, нередности, измами, злоупотреби и други в ОД „Земеделие” - Монтана; </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ru-RU"/>
        </w:rPr>
        <w:t>Вътрешни правила за прилагане за мрежова</w:t>
      </w:r>
      <w:r>
        <w:rPr>
          <w:rFonts w:ascii="Times New Roman" w:hAnsi="Times New Roman"/>
          <w:sz w:val="24"/>
          <w:szCs w:val="24"/>
          <w:lang w:val="ru-RU"/>
        </w:rPr>
        <w:t>та</w:t>
      </w:r>
      <w:r w:rsidRPr="002147B9">
        <w:rPr>
          <w:rFonts w:ascii="Times New Roman" w:hAnsi="Times New Roman"/>
          <w:sz w:val="24"/>
          <w:szCs w:val="24"/>
          <w:lang w:val="ru-RU"/>
        </w:rPr>
        <w:t xml:space="preserve"> и информационна сигурност;</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ru-RU"/>
        </w:rPr>
        <w:t xml:space="preserve">Правила за използване на печатите и видовете щемпели в ОД „Земеделие” </w:t>
      </w:r>
      <w:r>
        <w:rPr>
          <w:rFonts w:ascii="Times New Roman" w:hAnsi="Times New Roman"/>
          <w:sz w:val="24"/>
          <w:szCs w:val="24"/>
          <w:lang w:val="ru-RU"/>
        </w:rPr>
        <w:t>–</w:t>
      </w:r>
      <w:r w:rsidRPr="002147B9">
        <w:rPr>
          <w:rFonts w:ascii="Times New Roman" w:hAnsi="Times New Roman"/>
          <w:sz w:val="24"/>
          <w:szCs w:val="24"/>
          <w:lang w:val="ru-RU"/>
        </w:rPr>
        <w:t xml:space="preserve"> Монтана;</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ru-RU"/>
        </w:rPr>
        <w:t>Вътрешни правила за дейността на учрежденския</w:t>
      </w:r>
      <w:r w:rsidRPr="002147B9">
        <w:rPr>
          <w:rFonts w:ascii="Times New Roman" w:hAnsi="Times New Roman"/>
          <w:sz w:val="24"/>
          <w:szCs w:val="24"/>
        </w:rPr>
        <w:t xml:space="preserve"> </w:t>
      </w:r>
      <w:r w:rsidRPr="002147B9">
        <w:rPr>
          <w:rFonts w:ascii="Times New Roman" w:hAnsi="Times New Roman"/>
          <w:sz w:val="24"/>
          <w:szCs w:val="24"/>
          <w:lang w:val="bg-BG"/>
        </w:rPr>
        <w:t>архив</w:t>
      </w:r>
      <w:r w:rsidRPr="002147B9">
        <w:rPr>
          <w:rFonts w:ascii="Times New Roman" w:hAnsi="Times New Roman"/>
          <w:sz w:val="24"/>
          <w:szCs w:val="24"/>
          <w:lang w:val="ru-RU"/>
        </w:rPr>
        <w:t>;</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ru-RU"/>
        </w:rPr>
        <w:t xml:space="preserve">Номенклатура на делата със сроковете за съхраняване; </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ru-RU"/>
        </w:rPr>
        <w:t xml:space="preserve">Счетоводна политика; </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ru-RU"/>
        </w:rPr>
        <w:t>Амортизационна политика;</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ru-RU"/>
        </w:rPr>
        <w:t xml:space="preserve">Вътрешни правила за подготовка и провеждане на инвентаризация </w:t>
      </w:r>
      <w:r w:rsidRPr="002147B9">
        <w:rPr>
          <w:rFonts w:ascii="Times New Roman" w:hAnsi="Times New Roman"/>
          <w:sz w:val="24"/>
          <w:szCs w:val="24"/>
          <w:lang w:val="bg-BG"/>
        </w:rPr>
        <w:t>ОДЗ – Монтана</w:t>
      </w:r>
      <w:r w:rsidRPr="002147B9">
        <w:rPr>
          <w:rFonts w:ascii="Times New Roman" w:hAnsi="Times New Roman"/>
          <w:sz w:val="24"/>
          <w:szCs w:val="24"/>
          <w:lang w:val="ru-RU"/>
        </w:rPr>
        <w:t xml:space="preserve">; </w:t>
      </w:r>
    </w:p>
    <w:p w:rsidR="00800BD9" w:rsidRPr="009453E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bg-BG"/>
        </w:rPr>
        <w:t>Вътрешни правила за предоставяне на право на достъп до обществена</w:t>
      </w:r>
      <w:r>
        <w:rPr>
          <w:rFonts w:ascii="Times New Roman" w:hAnsi="Times New Roman"/>
          <w:sz w:val="24"/>
          <w:szCs w:val="24"/>
          <w:lang w:val="bg-BG"/>
        </w:rPr>
        <w:t xml:space="preserve"> информация</w:t>
      </w:r>
      <w:r w:rsidRPr="002147B9">
        <w:rPr>
          <w:rFonts w:ascii="Times New Roman" w:hAnsi="Times New Roman"/>
          <w:sz w:val="24"/>
          <w:szCs w:val="24"/>
          <w:lang w:val="ru-RU"/>
        </w:rPr>
        <w:t>;</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bg-BG"/>
        </w:rPr>
        <w:t>Вътрешни правила за управление на цикъла на обществените поръчки в ОД „Земеделие” – Монтана</w:t>
      </w:r>
      <w:r w:rsidRPr="002147B9">
        <w:rPr>
          <w:rFonts w:ascii="Times New Roman" w:hAnsi="Times New Roman"/>
          <w:sz w:val="24"/>
          <w:szCs w:val="24"/>
          <w:lang w:val="ru-RU"/>
        </w:rPr>
        <w:t xml:space="preserve">; </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bg-BG"/>
        </w:rPr>
        <w:t>Стратегически план за развитието на ОД „Земеделие”;</w:t>
      </w:r>
    </w:p>
    <w:p w:rsidR="00800BD9" w:rsidRPr="002147B9" w:rsidRDefault="00800BD9" w:rsidP="00800BD9">
      <w:pPr>
        <w:numPr>
          <w:ilvl w:val="0"/>
          <w:numId w:val="2"/>
        </w:numPr>
        <w:ind w:left="0" w:firstLine="709"/>
        <w:jc w:val="both"/>
        <w:rPr>
          <w:rFonts w:ascii="Times New Roman" w:hAnsi="Times New Roman"/>
          <w:sz w:val="24"/>
          <w:szCs w:val="24"/>
          <w:lang w:val="ru-RU"/>
        </w:rPr>
      </w:pPr>
      <w:r w:rsidRPr="002147B9">
        <w:rPr>
          <w:rFonts w:ascii="Times New Roman" w:hAnsi="Times New Roman"/>
          <w:sz w:val="24"/>
          <w:szCs w:val="24"/>
          <w:lang w:val="bg-BG"/>
        </w:rPr>
        <w:t>Оперативен план за дейността на ОД „Земеделие” – Монтана и др.</w:t>
      </w:r>
    </w:p>
    <w:p w:rsidR="00800BD9" w:rsidRDefault="00800BD9" w:rsidP="00800BD9">
      <w:pPr>
        <w:ind w:firstLine="709"/>
        <w:jc w:val="both"/>
      </w:pPr>
    </w:p>
    <w:p w:rsidR="002D2C36" w:rsidRPr="00FE29A1" w:rsidRDefault="002D2C36" w:rsidP="0049167E">
      <w:pPr>
        <w:pStyle w:val="Default"/>
        <w:jc w:val="both"/>
        <w:rPr>
          <w:b/>
          <w:lang w:val="ru-RU"/>
        </w:rPr>
      </w:pPr>
    </w:p>
    <w:p w:rsidR="00DB17C8" w:rsidRPr="002D2C36" w:rsidRDefault="0086176F" w:rsidP="00C408DC">
      <w:pPr>
        <w:pStyle w:val="ListParagraph"/>
        <w:numPr>
          <w:ilvl w:val="0"/>
          <w:numId w:val="13"/>
        </w:numPr>
        <w:rPr>
          <w:rFonts w:ascii="Times New Roman" w:hAnsi="Times New Roman"/>
          <w:b/>
          <w:sz w:val="24"/>
          <w:szCs w:val="24"/>
          <w:lang w:val="ru-RU"/>
        </w:rPr>
      </w:pPr>
      <w:r w:rsidRPr="002D2C36">
        <w:rPr>
          <w:rFonts w:ascii="Times New Roman" w:hAnsi="Times New Roman"/>
          <w:b/>
          <w:sz w:val="24"/>
          <w:szCs w:val="24"/>
          <w:lang w:val="ru-RU"/>
        </w:rPr>
        <w:t>Изплащане на суми</w:t>
      </w:r>
      <w:r w:rsidR="000041B0">
        <w:rPr>
          <w:rFonts w:ascii="Times New Roman" w:hAnsi="Times New Roman"/>
          <w:b/>
          <w:sz w:val="24"/>
          <w:szCs w:val="24"/>
          <w:lang w:val="ru-RU"/>
        </w:rPr>
        <w:t xml:space="preserve"> за имоти по чл. 37в, ал. 3, т.2</w:t>
      </w:r>
      <w:r w:rsidRPr="002D2C36">
        <w:rPr>
          <w:rFonts w:ascii="Times New Roman" w:hAnsi="Times New Roman"/>
          <w:b/>
          <w:sz w:val="24"/>
          <w:szCs w:val="24"/>
          <w:lang w:val="ru-RU"/>
        </w:rPr>
        <w:t xml:space="preserve"> и по чл. 37ж, ал</w:t>
      </w:r>
      <w:r w:rsidR="000041B0">
        <w:rPr>
          <w:rFonts w:ascii="Times New Roman" w:hAnsi="Times New Roman"/>
          <w:b/>
          <w:sz w:val="24"/>
          <w:szCs w:val="24"/>
          <w:lang w:val="ru-RU"/>
        </w:rPr>
        <w:t xml:space="preserve">. </w:t>
      </w:r>
      <w:r w:rsidRPr="002D2C36">
        <w:rPr>
          <w:rFonts w:ascii="Times New Roman" w:hAnsi="Times New Roman"/>
          <w:b/>
          <w:sz w:val="24"/>
          <w:szCs w:val="24"/>
          <w:lang w:val="ru-RU"/>
        </w:rPr>
        <w:t>5 от ЗСПЗЗ</w:t>
      </w:r>
    </w:p>
    <w:p w:rsidR="0086176F" w:rsidRDefault="0086176F" w:rsidP="0086176F">
      <w:pPr>
        <w:rPr>
          <w:rFonts w:ascii="Times New Roman" w:hAnsi="Times New Roman"/>
          <w:b/>
          <w:sz w:val="24"/>
          <w:szCs w:val="24"/>
          <w:lang w:val="ru-RU"/>
        </w:rPr>
      </w:pPr>
    </w:p>
    <w:p w:rsidR="0086176F" w:rsidRDefault="0086176F" w:rsidP="00AB42D1">
      <w:pPr>
        <w:ind w:left="720"/>
        <w:jc w:val="both"/>
        <w:rPr>
          <w:rFonts w:ascii="Times New Roman" w:hAnsi="Times New Roman"/>
          <w:sz w:val="24"/>
          <w:szCs w:val="24"/>
          <w:lang w:val="bg-BG"/>
        </w:rPr>
      </w:pPr>
      <w:r w:rsidRPr="0086176F">
        <w:rPr>
          <w:rFonts w:ascii="Times New Roman" w:hAnsi="Times New Roman"/>
          <w:sz w:val="24"/>
          <w:szCs w:val="24"/>
          <w:lang w:val="ru-RU"/>
        </w:rPr>
        <w:t xml:space="preserve">Във връзка със задълженито на </w:t>
      </w:r>
      <w:r w:rsidRPr="0086176F">
        <w:rPr>
          <w:rFonts w:ascii="Times New Roman" w:hAnsi="Times New Roman"/>
          <w:sz w:val="24"/>
          <w:szCs w:val="24"/>
          <w:lang w:val="bg-BG"/>
        </w:rPr>
        <w:t>ОД „Земеделие” – Монтана</w:t>
      </w:r>
      <w:r>
        <w:rPr>
          <w:rFonts w:ascii="Times New Roman" w:hAnsi="Times New Roman"/>
          <w:sz w:val="24"/>
          <w:szCs w:val="24"/>
          <w:lang w:val="bg-BG"/>
        </w:rPr>
        <w:t>, за изплащане на суми за</w:t>
      </w:r>
    </w:p>
    <w:p w:rsidR="0086176F" w:rsidRPr="00AB42D1" w:rsidRDefault="0086176F" w:rsidP="00AB42D1">
      <w:pPr>
        <w:jc w:val="both"/>
        <w:rPr>
          <w:rFonts w:ascii="Times New Roman" w:hAnsi="Times New Roman"/>
          <w:color w:val="FF0000"/>
          <w:sz w:val="24"/>
          <w:szCs w:val="24"/>
        </w:rPr>
      </w:pPr>
      <w:r>
        <w:rPr>
          <w:rFonts w:ascii="Times New Roman" w:hAnsi="Times New Roman"/>
          <w:sz w:val="24"/>
          <w:szCs w:val="24"/>
          <w:lang w:val="bg-BG"/>
        </w:rPr>
        <w:t xml:space="preserve"> имоти по </w:t>
      </w:r>
      <w:r w:rsidRPr="0086176F">
        <w:rPr>
          <w:rFonts w:ascii="Times New Roman" w:hAnsi="Times New Roman"/>
          <w:sz w:val="24"/>
          <w:szCs w:val="24"/>
          <w:lang w:val="ru-RU"/>
        </w:rPr>
        <w:t>чл. 37в, ал. 3, т.3 и по чл. 37ж, ал</w:t>
      </w:r>
      <w:r w:rsidR="000041B0">
        <w:rPr>
          <w:rFonts w:ascii="Times New Roman" w:hAnsi="Times New Roman"/>
          <w:sz w:val="24"/>
          <w:szCs w:val="24"/>
          <w:lang w:val="ru-RU"/>
        </w:rPr>
        <w:t>.</w:t>
      </w:r>
      <w:r w:rsidRPr="0086176F">
        <w:rPr>
          <w:rFonts w:ascii="Times New Roman" w:hAnsi="Times New Roman"/>
          <w:sz w:val="24"/>
          <w:szCs w:val="24"/>
          <w:lang w:val="ru-RU"/>
        </w:rPr>
        <w:t>5 от ЗСПЗЗ</w:t>
      </w:r>
      <w:r>
        <w:rPr>
          <w:rFonts w:ascii="Times New Roman" w:hAnsi="Times New Roman"/>
          <w:sz w:val="24"/>
          <w:szCs w:val="24"/>
          <w:lang w:val="ru-RU"/>
        </w:rPr>
        <w:t xml:space="preserve"> на правоимащите лица въз основа на заповеди на директора на </w:t>
      </w:r>
      <w:r w:rsidRPr="002147B9">
        <w:rPr>
          <w:rFonts w:ascii="Times New Roman" w:hAnsi="Times New Roman"/>
          <w:sz w:val="24"/>
          <w:szCs w:val="24"/>
          <w:lang w:val="bg-BG"/>
        </w:rPr>
        <w:t>ОД „Земеделие” – Монтана</w:t>
      </w:r>
      <w:r>
        <w:rPr>
          <w:rFonts w:ascii="Times New Roman" w:hAnsi="Times New Roman"/>
          <w:sz w:val="24"/>
          <w:szCs w:val="24"/>
          <w:lang w:val="bg-BG"/>
        </w:rPr>
        <w:t xml:space="preserve">, за отчетния период са обработени </w:t>
      </w:r>
      <w:r w:rsidR="00AB42D1">
        <w:rPr>
          <w:rFonts w:ascii="Times New Roman" w:hAnsi="Times New Roman"/>
          <w:sz w:val="24"/>
          <w:szCs w:val="24"/>
          <w:lang w:val="bg-BG"/>
        </w:rPr>
        <w:t>3629</w:t>
      </w:r>
      <w:r w:rsidR="0024181B">
        <w:rPr>
          <w:rFonts w:ascii="Times New Roman" w:hAnsi="Times New Roman"/>
          <w:sz w:val="24"/>
          <w:szCs w:val="24"/>
          <w:lang w:val="bg-BG"/>
        </w:rPr>
        <w:t xml:space="preserve"> броя </w:t>
      </w:r>
      <w:r>
        <w:rPr>
          <w:rFonts w:ascii="Times New Roman" w:hAnsi="Times New Roman"/>
          <w:sz w:val="24"/>
          <w:szCs w:val="24"/>
          <w:lang w:val="bg-BG"/>
        </w:rPr>
        <w:t xml:space="preserve">заявления и са изплатени </w:t>
      </w:r>
      <w:r w:rsidRPr="000914C0">
        <w:rPr>
          <w:rFonts w:ascii="Times New Roman" w:hAnsi="Times New Roman"/>
          <w:sz w:val="24"/>
          <w:szCs w:val="24"/>
          <w:lang w:val="bg-BG"/>
        </w:rPr>
        <w:t xml:space="preserve">общо </w:t>
      </w:r>
      <w:r w:rsidR="004964B0" w:rsidRPr="004964B0">
        <w:rPr>
          <w:rFonts w:ascii="Times New Roman" w:hAnsi="Times New Roman"/>
          <w:sz w:val="24"/>
          <w:szCs w:val="24"/>
          <w:lang w:val="bg-BG"/>
        </w:rPr>
        <w:t>523358,72</w:t>
      </w:r>
      <w:r w:rsidR="000914C0" w:rsidRPr="004964B0">
        <w:rPr>
          <w:rFonts w:ascii="Times New Roman" w:hAnsi="Times New Roman"/>
          <w:sz w:val="24"/>
          <w:szCs w:val="24"/>
          <w:lang w:val="bg-BG"/>
        </w:rPr>
        <w:t xml:space="preserve"> </w:t>
      </w:r>
      <w:r w:rsidR="0024181B" w:rsidRPr="004964B0">
        <w:rPr>
          <w:rFonts w:ascii="Times New Roman" w:hAnsi="Times New Roman"/>
          <w:sz w:val="24"/>
          <w:szCs w:val="24"/>
          <w:lang w:val="bg-BG"/>
        </w:rPr>
        <w:t>лева</w:t>
      </w:r>
      <w:r w:rsidR="000914C0" w:rsidRPr="004964B0">
        <w:rPr>
          <w:rFonts w:ascii="Times New Roman" w:hAnsi="Times New Roman"/>
          <w:sz w:val="24"/>
          <w:szCs w:val="24"/>
          <w:lang w:val="bg-BG"/>
        </w:rPr>
        <w:t>.</w:t>
      </w:r>
    </w:p>
    <w:p w:rsidR="008F4258" w:rsidRPr="00AB42D1" w:rsidRDefault="008F4258" w:rsidP="00DB17C8">
      <w:pPr>
        <w:rPr>
          <w:rFonts w:ascii="Times New Roman" w:hAnsi="Times New Roman"/>
          <w:color w:val="FF0000"/>
          <w:sz w:val="24"/>
          <w:szCs w:val="24"/>
          <w:lang w:val="ru-RU"/>
        </w:rPr>
      </w:pPr>
    </w:p>
    <w:p w:rsidR="000D5F7C" w:rsidRPr="0086176F" w:rsidRDefault="000D5F7C" w:rsidP="00DB17C8">
      <w:pPr>
        <w:rPr>
          <w:rFonts w:ascii="Times New Roman" w:hAnsi="Times New Roman"/>
          <w:sz w:val="24"/>
          <w:szCs w:val="24"/>
          <w:lang w:val="ru-RU"/>
        </w:rPr>
      </w:pPr>
    </w:p>
    <w:p w:rsidR="00857516" w:rsidRPr="00763280" w:rsidRDefault="008679FC" w:rsidP="00857516">
      <w:pPr>
        <w:jc w:val="both"/>
        <w:rPr>
          <w:rFonts w:ascii="Times New Roman" w:hAnsi="Times New Roman"/>
          <w:b/>
          <w:i/>
          <w:sz w:val="24"/>
          <w:szCs w:val="24"/>
          <w:u w:val="single"/>
          <w:lang w:val="bg-BG"/>
        </w:rPr>
      </w:pPr>
      <w:r w:rsidRPr="00763280">
        <w:rPr>
          <w:rFonts w:ascii="Times New Roman" w:hAnsi="Times New Roman"/>
          <w:b/>
          <w:i/>
          <w:sz w:val="24"/>
          <w:szCs w:val="24"/>
          <w:u w:val="single"/>
        </w:rPr>
        <w:t>X</w:t>
      </w:r>
      <w:r w:rsidR="00857516" w:rsidRPr="00763280">
        <w:rPr>
          <w:rFonts w:ascii="Times New Roman" w:hAnsi="Times New Roman"/>
          <w:b/>
          <w:i/>
          <w:sz w:val="24"/>
          <w:szCs w:val="24"/>
          <w:u w:val="single"/>
        </w:rPr>
        <w:t>V</w:t>
      </w:r>
      <w:r w:rsidR="00857516" w:rsidRPr="00763280">
        <w:rPr>
          <w:rFonts w:ascii="Times New Roman" w:hAnsi="Times New Roman"/>
          <w:b/>
          <w:i/>
          <w:sz w:val="24"/>
          <w:szCs w:val="24"/>
          <w:u w:val="single"/>
          <w:lang w:val="bg-BG"/>
        </w:rPr>
        <w:t>.</w:t>
      </w:r>
      <w:r w:rsidR="00A542AC" w:rsidRPr="00763280">
        <w:rPr>
          <w:rFonts w:ascii="Times New Roman" w:hAnsi="Times New Roman"/>
          <w:b/>
          <w:i/>
          <w:sz w:val="24"/>
          <w:szCs w:val="24"/>
          <w:u w:val="single"/>
          <w:lang w:val="bg-BG"/>
        </w:rPr>
        <w:t xml:space="preserve"> </w:t>
      </w:r>
      <w:r w:rsidR="00857516" w:rsidRPr="00763280">
        <w:rPr>
          <w:rFonts w:ascii="Times New Roman" w:hAnsi="Times New Roman"/>
          <w:b/>
          <w:i/>
          <w:sz w:val="24"/>
          <w:szCs w:val="24"/>
          <w:u w:val="single"/>
          <w:lang w:val="bg-BG"/>
        </w:rPr>
        <w:t>Административно-правни дейности</w:t>
      </w:r>
    </w:p>
    <w:p w:rsidR="009812D4" w:rsidRPr="003535AD" w:rsidRDefault="009812D4" w:rsidP="00857516">
      <w:pPr>
        <w:jc w:val="both"/>
        <w:rPr>
          <w:rFonts w:ascii="Times New Roman" w:hAnsi="Times New Roman"/>
          <w:b/>
          <w:i/>
          <w:sz w:val="24"/>
          <w:szCs w:val="24"/>
          <w:u w:val="single"/>
          <w:lang w:val="bg-BG"/>
        </w:rPr>
      </w:pPr>
    </w:p>
    <w:p w:rsidR="000D7ACE" w:rsidRPr="00791E80" w:rsidRDefault="000D7ACE" w:rsidP="000D7ACE">
      <w:pPr>
        <w:tabs>
          <w:tab w:val="center" w:pos="4320"/>
          <w:tab w:val="right" w:pos="8640"/>
        </w:tabs>
        <w:ind w:firstLine="709"/>
        <w:jc w:val="both"/>
        <w:rPr>
          <w:rFonts w:ascii="Times New Roman" w:hAnsi="Times New Roman"/>
          <w:bCs/>
          <w:sz w:val="24"/>
          <w:szCs w:val="24"/>
          <w:lang w:val="bg-BG"/>
        </w:rPr>
      </w:pPr>
      <w:r w:rsidRPr="00B82DC9">
        <w:rPr>
          <w:rFonts w:ascii="Times New Roman" w:hAnsi="Times New Roman"/>
          <w:bCs/>
          <w:sz w:val="24"/>
          <w:szCs w:val="24"/>
          <w:lang w:val="bg-BG"/>
        </w:rPr>
        <w:t>През 202</w:t>
      </w:r>
      <w:r>
        <w:rPr>
          <w:rFonts w:ascii="Times New Roman" w:hAnsi="Times New Roman"/>
          <w:bCs/>
          <w:sz w:val="24"/>
          <w:szCs w:val="24"/>
          <w:lang w:val="bg-BG"/>
        </w:rPr>
        <w:t>4</w:t>
      </w:r>
      <w:r w:rsidRPr="00B82DC9">
        <w:rPr>
          <w:rFonts w:ascii="Times New Roman" w:hAnsi="Times New Roman"/>
          <w:bCs/>
          <w:sz w:val="24"/>
          <w:szCs w:val="24"/>
          <w:lang w:val="bg-BG"/>
        </w:rPr>
        <w:t xml:space="preserve"> г. е осъществявано процесуално представителство на Областн</w:t>
      </w:r>
      <w:r>
        <w:rPr>
          <w:rFonts w:ascii="Times New Roman" w:hAnsi="Times New Roman"/>
          <w:bCs/>
          <w:sz w:val="24"/>
          <w:szCs w:val="24"/>
          <w:lang w:val="bg-BG"/>
        </w:rPr>
        <w:t xml:space="preserve">а дирекция „Земеделие” Монтана и на </w:t>
      </w:r>
      <w:r w:rsidRPr="00B82DC9">
        <w:rPr>
          <w:rFonts w:ascii="Times New Roman" w:hAnsi="Times New Roman"/>
          <w:bCs/>
          <w:sz w:val="24"/>
          <w:szCs w:val="24"/>
          <w:lang w:val="bg-BG"/>
        </w:rPr>
        <w:t xml:space="preserve">Общинските служби по земеделие на територията на област Монтана по общо </w:t>
      </w:r>
      <w:r>
        <w:rPr>
          <w:rFonts w:ascii="Times New Roman" w:hAnsi="Times New Roman"/>
          <w:bCs/>
          <w:sz w:val="24"/>
          <w:szCs w:val="24"/>
          <w:lang w:val="bg-BG"/>
        </w:rPr>
        <w:t>10</w:t>
      </w:r>
      <w:r w:rsidRPr="00B82DC9">
        <w:rPr>
          <w:rFonts w:ascii="Times New Roman" w:hAnsi="Times New Roman"/>
          <w:bCs/>
          <w:sz w:val="24"/>
          <w:szCs w:val="24"/>
          <w:lang w:val="bg-BG"/>
        </w:rPr>
        <w:t xml:space="preserve"> бр. дела, образувани пред Районен съ</w:t>
      </w:r>
      <w:r>
        <w:rPr>
          <w:rFonts w:ascii="Times New Roman" w:hAnsi="Times New Roman"/>
          <w:bCs/>
          <w:sz w:val="24"/>
          <w:szCs w:val="24"/>
          <w:lang w:val="bg-BG"/>
        </w:rPr>
        <w:t>д – Монтана, Районен съд – Лом и</w:t>
      </w:r>
      <w:r w:rsidRPr="00B82DC9">
        <w:rPr>
          <w:rFonts w:ascii="Times New Roman" w:hAnsi="Times New Roman"/>
          <w:bCs/>
          <w:sz w:val="24"/>
          <w:szCs w:val="24"/>
          <w:lang w:val="bg-BG"/>
        </w:rPr>
        <w:t xml:space="preserve"> Административен съд гр. Монтана</w:t>
      </w:r>
      <w:r>
        <w:rPr>
          <w:rFonts w:ascii="Times New Roman" w:hAnsi="Times New Roman"/>
          <w:bCs/>
          <w:sz w:val="24"/>
          <w:szCs w:val="24"/>
          <w:lang w:val="bg-BG"/>
        </w:rPr>
        <w:t>. Образуваните съдебни производства</w:t>
      </w:r>
      <w:r w:rsidRPr="00B82DC9">
        <w:rPr>
          <w:rFonts w:ascii="Times New Roman" w:hAnsi="Times New Roman"/>
          <w:bCs/>
          <w:sz w:val="24"/>
          <w:szCs w:val="24"/>
          <w:lang w:val="bg-BG"/>
        </w:rPr>
        <w:t xml:space="preserve"> са по реда на чл.14, ал.3 от ЗСПЗЗ срещу административни актове на ОСЗ, постановени по неприключили производства по реда на ЗСПЗЗ във връзка с процеса на реституция, както и срещу други административни актове, издавани по реда на ЗСПЗЗ. През годината е осъществявано процесуално представителство по дел</w:t>
      </w:r>
      <w:r>
        <w:rPr>
          <w:rFonts w:ascii="Times New Roman" w:hAnsi="Times New Roman"/>
          <w:bCs/>
          <w:sz w:val="24"/>
          <w:szCs w:val="24"/>
          <w:lang w:val="bg-BG"/>
        </w:rPr>
        <w:t>о</w:t>
      </w:r>
      <w:r w:rsidRPr="00B82DC9">
        <w:rPr>
          <w:rFonts w:ascii="Times New Roman" w:hAnsi="Times New Roman"/>
          <w:bCs/>
          <w:sz w:val="24"/>
          <w:szCs w:val="24"/>
          <w:lang w:val="bg-BG"/>
        </w:rPr>
        <w:t>, образуван</w:t>
      </w:r>
      <w:r>
        <w:rPr>
          <w:rFonts w:ascii="Times New Roman" w:hAnsi="Times New Roman"/>
          <w:bCs/>
          <w:sz w:val="24"/>
          <w:szCs w:val="24"/>
          <w:lang w:val="bg-BG"/>
        </w:rPr>
        <w:t>о</w:t>
      </w:r>
      <w:r w:rsidRPr="00B82DC9">
        <w:rPr>
          <w:rFonts w:ascii="Times New Roman" w:hAnsi="Times New Roman"/>
          <w:bCs/>
          <w:sz w:val="24"/>
          <w:szCs w:val="24"/>
          <w:lang w:val="bg-BG"/>
        </w:rPr>
        <w:t xml:space="preserve"> по реда на чл.13, ал. 6 </w:t>
      </w:r>
      <w:r w:rsidRPr="00B82DC9">
        <w:rPr>
          <w:rFonts w:ascii="Times New Roman" w:hAnsi="Times New Roman"/>
          <w:sz w:val="24"/>
          <w:szCs w:val="24"/>
          <w:lang w:val="bg-BG"/>
        </w:rPr>
        <w:t xml:space="preserve">от Закона за възстановяване на собствеността върху гори </w:t>
      </w:r>
      <w:r>
        <w:rPr>
          <w:rFonts w:ascii="Times New Roman" w:hAnsi="Times New Roman"/>
          <w:sz w:val="24"/>
          <w:szCs w:val="24"/>
          <w:lang w:val="bg-BG"/>
        </w:rPr>
        <w:t>и земи от горски фонд (ЗВСГЗГФ), същото приключило с влязло в сила решение</w:t>
      </w:r>
      <w:r w:rsidRPr="00791E80">
        <w:rPr>
          <w:rFonts w:ascii="Times New Roman" w:eastAsia="Calibri" w:hAnsi="Times New Roman"/>
          <w:sz w:val="24"/>
          <w:szCs w:val="24"/>
          <w:lang w:val="bg-BG" w:eastAsia="zh-CN"/>
        </w:rPr>
        <w:t xml:space="preserve">. </w:t>
      </w:r>
    </w:p>
    <w:p w:rsidR="000D7ACE" w:rsidRPr="001A2A91" w:rsidRDefault="000D7ACE" w:rsidP="000D7ACE">
      <w:pPr>
        <w:tabs>
          <w:tab w:val="center" w:pos="4320"/>
          <w:tab w:val="right" w:pos="8640"/>
        </w:tabs>
        <w:ind w:firstLine="709"/>
        <w:jc w:val="both"/>
        <w:rPr>
          <w:rFonts w:ascii="Times New Roman" w:hAnsi="Times New Roman"/>
          <w:bCs/>
          <w:color w:val="000000" w:themeColor="text1"/>
          <w:sz w:val="24"/>
          <w:szCs w:val="24"/>
          <w:lang w:val="bg-BG"/>
        </w:rPr>
      </w:pPr>
      <w:r w:rsidRPr="00791E80">
        <w:rPr>
          <w:rFonts w:ascii="Times New Roman" w:hAnsi="Times New Roman"/>
          <w:bCs/>
          <w:sz w:val="24"/>
          <w:szCs w:val="24"/>
          <w:lang w:val="bg-BG"/>
        </w:rPr>
        <w:t>През периода продължава</w:t>
      </w:r>
      <w:r w:rsidRPr="00B82DC9">
        <w:rPr>
          <w:rFonts w:ascii="Times New Roman" w:hAnsi="Times New Roman"/>
          <w:bCs/>
          <w:sz w:val="24"/>
          <w:szCs w:val="24"/>
          <w:lang w:val="bg-BG"/>
        </w:rPr>
        <w:t xml:space="preserve"> представителството по образувани в предходен етап административни и граждански дела, включително изпълнителни, образувани във връзка с принудително събиране на</w:t>
      </w:r>
      <w:r w:rsidRPr="00B82DC9">
        <w:rPr>
          <w:rFonts w:ascii="Times New Roman" w:hAnsi="Times New Roman"/>
          <w:sz w:val="24"/>
          <w:szCs w:val="24"/>
          <w:lang w:val="bg-BG"/>
        </w:rPr>
        <w:t xml:space="preserve"> непогасени вземания по договори за имоти от Държавен </w:t>
      </w:r>
      <w:r w:rsidRPr="001A2A91">
        <w:rPr>
          <w:rFonts w:ascii="Times New Roman" w:hAnsi="Times New Roman"/>
          <w:color w:val="000000" w:themeColor="text1"/>
          <w:sz w:val="24"/>
          <w:szCs w:val="24"/>
          <w:lang w:val="bg-BG"/>
        </w:rPr>
        <w:t xml:space="preserve">поземлен фонд. </w:t>
      </w:r>
    </w:p>
    <w:p w:rsidR="000D7ACE" w:rsidRDefault="000D7ACE" w:rsidP="000D7ACE">
      <w:pPr>
        <w:tabs>
          <w:tab w:val="center" w:pos="4320"/>
          <w:tab w:val="right" w:pos="8640"/>
        </w:tabs>
        <w:ind w:firstLine="709"/>
        <w:jc w:val="both"/>
        <w:rPr>
          <w:rFonts w:ascii="Times New Roman" w:hAnsi="Times New Roman"/>
          <w:bCs/>
          <w:sz w:val="24"/>
          <w:szCs w:val="24"/>
          <w:lang w:val="bg-BG"/>
        </w:rPr>
      </w:pPr>
      <w:r w:rsidRPr="001A2A91">
        <w:rPr>
          <w:rFonts w:ascii="Times New Roman" w:hAnsi="Times New Roman"/>
          <w:bCs/>
          <w:color w:val="000000" w:themeColor="text1"/>
          <w:sz w:val="24"/>
          <w:szCs w:val="24"/>
          <w:lang w:val="bg-BG"/>
        </w:rPr>
        <w:tab/>
        <w:t xml:space="preserve">Системно през годината се извършват проверки и е отговорено на над 64 бр. молби, сигнали и жалби, постъпили от организации, физически и юридически лица във връзка с </w:t>
      </w:r>
      <w:r w:rsidRPr="001A2A91">
        <w:rPr>
          <w:rFonts w:ascii="Times New Roman" w:hAnsi="Times New Roman"/>
          <w:bCs/>
          <w:color w:val="000000" w:themeColor="text1"/>
          <w:sz w:val="24"/>
          <w:szCs w:val="24"/>
          <w:lang w:val="bg-BG"/>
        </w:rPr>
        <w:lastRenderedPageBreak/>
        <w:t xml:space="preserve">дейността на ОД „Земеделие” и Общинските служби по земеделие. Освен това са изготвени 2442 бр. писма до различни администрации, включително НАП, държавни и частни съдебни изпълнители и др., както и до граждани във връзка с направени искания за  предостявяне на </w:t>
      </w:r>
      <w:r w:rsidRPr="004D2489">
        <w:rPr>
          <w:rFonts w:ascii="Times New Roman" w:hAnsi="Times New Roman"/>
          <w:bCs/>
          <w:sz w:val="24"/>
          <w:szCs w:val="24"/>
          <w:lang w:val="bg-BG"/>
        </w:rPr>
        <w:t>информация относно дейността на ОД „Земеделие” и Общинските служби по земеделие.</w:t>
      </w:r>
    </w:p>
    <w:p w:rsidR="000D7ACE" w:rsidRPr="00A842F0" w:rsidRDefault="000D7ACE" w:rsidP="000D7ACE">
      <w:pPr>
        <w:tabs>
          <w:tab w:val="center" w:pos="4320"/>
          <w:tab w:val="right" w:pos="8640"/>
        </w:tabs>
        <w:ind w:firstLine="709"/>
        <w:jc w:val="both"/>
        <w:rPr>
          <w:rFonts w:ascii="Times New Roman" w:hAnsi="Times New Roman"/>
          <w:bCs/>
          <w:sz w:val="24"/>
          <w:szCs w:val="24"/>
          <w:lang w:val="ru-RU"/>
        </w:rPr>
      </w:pPr>
      <w:r w:rsidRPr="00A842F0">
        <w:rPr>
          <w:rFonts w:ascii="Times New Roman" w:hAnsi="Times New Roman"/>
          <w:bCs/>
          <w:sz w:val="24"/>
          <w:szCs w:val="24"/>
          <w:lang w:val="bg-BG"/>
        </w:rPr>
        <w:t>По реда на Закона за достъп до обществена информация за периода</w:t>
      </w:r>
      <w:r>
        <w:rPr>
          <w:rFonts w:ascii="Times New Roman" w:hAnsi="Times New Roman"/>
          <w:bCs/>
          <w:sz w:val="24"/>
          <w:szCs w:val="24"/>
          <w:lang w:val="bg-BG"/>
        </w:rPr>
        <w:t xml:space="preserve"> е постъпило едно заявление за достъп до обществена информация, подадено по електронен път от неправителствена организация с искане за предоставяне на служебна информация относно отчетността на институцията. По подаденото заявление е издадено решение </w:t>
      </w:r>
      <w:r w:rsidRPr="00A842F0">
        <w:rPr>
          <w:rFonts w:ascii="Times New Roman" w:hAnsi="Times New Roman"/>
          <w:bCs/>
          <w:sz w:val="24"/>
          <w:szCs w:val="24"/>
          <w:lang w:val="bg-BG"/>
        </w:rPr>
        <w:t xml:space="preserve">за предоставяне </w:t>
      </w:r>
      <w:r>
        <w:rPr>
          <w:rFonts w:ascii="Times New Roman" w:hAnsi="Times New Roman"/>
          <w:bCs/>
          <w:sz w:val="24"/>
          <w:szCs w:val="24"/>
          <w:lang w:val="bg-BG"/>
        </w:rPr>
        <w:t xml:space="preserve">на свободен </w:t>
      </w:r>
      <w:r w:rsidRPr="00A842F0">
        <w:rPr>
          <w:rFonts w:ascii="Times New Roman" w:hAnsi="Times New Roman"/>
          <w:bCs/>
          <w:sz w:val="24"/>
          <w:szCs w:val="24"/>
          <w:lang w:val="bg-BG"/>
        </w:rPr>
        <w:t xml:space="preserve">достъп до обществена информация от Областна дирекция „Земеделие” Монтана, </w:t>
      </w:r>
      <w:r>
        <w:rPr>
          <w:rFonts w:ascii="Times New Roman" w:hAnsi="Times New Roman"/>
          <w:bCs/>
          <w:sz w:val="24"/>
          <w:szCs w:val="24"/>
          <w:lang w:val="bg-BG"/>
        </w:rPr>
        <w:t xml:space="preserve">като процедурата е извършена и </w:t>
      </w:r>
      <w:r w:rsidRPr="00A842F0">
        <w:rPr>
          <w:rFonts w:ascii="Times New Roman" w:hAnsi="Times New Roman"/>
          <w:bCs/>
          <w:sz w:val="24"/>
          <w:szCs w:val="24"/>
          <w:lang w:val="bg-BG"/>
        </w:rPr>
        <w:t>приключен</w:t>
      </w:r>
      <w:r>
        <w:rPr>
          <w:rFonts w:ascii="Times New Roman" w:hAnsi="Times New Roman"/>
          <w:bCs/>
          <w:sz w:val="24"/>
          <w:szCs w:val="24"/>
          <w:lang w:val="bg-BG"/>
        </w:rPr>
        <w:t>а</w:t>
      </w:r>
      <w:r w:rsidRPr="00A842F0">
        <w:rPr>
          <w:rFonts w:ascii="Times New Roman" w:hAnsi="Times New Roman"/>
          <w:bCs/>
          <w:sz w:val="24"/>
          <w:szCs w:val="24"/>
          <w:lang w:val="bg-BG"/>
        </w:rPr>
        <w:t xml:space="preserve"> при спазване на законовите изисквания</w:t>
      </w:r>
      <w:r w:rsidRPr="00A842F0">
        <w:rPr>
          <w:rFonts w:ascii="Times New Roman" w:hAnsi="Times New Roman"/>
          <w:bCs/>
          <w:sz w:val="24"/>
          <w:szCs w:val="24"/>
          <w:lang w:val="ru-RU"/>
        </w:rPr>
        <w:t>.</w:t>
      </w:r>
    </w:p>
    <w:p w:rsidR="000D7ACE" w:rsidRPr="00A842F0" w:rsidRDefault="000D7ACE" w:rsidP="000D7ACE">
      <w:pPr>
        <w:tabs>
          <w:tab w:val="center" w:pos="4320"/>
          <w:tab w:val="right" w:pos="8640"/>
        </w:tabs>
        <w:ind w:firstLine="709"/>
        <w:jc w:val="both"/>
        <w:rPr>
          <w:rFonts w:ascii="Times New Roman" w:hAnsi="Times New Roman"/>
          <w:bCs/>
          <w:sz w:val="24"/>
          <w:szCs w:val="24"/>
          <w:lang w:val="bg-BG"/>
        </w:rPr>
      </w:pPr>
      <w:r w:rsidRPr="00A842F0">
        <w:rPr>
          <w:rFonts w:ascii="Times New Roman" w:hAnsi="Times New Roman"/>
          <w:bCs/>
          <w:sz w:val="24"/>
          <w:szCs w:val="24"/>
          <w:lang w:val="bg-BG"/>
        </w:rPr>
        <w:tab/>
        <w:t xml:space="preserve">На място в общинските служби по земеделие и в ОД „Земеделие” Монтана, заедно със служителите се обсъждат спорни проблеми и въпроси относно приложението на законите, изпълнението на влезли в сила съдебни решения и възникнали административно – правни проблеми. </w:t>
      </w:r>
    </w:p>
    <w:p w:rsidR="000D7ACE" w:rsidRPr="00A842F0" w:rsidRDefault="000D7ACE" w:rsidP="000D7ACE">
      <w:pPr>
        <w:tabs>
          <w:tab w:val="center" w:pos="4320"/>
          <w:tab w:val="right" w:pos="8640"/>
        </w:tabs>
        <w:ind w:firstLine="709"/>
        <w:jc w:val="both"/>
        <w:rPr>
          <w:rFonts w:ascii="Times New Roman" w:hAnsi="Times New Roman"/>
          <w:bCs/>
          <w:sz w:val="24"/>
          <w:szCs w:val="24"/>
          <w:lang w:val="bg-BG"/>
        </w:rPr>
      </w:pPr>
      <w:r w:rsidRPr="00A842F0">
        <w:rPr>
          <w:rFonts w:ascii="Times New Roman" w:hAnsi="Times New Roman"/>
          <w:bCs/>
          <w:sz w:val="24"/>
          <w:szCs w:val="24"/>
          <w:lang w:val="bg-BG"/>
        </w:rPr>
        <w:t>През периода ежедневно се извършват устни консултации, справки и се изразяват становища към граждани и Общинските служби по земеделие.</w:t>
      </w:r>
    </w:p>
    <w:p w:rsidR="000D7ACE" w:rsidRDefault="000D7ACE" w:rsidP="000D7ACE">
      <w:pPr>
        <w:tabs>
          <w:tab w:val="center" w:pos="4320"/>
          <w:tab w:val="right" w:pos="8640"/>
        </w:tabs>
        <w:ind w:firstLine="709"/>
        <w:jc w:val="both"/>
        <w:rPr>
          <w:rFonts w:ascii="Times New Roman" w:hAnsi="Times New Roman"/>
          <w:bCs/>
          <w:sz w:val="24"/>
          <w:szCs w:val="24"/>
          <w:lang w:val="bg-BG"/>
        </w:rPr>
      </w:pPr>
    </w:p>
    <w:p w:rsidR="002C29A0" w:rsidRDefault="002C29A0" w:rsidP="002C29A0">
      <w:pPr>
        <w:tabs>
          <w:tab w:val="center" w:pos="4320"/>
          <w:tab w:val="right" w:pos="8640"/>
        </w:tabs>
        <w:ind w:firstLine="709"/>
        <w:jc w:val="both"/>
        <w:rPr>
          <w:rFonts w:ascii="Times New Roman" w:hAnsi="Times New Roman"/>
          <w:bCs/>
          <w:sz w:val="24"/>
          <w:szCs w:val="24"/>
          <w:lang w:val="bg-BG"/>
        </w:rPr>
      </w:pPr>
    </w:p>
    <w:p w:rsidR="00F70019" w:rsidRDefault="00F70019" w:rsidP="00F70019">
      <w:pPr>
        <w:jc w:val="both"/>
        <w:rPr>
          <w:rFonts w:ascii="Times New Roman" w:hAnsi="Times New Roman"/>
          <w:b/>
          <w:i/>
          <w:sz w:val="24"/>
          <w:szCs w:val="24"/>
          <w:u w:val="single"/>
        </w:rPr>
      </w:pPr>
      <w:r w:rsidRPr="003535AD">
        <w:rPr>
          <w:rFonts w:ascii="Times New Roman" w:hAnsi="Times New Roman"/>
          <w:b/>
          <w:i/>
          <w:sz w:val="24"/>
          <w:szCs w:val="24"/>
          <w:u w:val="single"/>
        </w:rPr>
        <w:t>XV</w:t>
      </w:r>
      <w:r>
        <w:rPr>
          <w:rFonts w:ascii="Times New Roman" w:hAnsi="Times New Roman"/>
          <w:b/>
          <w:i/>
          <w:sz w:val="24"/>
          <w:szCs w:val="24"/>
          <w:u w:val="single"/>
        </w:rPr>
        <w:t>I</w:t>
      </w:r>
      <w:r w:rsidRPr="003535AD">
        <w:rPr>
          <w:rFonts w:ascii="Times New Roman" w:hAnsi="Times New Roman"/>
          <w:b/>
          <w:i/>
          <w:sz w:val="24"/>
          <w:szCs w:val="24"/>
          <w:u w:val="single"/>
        </w:rPr>
        <w:t>.</w:t>
      </w:r>
      <w:r w:rsidRPr="003535AD">
        <w:rPr>
          <w:rFonts w:ascii="Times New Roman" w:hAnsi="Times New Roman"/>
          <w:b/>
          <w:i/>
          <w:sz w:val="24"/>
          <w:szCs w:val="24"/>
          <w:u w:val="single"/>
          <w:lang w:val="bg-BG"/>
        </w:rPr>
        <w:t xml:space="preserve"> Обучения на служители на </w:t>
      </w:r>
      <w:r w:rsidRPr="003535AD">
        <w:rPr>
          <w:rFonts w:ascii="Times New Roman" w:hAnsi="Times New Roman"/>
          <w:b/>
          <w:i/>
          <w:sz w:val="24"/>
          <w:szCs w:val="24"/>
          <w:u w:val="single"/>
        </w:rPr>
        <w:t>ОД „Земеделие</w:t>
      </w:r>
      <w:r w:rsidRPr="00AE66B8">
        <w:rPr>
          <w:rFonts w:ascii="Times New Roman" w:hAnsi="Times New Roman"/>
          <w:b/>
          <w:i/>
          <w:sz w:val="24"/>
          <w:szCs w:val="24"/>
          <w:u w:val="single"/>
        </w:rPr>
        <w:t>” гр.</w:t>
      </w:r>
      <w:r>
        <w:rPr>
          <w:rFonts w:ascii="Times New Roman" w:hAnsi="Times New Roman"/>
          <w:b/>
          <w:i/>
          <w:sz w:val="24"/>
          <w:szCs w:val="24"/>
          <w:u w:val="single"/>
          <w:lang w:val="bg-BG"/>
        </w:rPr>
        <w:t xml:space="preserve"> </w:t>
      </w:r>
      <w:r w:rsidRPr="00AE66B8">
        <w:rPr>
          <w:rFonts w:ascii="Times New Roman" w:hAnsi="Times New Roman"/>
          <w:b/>
          <w:i/>
          <w:sz w:val="24"/>
          <w:szCs w:val="24"/>
          <w:u w:val="single"/>
        </w:rPr>
        <w:t>Монтана</w:t>
      </w:r>
    </w:p>
    <w:p w:rsidR="00F70019" w:rsidRPr="00AE66B8" w:rsidRDefault="00F70019" w:rsidP="00F70019">
      <w:pPr>
        <w:jc w:val="both"/>
        <w:rPr>
          <w:rFonts w:ascii="Times New Roman" w:hAnsi="Times New Roman"/>
          <w:b/>
          <w:i/>
          <w:sz w:val="24"/>
          <w:szCs w:val="24"/>
          <w:u w:val="single"/>
          <w:lang w:val="bg-BG"/>
        </w:rPr>
      </w:pPr>
    </w:p>
    <w:p w:rsidR="00F70019" w:rsidRDefault="00EC3111" w:rsidP="00F70019">
      <w:pPr>
        <w:ind w:firstLine="709"/>
        <w:jc w:val="both"/>
        <w:rPr>
          <w:rFonts w:ascii="Times New Roman" w:hAnsi="Times New Roman"/>
          <w:bCs/>
          <w:sz w:val="24"/>
          <w:szCs w:val="24"/>
          <w:lang w:val="bg-BG"/>
        </w:rPr>
      </w:pPr>
      <w:r>
        <w:rPr>
          <w:rFonts w:ascii="Times New Roman" w:hAnsi="Times New Roman"/>
          <w:bCs/>
          <w:sz w:val="24"/>
          <w:szCs w:val="24"/>
          <w:lang w:val="bg-BG"/>
        </w:rPr>
        <w:t>През 2024</w:t>
      </w:r>
      <w:r w:rsidR="00F70019">
        <w:rPr>
          <w:rFonts w:ascii="Times New Roman" w:hAnsi="Times New Roman"/>
          <w:bCs/>
          <w:sz w:val="24"/>
          <w:szCs w:val="24"/>
          <w:lang w:val="bg-BG"/>
        </w:rPr>
        <w:t xml:space="preserve"> г. с</w:t>
      </w:r>
      <w:r w:rsidR="00F70019" w:rsidRPr="00AE66B8">
        <w:rPr>
          <w:rFonts w:ascii="Times New Roman" w:hAnsi="Times New Roman"/>
          <w:bCs/>
          <w:sz w:val="24"/>
          <w:szCs w:val="24"/>
          <w:lang w:val="bg-BG"/>
        </w:rPr>
        <w:t>лужители на дирекцията са участвали в организирани от</w:t>
      </w:r>
      <w:r w:rsidR="00F70019">
        <w:rPr>
          <w:rFonts w:ascii="Times New Roman" w:hAnsi="Times New Roman"/>
          <w:bCs/>
          <w:sz w:val="24"/>
          <w:szCs w:val="24"/>
          <w:lang w:val="bg-BG"/>
        </w:rPr>
        <w:t xml:space="preserve"> Министерство на земеделието </w:t>
      </w:r>
      <w:r w:rsidR="00F70019" w:rsidRPr="00AE66B8">
        <w:rPr>
          <w:rFonts w:ascii="Times New Roman" w:hAnsi="Times New Roman"/>
          <w:bCs/>
          <w:sz w:val="24"/>
          <w:szCs w:val="24"/>
          <w:lang w:val="bg-BG"/>
        </w:rPr>
        <w:t>и</w:t>
      </w:r>
      <w:r w:rsidR="00631641">
        <w:rPr>
          <w:rFonts w:ascii="Times New Roman" w:hAnsi="Times New Roman"/>
          <w:bCs/>
          <w:sz w:val="24"/>
          <w:szCs w:val="24"/>
          <w:lang w:val="bg-BG"/>
        </w:rPr>
        <w:t xml:space="preserve"> хранте и </w:t>
      </w:r>
      <w:r w:rsidR="00F70019" w:rsidRPr="00AE66B8">
        <w:rPr>
          <w:rFonts w:ascii="Times New Roman" w:hAnsi="Times New Roman"/>
          <w:bCs/>
          <w:sz w:val="24"/>
          <w:szCs w:val="24"/>
          <w:lang w:val="bg-BG"/>
        </w:rPr>
        <w:t xml:space="preserve"> ИПА обучения, както следва:</w:t>
      </w:r>
    </w:p>
    <w:p w:rsidR="00F70019" w:rsidRDefault="00F70019" w:rsidP="00F70019">
      <w:pPr>
        <w:ind w:firstLine="709"/>
        <w:jc w:val="both"/>
        <w:rPr>
          <w:rFonts w:ascii="Times New Roman" w:hAnsi="Times New Roman"/>
          <w:bCs/>
          <w:sz w:val="24"/>
          <w:szCs w:val="24"/>
          <w:lang w:val="bg-BG"/>
        </w:rPr>
      </w:pPr>
    </w:p>
    <w:p w:rsidR="00F70019" w:rsidRDefault="00F70019" w:rsidP="00F70019">
      <w:pPr>
        <w:tabs>
          <w:tab w:val="center" w:pos="4320"/>
          <w:tab w:val="right" w:pos="8640"/>
        </w:tabs>
        <w:ind w:firstLine="709"/>
        <w:jc w:val="both"/>
        <w:rPr>
          <w:rFonts w:ascii="Times New Roman" w:hAnsi="Times New Roman"/>
          <w:bCs/>
          <w:sz w:val="24"/>
          <w:szCs w:val="24"/>
          <w:lang w:val="bg-BG"/>
        </w:rPr>
      </w:pPr>
      <w:r w:rsidRPr="009B55F9">
        <w:rPr>
          <w:rFonts w:ascii="Times New Roman" w:hAnsi="Times New Roman"/>
          <w:b/>
          <w:bCs/>
          <w:sz w:val="22"/>
          <w:szCs w:val="22"/>
        </w:rPr>
        <w:t>Проведени обуч</w:t>
      </w:r>
      <w:r w:rsidR="00631641">
        <w:rPr>
          <w:rFonts w:ascii="Times New Roman" w:hAnsi="Times New Roman"/>
          <w:b/>
          <w:bCs/>
          <w:sz w:val="22"/>
          <w:szCs w:val="22"/>
        </w:rPr>
        <w:t>ения на служители на ОДЗ от МЗ</w:t>
      </w:r>
      <w:r w:rsidR="00631641">
        <w:rPr>
          <w:rFonts w:ascii="Times New Roman" w:hAnsi="Times New Roman"/>
          <w:b/>
          <w:bCs/>
          <w:sz w:val="22"/>
          <w:szCs w:val="22"/>
          <w:lang w:val="bg-BG"/>
        </w:rPr>
        <w:t>Х</w:t>
      </w:r>
      <w:r>
        <w:rPr>
          <w:rFonts w:ascii="Times New Roman" w:hAnsi="Times New Roman"/>
          <w:b/>
          <w:bCs/>
          <w:sz w:val="22"/>
          <w:szCs w:val="22"/>
        </w:rPr>
        <w:t xml:space="preserve"> и </w:t>
      </w:r>
      <w:r>
        <w:rPr>
          <w:rFonts w:ascii="Times New Roman" w:hAnsi="Times New Roman"/>
          <w:b/>
          <w:bCs/>
          <w:sz w:val="22"/>
          <w:szCs w:val="22"/>
          <w:lang w:val="bg-BG"/>
        </w:rPr>
        <w:t>ИПА</w:t>
      </w:r>
      <w:r w:rsidR="00EC3111">
        <w:rPr>
          <w:rFonts w:ascii="Times New Roman" w:hAnsi="Times New Roman"/>
          <w:b/>
          <w:bCs/>
          <w:sz w:val="22"/>
          <w:szCs w:val="22"/>
        </w:rPr>
        <w:t xml:space="preserve"> през 2024</w:t>
      </w:r>
      <w:r>
        <w:rPr>
          <w:rFonts w:ascii="Times New Roman" w:hAnsi="Times New Roman"/>
          <w:b/>
          <w:bCs/>
          <w:sz w:val="22"/>
          <w:szCs w:val="22"/>
        </w:rPr>
        <w:t xml:space="preserve"> </w:t>
      </w:r>
      <w:r w:rsidRPr="009B55F9">
        <w:rPr>
          <w:rFonts w:ascii="Times New Roman" w:hAnsi="Times New Roman"/>
          <w:b/>
          <w:bCs/>
          <w:sz w:val="22"/>
          <w:szCs w:val="22"/>
        </w:rPr>
        <w:t xml:space="preserve">г.  </w:t>
      </w:r>
    </w:p>
    <w:tbl>
      <w:tblPr>
        <w:tblStyle w:val="TableGrid"/>
        <w:tblpPr w:leftFromText="180" w:rightFromText="180" w:vertAnchor="text" w:horzAnchor="margin" w:tblpY="301"/>
        <w:tblW w:w="0" w:type="auto"/>
        <w:tblLook w:val="04A0" w:firstRow="1" w:lastRow="0" w:firstColumn="1" w:lastColumn="0" w:noHBand="0" w:noVBand="1"/>
      </w:tblPr>
      <w:tblGrid>
        <w:gridCol w:w="846"/>
        <w:gridCol w:w="5528"/>
        <w:gridCol w:w="1843"/>
        <w:gridCol w:w="1338"/>
      </w:tblGrid>
      <w:tr w:rsidR="00CE7121" w:rsidRPr="002900BC" w:rsidTr="00787FC8">
        <w:tc>
          <w:tcPr>
            <w:tcW w:w="846" w:type="dxa"/>
            <w:vAlign w:val="center"/>
          </w:tcPr>
          <w:p w:rsidR="00CE7121" w:rsidRPr="002900BC" w:rsidRDefault="00CE7121" w:rsidP="00CE7121">
            <w:pPr>
              <w:jc w:val="center"/>
              <w:rPr>
                <w:rFonts w:ascii="Times New Roman" w:hAnsi="Times New Roman"/>
                <w:sz w:val="22"/>
                <w:szCs w:val="22"/>
              </w:rPr>
            </w:pPr>
            <w:r w:rsidRPr="002900BC">
              <w:rPr>
                <w:rFonts w:ascii="Times New Roman" w:hAnsi="Times New Roman"/>
                <w:sz w:val="22"/>
                <w:szCs w:val="22"/>
              </w:rPr>
              <w:t>№ по ред</w:t>
            </w:r>
          </w:p>
        </w:tc>
        <w:tc>
          <w:tcPr>
            <w:tcW w:w="5528" w:type="dxa"/>
            <w:vAlign w:val="center"/>
          </w:tcPr>
          <w:p w:rsidR="00CE7121" w:rsidRPr="002900BC" w:rsidRDefault="00CE7121" w:rsidP="000644C8">
            <w:pPr>
              <w:jc w:val="center"/>
              <w:rPr>
                <w:rFonts w:ascii="Times New Roman" w:hAnsi="Times New Roman"/>
                <w:sz w:val="22"/>
                <w:szCs w:val="22"/>
              </w:rPr>
            </w:pPr>
            <w:r w:rsidRPr="002900BC">
              <w:rPr>
                <w:rFonts w:ascii="Times New Roman" w:hAnsi="Times New Roman"/>
                <w:b/>
                <w:bCs/>
                <w:sz w:val="22"/>
                <w:szCs w:val="22"/>
              </w:rPr>
              <w:t xml:space="preserve">ОДЗ </w:t>
            </w:r>
            <w:r w:rsidRPr="002900BC">
              <w:rPr>
                <w:rFonts w:ascii="Times New Roman" w:hAnsi="Times New Roman"/>
                <w:b/>
                <w:bCs/>
                <w:sz w:val="22"/>
                <w:szCs w:val="22"/>
              </w:rPr>
              <w:br/>
              <w:t xml:space="preserve"> проведени обучения / семинари 202</w:t>
            </w:r>
            <w:r w:rsidR="000644C8">
              <w:rPr>
                <w:rFonts w:ascii="Times New Roman" w:hAnsi="Times New Roman"/>
                <w:b/>
                <w:bCs/>
                <w:sz w:val="22"/>
                <w:szCs w:val="22"/>
                <w:lang w:val="bg-BG"/>
              </w:rPr>
              <w:t>3</w:t>
            </w:r>
            <w:r w:rsidRPr="002900BC">
              <w:rPr>
                <w:rFonts w:ascii="Times New Roman" w:hAnsi="Times New Roman"/>
                <w:b/>
                <w:bCs/>
                <w:sz w:val="22"/>
                <w:szCs w:val="22"/>
              </w:rPr>
              <w:t>г.</w:t>
            </w:r>
          </w:p>
        </w:tc>
        <w:tc>
          <w:tcPr>
            <w:tcW w:w="1843" w:type="dxa"/>
            <w:vAlign w:val="center"/>
          </w:tcPr>
          <w:p w:rsidR="00CE7121" w:rsidRPr="002900BC" w:rsidRDefault="00CE7121" w:rsidP="00CE7121">
            <w:pPr>
              <w:jc w:val="center"/>
              <w:rPr>
                <w:rFonts w:ascii="Times New Roman" w:hAnsi="Times New Roman"/>
                <w:sz w:val="22"/>
                <w:szCs w:val="22"/>
              </w:rPr>
            </w:pPr>
            <w:r w:rsidRPr="002900BC">
              <w:rPr>
                <w:rFonts w:ascii="Times New Roman" w:hAnsi="Times New Roman"/>
                <w:b/>
                <w:bCs/>
                <w:sz w:val="22"/>
                <w:szCs w:val="22"/>
              </w:rPr>
              <w:t>обучаваща институция</w:t>
            </w:r>
          </w:p>
        </w:tc>
        <w:tc>
          <w:tcPr>
            <w:tcW w:w="1338" w:type="dxa"/>
            <w:vAlign w:val="center"/>
          </w:tcPr>
          <w:p w:rsidR="00CE7121" w:rsidRPr="002900BC" w:rsidRDefault="00CE7121" w:rsidP="00CE7121">
            <w:pPr>
              <w:jc w:val="center"/>
              <w:rPr>
                <w:rFonts w:ascii="Times New Roman" w:hAnsi="Times New Roman"/>
                <w:sz w:val="22"/>
                <w:szCs w:val="22"/>
              </w:rPr>
            </w:pPr>
            <w:r w:rsidRPr="002900BC">
              <w:rPr>
                <w:rFonts w:ascii="Times New Roman" w:hAnsi="Times New Roman"/>
                <w:b/>
                <w:bCs/>
                <w:sz w:val="22"/>
                <w:szCs w:val="22"/>
              </w:rPr>
              <w:t>общ брой обучени служители</w:t>
            </w:r>
          </w:p>
        </w:tc>
      </w:tr>
      <w:tr w:rsidR="00CE7121" w:rsidRPr="002900BC" w:rsidTr="00787FC8">
        <w:tc>
          <w:tcPr>
            <w:tcW w:w="846" w:type="dxa"/>
            <w:vAlign w:val="center"/>
          </w:tcPr>
          <w:p w:rsidR="00CE7121" w:rsidRPr="002900BC" w:rsidRDefault="00CE7121" w:rsidP="00CE7121">
            <w:pPr>
              <w:jc w:val="center"/>
              <w:rPr>
                <w:rFonts w:ascii="Times New Roman" w:hAnsi="Times New Roman"/>
                <w:sz w:val="22"/>
                <w:szCs w:val="22"/>
              </w:rPr>
            </w:pPr>
            <w:r>
              <w:rPr>
                <w:rFonts w:ascii="Times New Roman" w:hAnsi="Times New Roman"/>
                <w:sz w:val="22"/>
                <w:szCs w:val="22"/>
              </w:rPr>
              <w:t>1</w:t>
            </w:r>
          </w:p>
        </w:tc>
        <w:tc>
          <w:tcPr>
            <w:tcW w:w="5528" w:type="dxa"/>
            <w:vAlign w:val="center"/>
          </w:tcPr>
          <w:p w:rsidR="00CE7121" w:rsidRPr="002900BC" w:rsidRDefault="00CE7121" w:rsidP="00CE7121">
            <w:pPr>
              <w:jc w:val="center"/>
              <w:rPr>
                <w:rFonts w:ascii="Times New Roman" w:hAnsi="Times New Roman"/>
                <w:b/>
                <w:bCs/>
                <w:sz w:val="22"/>
                <w:szCs w:val="22"/>
              </w:rPr>
            </w:pPr>
            <w:r>
              <w:rPr>
                <w:rFonts w:ascii="Times New Roman" w:hAnsi="Times New Roman"/>
                <w:b/>
                <w:bCs/>
                <w:sz w:val="22"/>
                <w:szCs w:val="22"/>
              </w:rPr>
              <w:t>2</w:t>
            </w:r>
          </w:p>
        </w:tc>
        <w:tc>
          <w:tcPr>
            <w:tcW w:w="1843" w:type="dxa"/>
            <w:vAlign w:val="center"/>
          </w:tcPr>
          <w:p w:rsidR="00CE7121" w:rsidRPr="002900BC" w:rsidRDefault="00CE7121" w:rsidP="00CE7121">
            <w:pPr>
              <w:jc w:val="center"/>
              <w:rPr>
                <w:rFonts w:ascii="Times New Roman" w:hAnsi="Times New Roman"/>
                <w:b/>
                <w:bCs/>
                <w:sz w:val="22"/>
                <w:szCs w:val="22"/>
              </w:rPr>
            </w:pPr>
            <w:r>
              <w:rPr>
                <w:rFonts w:ascii="Times New Roman" w:hAnsi="Times New Roman"/>
                <w:b/>
                <w:bCs/>
                <w:sz w:val="22"/>
                <w:szCs w:val="22"/>
              </w:rPr>
              <w:t>3</w:t>
            </w:r>
          </w:p>
        </w:tc>
        <w:tc>
          <w:tcPr>
            <w:tcW w:w="1338" w:type="dxa"/>
            <w:vAlign w:val="center"/>
          </w:tcPr>
          <w:p w:rsidR="00CE7121" w:rsidRPr="002900BC" w:rsidRDefault="00CE7121" w:rsidP="00CE7121">
            <w:pPr>
              <w:jc w:val="center"/>
              <w:rPr>
                <w:rFonts w:ascii="Times New Roman" w:hAnsi="Times New Roman"/>
                <w:b/>
                <w:bCs/>
                <w:sz w:val="22"/>
                <w:szCs w:val="22"/>
              </w:rPr>
            </w:pPr>
            <w:r>
              <w:rPr>
                <w:rFonts w:ascii="Times New Roman" w:hAnsi="Times New Roman"/>
                <w:b/>
                <w:bCs/>
                <w:sz w:val="22"/>
                <w:szCs w:val="22"/>
              </w:rPr>
              <w:t>4</w:t>
            </w:r>
          </w:p>
        </w:tc>
      </w:tr>
      <w:tr w:rsidR="00CE7121" w:rsidRPr="002900BC" w:rsidTr="009423CA">
        <w:trPr>
          <w:trHeight w:val="234"/>
        </w:trPr>
        <w:tc>
          <w:tcPr>
            <w:tcW w:w="846" w:type="dxa"/>
            <w:vAlign w:val="center"/>
          </w:tcPr>
          <w:p w:rsidR="00CE7121" w:rsidRPr="00CE7121" w:rsidRDefault="00CE7121" w:rsidP="00CE7121">
            <w:pPr>
              <w:jc w:val="center"/>
              <w:rPr>
                <w:rFonts w:ascii="Times New Roman" w:hAnsi="Times New Roman"/>
                <w:sz w:val="22"/>
                <w:szCs w:val="22"/>
                <w:lang w:val="bg-BG"/>
              </w:rPr>
            </w:pPr>
            <w:r>
              <w:rPr>
                <w:rFonts w:ascii="Times New Roman" w:hAnsi="Times New Roman"/>
                <w:sz w:val="22"/>
                <w:szCs w:val="22"/>
              </w:rPr>
              <w:t>1</w:t>
            </w:r>
            <w:r>
              <w:rPr>
                <w:rFonts w:ascii="Times New Roman" w:hAnsi="Times New Roman"/>
                <w:sz w:val="22"/>
                <w:szCs w:val="22"/>
                <w:lang w:val="bg-BG"/>
              </w:rPr>
              <w:t>.</w:t>
            </w:r>
          </w:p>
        </w:tc>
        <w:tc>
          <w:tcPr>
            <w:tcW w:w="5528" w:type="dxa"/>
            <w:vAlign w:val="center"/>
          </w:tcPr>
          <w:p w:rsidR="00787FC8" w:rsidRDefault="00787FC8" w:rsidP="00787FC8">
            <w:pPr>
              <w:tabs>
                <w:tab w:val="left" w:pos="305"/>
              </w:tabs>
              <w:overflowPunct/>
              <w:autoSpaceDE/>
              <w:autoSpaceDN/>
              <w:adjustRightInd/>
              <w:textAlignment w:val="auto"/>
              <w:rPr>
                <w:rStyle w:val="FontStyle19"/>
                <w:rFonts w:ascii="Times New Roman" w:hAnsi="Times New Roman"/>
                <w:lang w:eastAsia="bg-BG"/>
              </w:rPr>
            </w:pPr>
            <w:r w:rsidRPr="00EC0B22">
              <w:rPr>
                <w:rStyle w:val="FontStyle19"/>
                <w:rFonts w:ascii="Times New Roman" w:hAnsi="Times New Roman"/>
                <w:lang w:eastAsia="bg-BG"/>
              </w:rPr>
              <w:t>Правна уредба</w:t>
            </w:r>
            <w:r>
              <w:rPr>
                <w:rStyle w:val="FontStyle19"/>
                <w:rFonts w:ascii="Times New Roman" w:hAnsi="Times New Roman"/>
                <w:lang w:eastAsia="bg-BG"/>
              </w:rPr>
              <w:t xml:space="preserve"> на защитата на личните данни</w:t>
            </w:r>
          </w:p>
          <w:p w:rsidR="00CE7121" w:rsidRPr="00631641" w:rsidRDefault="00CE7121" w:rsidP="00CE7121">
            <w:pPr>
              <w:rPr>
                <w:rFonts w:ascii="Times New Roman" w:hAnsi="Times New Roman"/>
                <w:bCs/>
                <w:lang w:val="bg-BG"/>
              </w:rPr>
            </w:pPr>
          </w:p>
        </w:tc>
        <w:tc>
          <w:tcPr>
            <w:tcW w:w="1843" w:type="dxa"/>
            <w:vAlign w:val="center"/>
          </w:tcPr>
          <w:p w:rsidR="00CE7121" w:rsidRPr="00CE7121" w:rsidRDefault="00CE7121" w:rsidP="002B095F">
            <w:pPr>
              <w:jc w:val="center"/>
              <w:rPr>
                <w:rFonts w:ascii="Times New Roman" w:hAnsi="Times New Roman"/>
                <w:bCs/>
                <w:sz w:val="22"/>
                <w:szCs w:val="22"/>
                <w:lang w:val="bg-BG"/>
              </w:rPr>
            </w:pPr>
            <w:r w:rsidRPr="00CE7121">
              <w:rPr>
                <w:rFonts w:ascii="Times New Roman" w:hAnsi="Times New Roman"/>
                <w:bCs/>
                <w:sz w:val="22"/>
                <w:szCs w:val="22"/>
                <w:lang w:val="bg-BG"/>
              </w:rPr>
              <w:t>ИПА</w:t>
            </w:r>
          </w:p>
        </w:tc>
        <w:tc>
          <w:tcPr>
            <w:tcW w:w="1338" w:type="dxa"/>
            <w:vAlign w:val="center"/>
          </w:tcPr>
          <w:p w:rsidR="00CE7121" w:rsidRPr="00CE7121" w:rsidRDefault="00631641" w:rsidP="00CE7121">
            <w:pPr>
              <w:jc w:val="center"/>
              <w:rPr>
                <w:rFonts w:ascii="Times New Roman" w:hAnsi="Times New Roman"/>
                <w:bCs/>
                <w:sz w:val="22"/>
                <w:szCs w:val="22"/>
                <w:lang w:val="bg-BG"/>
              </w:rPr>
            </w:pPr>
            <w:r>
              <w:rPr>
                <w:rFonts w:ascii="Times New Roman" w:hAnsi="Times New Roman"/>
                <w:bCs/>
                <w:sz w:val="22"/>
                <w:szCs w:val="22"/>
                <w:lang w:val="bg-BG"/>
              </w:rPr>
              <w:t>3</w:t>
            </w:r>
            <w:r w:rsidR="00787FC8">
              <w:rPr>
                <w:rFonts w:ascii="Times New Roman" w:hAnsi="Times New Roman"/>
                <w:bCs/>
                <w:sz w:val="22"/>
                <w:szCs w:val="22"/>
                <w:lang w:val="bg-BG"/>
              </w:rPr>
              <w:t>5</w:t>
            </w:r>
          </w:p>
        </w:tc>
      </w:tr>
      <w:tr w:rsidR="00CE7121" w:rsidRPr="002900BC" w:rsidTr="00787FC8">
        <w:tc>
          <w:tcPr>
            <w:tcW w:w="846" w:type="dxa"/>
            <w:vAlign w:val="center"/>
          </w:tcPr>
          <w:p w:rsidR="00CE7121" w:rsidRPr="00CE7121" w:rsidRDefault="00CE7121" w:rsidP="00CE7121">
            <w:pPr>
              <w:jc w:val="center"/>
              <w:rPr>
                <w:rFonts w:ascii="Times New Roman" w:hAnsi="Times New Roman"/>
                <w:sz w:val="22"/>
                <w:szCs w:val="22"/>
                <w:lang w:val="bg-BG"/>
              </w:rPr>
            </w:pPr>
            <w:r>
              <w:rPr>
                <w:rFonts w:ascii="Times New Roman" w:hAnsi="Times New Roman"/>
                <w:sz w:val="22"/>
                <w:szCs w:val="22"/>
                <w:lang w:val="bg-BG"/>
              </w:rPr>
              <w:t>2.</w:t>
            </w:r>
          </w:p>
        </w:tc>
        <w:tc>
          <w:tcPr>
            <w:tcW w:w="5528" w:type="dxa"/>
          </w:tcPr>
          <w:p w:rsidR="00CE7121" w:rsidRPr="00974CB0" w:rsidRDefault="00787FC8" w:rsidP="00CE7121">
            <w:pPr>
              <w:rPr>
                <w:rFonts w:ascii="Times New Roman" w:hAnsi="Times New Roman"/>
              </w:rPr>
            </w:pPr>
            <w:r>
              <w:rPr>
                <w:rStyle w:val="FontStyle19"/>
                <w:rFonts w:ascii="Times New Roman" w:hAnsi="Times New Roman"/>
                <w:lang w:eastAsia="bg-BG"/>
              </w:rPr>
              <w:t>Методи за колаборативна работа със заитересовани страни</w:t>
            </w:r>
          </w:p>
        </w:tc>
        <w:tc>
          <w:tcPr>
            <w:tcW w:w="1843" w:type="dxa"/>
          </w:tcPr>
          <w:p w:rsidR="00CE7121" w:rsidRPr="00974CB0" w:rsidRDefault="00CE7121" w:rsidP="002B095F">
            <w:pPr>
              <w:jc w:val="center"/>
              <w:rPr>
                <w:rFonts w:ascii="Times New Roman" w:hAnsi="Times New Roman"/>
              </w:rPr>
            </w:pPr>
            <w:r w:rsidRPr="00974CB0">
              <w:rPr>
                <w:rFonts w:ascii="Times New Roman" w:hAnsi="Times New Roman"/>
              </w:rPr>
              <w:t>ИПА</w:t>
            </w:r>
          </w:p>
        </w:tc>
        <w:tc>
          <w:tcPr>
            <w:tcW w:w="1338" w:type="dxa"/>
          </w:tcPr>
          <w:p w:rsidR="00CE7121" w:rsidRPr="00631641" w:rsidRDefault="00787FC8" w:rsidP="00CE7121">
            <w:pPr>
              <w:jc w:val="center"/>
              <w:rPr>
                <w:rFonts w:ascii="Times New Roman" w:hAnsi="Times New Roman"/>
                <w:lang w:val="bg-BG"/>
              </w:rPr>
            </w:pPr>
            <w:r>
              <w:rPr>
                <w:rFonts w:ascii="Times New Roman" w:hAnsi="Times New Roman"/>
                <w:lang w:val="bg-BG"/>
              </w:rPr>
              <w:t>1</w:t>
            </w:r>
          </w:p>
        </w:tc>
      </w:tr>
      <w:tr w:rsidR="00CE7121" w:rsidRPr="002900BC" w:rsidTr="00787FC8">
        <w:tc>
          <w:tcPr>
            <w:tcW w:w="846" w:type="dxa"/>
            <w:vAlign w:val="center"/>
          </w:tcPr>
          <w:p w:rsidR="00CE7121" w:rsidRDefault="00CE7121" w:rsidP="00CE7121">
            <w:pPr>
              <w:jc w:val="center"/>
              <w:rPr>
                <w:rFonts w:ascii="Times New Roman" w:hAnsi="Times New Roman"/>
                <w:sz w:val="22"/>
                <w:szCs w:val="22"/>
                <w:lang w:val="bg-BG"/>
              </w:rPr>
            </w:pPr>
            <w:r>
              <w:rPr>
                <w:rFonts w:ascii="Times New Roman" w:hAnsi="Times New Roman"/>
                <w:sz w:val="22"/>
                <w:szCs w:val="22"/>
                <w:lang w:val="bg-BG"/>
              </w:rPr>
              <w:t>3.</w:t>
            </w:r>
          </w:p>
        </w:tc>
        <w:tc>
          <w:tcPr>
            <w:tcW w:w="5528" w:type="dxa"/>
          </w:tcPr>
          <w:p w:rsidR="00CE7121" w:rsidRPr="00974CB0" w:rsidRDefault="00787FC8" w:rsidP="00CE7121">
            <w:pPr>
              <w:rPr>
                <w:rFonts w:ascii="Times New Roman" w:hAnsi="Times New Roman"/>
              </w:rPr>
            </w:pPr>
            <w:r>
              <w:rPr>
                <w:rStyle w:val="FontStyle19"/>
                <w:rFonts w:ascii="Times New Roman" w:hAnsi="Times New Roman"/>
                <w:lang w:eastAsia="bg-BG"/>
              </w:rPr>
              <w:t>Умните градове – дигитални решения и устойчиви политики</w:t>
            </w:r>
          </w:p>
        </w:tc>
        <w:tc>
          <w:tcPr>
            <w:tcW w:w="1843" w:type="dxa"/>
          </w:tcPr>
          <w:p w:rsidR="00CE7121" w:rsidRPr="00974CB0" w:rsidRDefault="00CE7121" w:rsidP="002B095F">
            <w:pPr>
              <w:jc w:val="center"/>
              <w:rPr>
                <w:rFonts w:ascii="Times New Roman" w:hAnsi="Times New Roman"/>
              </w:rPr>
            </w:pPr>
            <w:r w:rsidRPr="00974CB0">
              <w:rPr>
                <w:rFonts w:ascii="Times New Roman" w:hAnsi="Times New Roman"/>
              </w:rPr>
              <w:t>ИПА</w:t>
            </w:r>
          </w:p>
        </w:tc>
        <w:tc>
          <w:tcPr>
            <w:tcW w:w="1338" w:type="dxa"/>
          </w:tcPr>
          <w:p w:rsidR="00CE7121" w:rsidRPr="00631641" w:rsidRDefault="00787FC8" w:rsidP="00CE7121">
            <w:pPr>
              <w:jc w:val="center"/>
              <w:rPr>
                <w:rFonts w:ascii="Times New Roman" w:hAnsi="Times New Roman"/>
                <w:lang w:val="bg-BG"/>
              </w:rPr>
            </w:pPr>
            <w:r>
              <w:rPr>
                <w:rFonts w:ascii="Times New Roman" w:hAnsi="Times New Roman"/>
                <w:lang w:val="bg-BG"/>
              </w:rPr>
              <w:t>3</w:t>
            </w:r>
          </w:p>
        </w:tc>
      </w:tr>
      <w:tr w:rsidR="00CE7121" w:rsidRPr="002900BC" w:rsidTr="00787FC8">
        <w:tc>
          <w:tcPr>
            <w:tcW w:w="846" w:type="dxa"/>
            <w:vAlign w:val="center"/>
          </w:tcPr>
          <w:p w:rsidR="00CE7121" w:rsidRDefault="00CE7121" w:rsidP="00CE7121">
            <w:pPr>
              <w:jc w:val="center"/>
              <w:rPr>
                <w:rFonts w:ascii="Times New Roman" w:hAnsi="Times New Roman"/>
                <w:sz w:val="22"/>
                <w:szCs w:val="22"/>
                <w:lang w:val="bg-BG"/>
              </w:rPr>
            </w:pPr>
            <w:r>
              <w:rPr>
                <w:rFonts w:ascii="Times New Roman" w:hAnsi="Times New Roman"/>
                <w:sz w:val="22"/>
                <w:szCs w:val="22"/>
                <w:lang w:val="bg-BG"/>
              </w:rPr>
              <w:t>4.</w:t>
            </w:r>
          </w:p>
        </w:tc>
        <w:tc>
          <w:tcPr>
            <w:tcW w:w="5528" w:type="dxa"/>
          </w:tcPr>
          <w:p w:rsidR="00CE7121" w:rsidRPr="00631641" w:rsidRDefault="00EB15E6" w:rsidP="00EB15E6">
            <w:pPr>
              <w:jc w:val="both"/>
              <w:rPr>
                <w:rFonts w:ascii="Times New Roman" w:hAnsi="Times New Roman"/>
                <w:lang w:val="bg-BG"/>
              </w:rPr>
            </w:pPr>
            <w:r>
              <w:rPr>
                <w:rStyle w:val="FontStyle19"/>
                <w:rFonts w:ascii="Times New Roman" w:hAnsi="Times New Roman"/>
                <w:lang w:eastAsia="bg-BG"/>
              </w:rPr>
              <w:t>Стратегии и политики за противодействие на рисковете в държавната администрация</w:t>
            </w:r>
          </w:p>
        </w:tc>
        <w:tc>
          <w:tcPr>
            <w:tcW w:w="1843" w:type="dxa"/>
          </w:tcPr>
          <w:p w:rsidR="00CE7121" w:rsidRPr="00974CB0" w:rsidRDefault="00CE7121" w:rsidP="002B095F">
            <w:pPr>
              <w:jc w:val="center"/>
              <w:rPr>
                <w:rFonts w:ascii="Times New Roman" w:hAnsi="Times New Roman"/>
              </w:rPr>
            </w:pPr>
            <w:r w:rsidRPr="00974CB0">
              <w:rPr>
                <w:rFonts w:ascii="Times New Roman" w:hAnsi="Times New Roman"/>
              </w:rPr>
              <w:t>ИПА</w:t>
            </w:r>
          </w:p>
        </w:tc>
        <w:tc>
          <w:tcPr>
            <w:tcW w:w="1338" w:type="dxa"/>
          </w:tcPr>
          <w:p w:rsidR="00CE7121" w:rsidRPr="00631641" w:rsidRDefault="00EB15E6" w:rsidP="00CE7121">
            <w:pPr>
              <w:jc w:val="center"/>
              <w:rPr>
                <w:rFonts w:ascii="Times New Roman" w:hAnsi="Times New Roman"/>
                <w:lang w:val="bg-BG"/>
              </w:rPr>
            </w:pPr>
            <w:r>
              <w:rPr>
                <w:rFonts w:ascii="Times New Roman" w:hAnsi="Times New Roman"/>
                <w:lang w:val="bg-BG"/>
              </w:rPr>
              <w:t>2</w:t>
            </w:r>
          </w:p>
        </w:tc>
      </w:tr>
      <w:tr w:rsidR="00CE7121" w:rsidRPr="002900BC" w:rsidTr="00787FC8">
        <w:tc>
          <w:tcPr>
            <w:tcW w:w="846" w:type="dxa"/>
            <w:vAlign w:val="center"/>
          </w:tcPr>
          <w:p w:rsidR="00CE7121" w:rsidRDefault="00CE7121" w:rsidP="00CE7121">
            <w:pPr>
              <w:jc w:val="center"/>
              <w:rPr>
                <w:rFonts w:ascii="Times New Roman" w:hAnsi="Times New Roman"/>
                <w:sz w:val="22"/>
                <w:szCs w:val="22"/>
                <w:lang w:val="bg-BG"/>
              </w:rPr>
            </w:pPr>
            <w:r>
              <w:rPr>
                <w:rFonts w:ascii="Times New Roman" w:hAnsi="Times New Roman"/>
                <w:sz w:val="22"/>
                <w:szCs w:val="22"/>
                <w:lang w:val="bg-BG"/>
              </w:rPr>
              <w:t>5.</w:t>
            </w:r>
          </w:p>
        </w:tc>
        <w:tc>
          <w:tcPr>
            <w:tcW w:w="5528" w:type="dxa"/>
          </w:tcPr>
          <w:p w:rsidR="00CE7121" w:rsidRPr="00974CB0" w:rsidRDefault="00EB15E6" w:rsidP="00EB15E6">
            <w:pPr>
              <w:jc w:val="both"/>
              <w:rPr>
                <w:rFonts w:ascii="Times New Roman" w:hAnsi="Times New Roman"/>
              </w:rPr>
            </w:pPr>
            <w:r>
              <w:rPr>
                <w:rStyle w:val="FontStyle19"/>
                <w:rFonts w:ascii="Times New Roman" w:hAnsi="Times New Roman"/>
                <w:lang w:eastAsia="bg-BG"/>
              </w:rPr>
              <w:t>Интервюто като метод за оценяване на при подбор на служители</w:t>
            </w:r>
          </w:p>
        </w:tc>
        <w:tc>
          <w:tcPr>
            <w:tcW w:w="1843" w:type="dxa"/>
          </w:tcPr>
          <w:p w:rsidR="00CE7121" w:rsidRPr="00974CB0" w:rsidRDefault="00CE7121" w:rsidP="002B095F">
            <w:pPr>
              <w:jc w:val="center"/>
              <w:rPr>
                <w:rFonts w:ascii="Times New Roman" w:hAnsi="Times New Roman"/>
              </w:rPr>
            </w:pPr>
            <w:r w:rsidRPr="00974CB0">
              <w:rPr>
                <w:rFonts w:ascii="Times New Roman" w:hAnsi="Times New Roman"/>
              </w:rPr>
              <w:t>ИПА</w:t>
            </w:r>
          </w:p>
        </w:tc>
        <w:tc>
          <w:tcPr>
            <w:tcW w:w="1338" w:type="dxa"/>
          </w:tcPr>
          <w:p w:rsidR="00CE7121" w:rsidRPr="00631641" w:rsidRDefault="00EB15E6" w:rsidP="00CE7121">
            <w:pPr>
              <w:jc w:val="center"/>
              <w:rPr>
                <w:rFonts w:ascii="Times New Roman" w:hAnsi="Times New Roman"/>
                <w:lang w:val="bg-BG"/>
              </w:rPr>
            </w:pPr>
            <w:r>
              <w:rPr>
                <w:rFonts w:ascii="Times New Roman" w:hAnsi="Times New Roman"/>
                <w:lang w:val="bg-BG"/>
              </w:rPr>
              <w:t>1</w:t>
            </w:r>
          </w:p>
        </w:tc>
      </w:tr>
      <w:tr w:rsidR="00CE7121" w:rsidRPr="002900BC" w:rsidTr="00787FC8">
        <w:tc>
          <w:tcPr>
            <w:tcW w:w="846" w:type="dxa"/>
            <w:vAlign w:val="center"/>
          </w:tcPr>
          <w:p w:rsidR="00CE7121" w:rsidRDefault="00CE7121" w:rsidP="00CE7121">
            <w:pPr>
              <w:jc w:val="center"/>
              <w:rPr>
                <w:rFonts w:ascii="Times New Roman" w:hAnsi="Times New Roman"/>
                <w:sz w:val="22"/>
                <w:szCs w:val="22"/>
                <w:lang w:val="bg-BG"/>
              </w:rPr>
            </w:pPr>
            <w:r>
              <w:rPr>
                <w:rFonts w:ascii="Times New Roman" w:hAnsi="Times New Roman"/>
                <w:sz w:val="22"/>
                <w:szCs w:val="22"/>
                <w:lang w:val="bg-BG"/>
              </w:rPr>
              <w:t>6.</w:t>
            </w:r>
          </w:p>
        </w:tc>
        <w:tc>
          <w:tcPr>
            <w:tcW w:w="5528" w:type="dxa"/>
          </w:tcPr>
          <w:p w:rsidR="00CE7121" w:rsidRPr="002642DE" w:rsidRDefault="00FE3B15" w:rsidP="00CE7121">
            <w:pPr>
              <w:rPr>
                <w:rFonts w:ascii="Times New Roman" w:hAnsi="Times New Roman"/>
                <w:lang w:val="bg-BG"/>
              </w:rPr>
            </w:pPr>
            <w:r>
              <w:rPr>
                <w:rStyle w:val="FontStyle19"/>
                <w:rFonts w:ascii="Times New Roman" w:hAnsi="Times New Roman"/>
                <w:lang w:eastAsia="bg-BG"/>
              </w:rPr>
              <w:t>Въведение в държавната служба</w:t>
            </w:r>
          </w:p>
        </w:tc>
        <w:tc>
          <w:tcPr>
            <w:tcW w:w="1843" w:type="dxa"/>
          </w:tcPr>
          <w:p w:rsidR="00CE7121" w:rsidRPr="00974CB0" w:rsidRDefault="00CE7121" w:rsidP="002B095F">
            <w:pPr>
              <w:jc w:val="center"/>
              <w:rPr>
                <w:rFonts w:ascii="Times New Roman" w:hAnsi="Times New Roman"/>
              </w:rPr>
            </w:pPr>
            <w:r w:rsidRPr="00974CB0">
              <w:rPr>
                <w:rFonts w:ascii="Times New Roman" w:hAnsi="Times New Roman"/>
              </w:rPr>
              <w:t>ИПА</w:t>
            </w:r>
          </w:p>
        </w:tc>
        <w:tc>
          <w:tcPr>
            <w:tcW w:w="1338" w:type="dxa"/>
          </w:tcPr>
          <w:p w:rsidR="00CE7121" w:rsidRPr="002642DE" w:rsidRDefault="00FE3B15" w:rsidP="00CE7121">
            <w:pPr>
              <w:jc w:val="center"/>
              <w:rPr>
                <w:rFonts w:ascii="Times New Roman" w:hAnsi="Times New Roman"/>
                <w:lang w:val="bg-BG"/>
              </w:rPr>
            </w:pPr>
            <w:r>
              <w:rPr>
                <w:rFonts w:ascii="Times New Roman" w:hAnsi="Times New Roman"/>
                <w:lang w:val="bg-BG"/>
              </w:rPr>
              <w:t>3</w:t>
            </w:r>
          </w:p>
        </w:tc>
      </w:tr>
      <w:tr w:rsidR="00CE7121" w:rsidRPr="002900BC" w:rsidTr="00787FC8">
        <w:tc>
          <w:tcPr>
            <w:tcW w:w="846" w:type="dxa"/>
            <w:vAlign w:val="center"/>
          </w:tcPr>
          <w:p w:rsidR="00CE7121" w:rsidRDefault="00CE7121" w:rsidP="00CE7121">
            <w:pPr>
              <w:jc w:val="center"/>
              <w:rPr>
                <w:rFonts w:ascii="Times New Roman" w:hAnsi="Times New Roman"/>
                <w:sz w:val="22"/>
                <w:szCs w:val="22"/>
                <w:lang w:val="bg-BG"/>
              </w:rPr>
            </w:pPr>
            <w:r>
              <w:rPr>
                <w:rFonts w:ascii="Times New Roman" w:hAnsi="Times New Roman"/>
                <w:sz w:val="22"/>
                <w:szCs w:val="22"/>
                <w:lang w:val="bg-BG"/>
              </w:rPr>
              <w:t>7.</w:t>
            </w:r>
          </w:p>
        </w:tc>
        <w:tc>
          <w:tcPr>
            <w:tcW w:w="5528" w:type="dxa"/>
          </w:tcPr>
          <w:p w:rsidR="00CE7121" w:rsidRPr="00974CB0" w:rsidRDefault="00FE3B15" w:rsidP="00FE3B15">
            <w:pPr>
              <w:jc w:val="both"/>
              <w:rPr>
                <w:rFonts w:ascii="Times New Roman" w:hAnsi="Times New Roman"/>
              </w:rPr>
            </w:pPr>
            <w:r>
              <w:rPr>
                <w:rStyle w:val="FontStyle19"/>
                <w:rFonts w:ascii="Times New Roman" w:hAnsi="Times New Roman"/>
                <w:lang w:eastAsia="bg-BG"/>
              </w:rPr>
              <w:t>Статистическа грамотност – лесен достъп до качествени данни</w:t>
            </w:r>
          </w:p>
        </w:tc>
        <w:tc>
          <w:tcPr>
            <w:tcW w:w="1843" w:type="dxa"/>
          </w:tcPr>
          <w:p w:rsidR="00CE7121" w:rsidRPr="00974CB0" w:rsidRDefault="00CE7121" w:rsidP="002B095F">
            <w:pPr>
              <w:jc w:val="center"/>
              <w:rPr>
                <w:rFonts w:ascii="Times New Roman" w:hAnsi="Times New Roman"/>
              </w:rPr>
            </w:pPr>
            <w:r w:rsidRPr="00974CB0">
              <w:rPr>
                <w:rFonts w:ascii="Times New Roman" w:hAnsi="Times New Roman"/>
              </w:rPr>
              <w:t>ИПА</w:t>
            </w:r>
          </w:p>
        </w:tc>
        <w:tc>
          <w:tcPr>
            <w:tcW w:w="1338" w:type="dxa"/>
          </w:tcPr>
          <w:p w:rsidR="00CE7121" w:rsidRPr="002642DE" w:rsidRDefault="00FE3B15" w:rsidP="00CE7121">
            <w:pPr>
              <w:jc w:val="center"/>
              <w:rPr>
                <w:rFonts w:ascii="Times New Roman" w:hAnsi="Times New Roman"/>
                <w:lang w:val="bg-BG"/>
              </w:rPr>
            </w:pPr>
            <w:r>
              <w:rPr>
                <w:rFonts w:ascii="Times New Roman" w:hAnsi="Times New Roman"/>
                <w:lang w:val="bg-BG"/>
              </w:rPr>
              <w:t>3</w:t>
            </w:r>
          </w:p>
        </w:tc>
      </w:tr>
      <w:tr w:rsidR="00CE7121" w:rsidRPr="002900BC" w:rsidTr="00787FC8">
        <w:tc>
          <w:tcPr>
            <w:tcW w:w="846" w:type="dxa"/>
            <w:vAlign w:val="center"/>
          </w:tcPr>
          <w:p w:rsidR="00CE7121" w:rsidRDefault="00CE7121" w:rsidP="00CE7121">
            <w:pPr>
              <w:jc w:val="center"/>
              <w:rPr>
                <w:rFonts w:ascii="Times New Roman" w:hAnsi="Times New Roman"/>
                <w:sz w:val="22"/>
                <w:szCs w:val="22"/>
                <w:lang w:val="bg-BG"/>
              </w:rPr>
            </w:pPr>
            <w:r>
              <w:rPr>
                <w:rFonts w:ascii="Times New Roman" w:hAnsi="Times New Roman"/>
                <w:sz w:val="22"/>
                <w:szCs w:val="22"/>
                <w:lang w:val="bg-BG"/>
              </w:rPr>
              <w:t>8.</w:t>
            </w:r>
          </w:p>
        </w:tc>
        <w:tc>
          <w:tcPr>
            <w:tcW w:w="5528" w:type="dxa"/>
          </w:tcPr>
          <w:p w:rsidR="00CE7121" w:rsidRPr="00974CB0" w:rsidRDefault="00FE3B15" w:rsidP="00FE3B15">
            <w:pPr>
              <w:jc w:val="both"/>
              <w:rPr>
                <w:rFonts w:ascii="Times New Roman" w:hAnsi="Times New Roman"/>
              </w:rPr>
            </w:pPr>
            <w:r>
              <w:rPr>
                <w:rStyle w:val="FontStyle19"/>
                <w:rFonts w:ascii="Times New Roman" w:hAnsi="Times New Roman"/>
                <w:lang w:eastAsia="bg-BG"/>
              </w:rPr>
              <w:t>Кодекс за поведение на служителите – функции и основни акценти</w:t>
            </w:r>
          </w:p>
        </w:tc>
        <w:tc>
          <w:tcPr>
            <w:tcW w:w="1843" w:type="dxa"/>
          </w:tcPr>
          <w:p w:rsidR="00CE7121" w:rsidRPr="00974CB0" w:rsidRDefault="00CE7121" w:rsidP="002B095F">
            <w:pPr>
              <w:jc w:val="center"/>
              <w:rPr>
                <w:rFonts w:ascii="Times New Roman" w:hAnsi="Times New Roman"/>
              </w:rPr>
            </w:pPr>
            <w:r w:rsidRPr="00974CB0">
              <w:rPr>
                <w:rFonts w:ascii="Times New Roman" w:hAnsi="Times New Roman"/>
              </w:rPr>
              <w:t>ИПА</w:t>
            </w:r>
          </w:p>
        </w:tc>
        <w:tc>
          <w:tcPr>
            <w:tcW w:w="1338" w:type="dxa"/>
          </w:tcPr>
          <w:p w:rsidR="00CE7121" w:rsidRPr="002642DE" w:rsidRDefault="002642DE" w:rsidP="00CE7121">
            <w:pPr>
              <w:jc w:val="center"/>
              <w:rPr>
                <w:rFonts w:ascii="Times New Roman" w:hAnsi="Times New Roman"/>
                <w:lang w:val="bg-BG"/>
              </w:rPr>
            </w:pPr>
            <w:r>
              <w:rPr>
                <w:rFonts w:ascii="Times New Roman" w:hAnsi="Times New Roman"/>
                <w:lang w:val="bg-BG"/>
              </w:rPr>
              <w:t>2</w:t>
            </w:r>
          </w:p>
        </w:tc>
      </w:tr>
      <w:tr w:rsidR="00CE7121" w:rsidRPr="002900BC" w:rsidTr="00FE3B15">
        <w:trPr>
          <w:trHeight w:val="290"/>
        </w:trPr>
        <w:tc>
          <w:tcPr>
            <w:tcW w:w="846" w:type="dxa"/>
            <w:vAlign w:val="center"/>
          </w:tcPr>
          <w:p w:rsidR="00CE7121" w:rsidRDefault="00CE7121" w:rsidP="00CE7121">
            <w:pPr>
              <w:jc w:val="center"/>
              <w:rPr>
                <w:rFonts w:ascii="Times New Roman" w:hAnsi="Times New Roman"/>
                <w:sz w:val="22"/>
                <w:szCs w:val="22"/>
                <w:lang w:val="bg-BG"/>
              </w:rPr>
            </w:pPr>
            <w:r>
              <w:rPr>
                <w:rFonts w:ascii="Times New Roman" w:hAnsi="Times New Roman"/>
                <w:sz w:val="22"/>
                <w:szCs w:val="22"/>
                <w:lang w:val="bg-BG"/>
              </w:rPr>
              <w:t>9.</w:t>
            </w:r>
          </w:p>
        </w:tc>
        <w:tc>
          <w:tcPr>
            <w:tcW w:w="5528" w:type="dxa"/>
          </w:tcPr>
          <w:p w:rsidR="00FE3B15" w:rsidRDefault="00FE3B15" w:rsidP="00FE3B15">
            <w:pPr>
              <w:tabs>
                <w:tab w:val="left" w:pos="305"/>
              </w:tabs>
              <w:overflowPunct/>
              <w:autoSpaceDE/>
              <w:autoSpaceDN/>
              <w:adjustRightInd/>
              <w:jc w:val="both"/>
              <w:textAlignment w:val="auto"/>
              <w:rPr>
                <w:rStyle w:val="FontStyle19"/>
                <w:rFonts w:ascii="Times New Roman" w:hAnsi="Times New Roman"/>
                <w:lang w:eastAsia="bg-BG"/>
              </w:rPr>
            </w:pPr>
            <w:r>
              <w:rPr>
                <w:rStyle w:val="FontStyle19"/>
                <w:rFonts w:ascii="Times New Roman" w:hAnsi="Times New Roman"/>
                <w:lang w:eastAsia="bg-BG"/>
              </w:rPr>
              <w:t>Организация на документоборота в държавната администрация</w:t>
            </w:r>
          </w:p>
          <w:p w:rsidR="00CE7121" w:rsidRPr="00974CB0" w:rsidRDefault="00CE7121" w:rsidP="00CE7121">
            <w:pPr>
              <w:rPr>
                <w:rFonts w:ascii="Times New Roman" w:hAnsi="Times New Roman"/>
              </w:rPr>
            </w:pPr>
          </w:p>
        </w:tc>
        <w:tc>
          <w:tcPr>
            <w:tcW w:w="1843" w:type="dxa"/>
          </w:tcPr>
          <w:p w:rsidR="00CE7121" w:rsidRPr="00974CB0" w:rsidRDefault="00CE7121" w:rsidP="002B095F">
            <w:pPr>
              <w:jc w:val="center"/>
              <w:rPr>
                <w:rFonts w:ascii="Times New Roman" w:hAnsi="Times New Roman"/>
              </w:rPr>
            </w:pPr>
            <w:r w:rsidRPr="00974CB0">
              <w:rPr>
                <w:rFonts w:ascii="Times New Roman" w:hAnsi="Times New Roman"/>
              </w:rPr>
              <w:t>ИПА</w:t>
            </w:r>
          </w:p>
        </w:tc>
        <w:tc>
          <w:tcPr>
            <w:tcW w:w="1338" w:type="dxa"/>
          </w:tcPr>
          <w:p w:rsidR="00CE7121" w:rsidRPr="002642DE" w:rsidRDefault="00FE3B15" w:rsidP="00CE7121">
            <w:pPr>
              <w:jc w:val="center"/>
              <w:rPr>
                <w:rFonts w:ascii="Times New Roman" w:hAnsi="Times New Roman"/>
                <w:lang w:val="bg-BG"/>
              </w:rPr>
            </w:pPr>
            <w:r>
              <w:rPr>
                <w:rFonts w:ascii="Times New Roman" w:hAnsi="Times New Roman"/>
                <w:lang w:val="bg-BG"/>
              </w:rPr>
              <w:t>6</w:t>
            </w:r>
          </w:p>
        </w:tc>
      </w:tr>
      <w:tr w:rsidR="00CE7121" w:rsidRPr="002900BC" w:rsidTr="00787FC8">
        <w:tc>
          <w:tcPr>
            <w:tcW w:w="846" w:type="dxa"/>
            <w:vAlign w:val="center"/>
          </w:tcPr>
          <w:p w:rsidR="00CE7121" w:rsidRDefault="00CE7121" w:rsidP="00CE7121">
            <w:pPr>
              <w:jc w:val="center"/>
              <w:rPr>
                <w:rFonts w:ascii="Times New Roman" w:hAnsi="Times New Roman"/>
                <w:sz w:val="22"/>
                <w:szCs w:val="22"/>
                <w:lang w:val="bg-BG"/>
              </w:rPr>
            </w:pPr>
            <w:r>
              <w:rPr>
                <w:rFonts w:ascii="Times New Roman" w:hAnsi="Times New Roman"/>
                <w:sz w:val="22"/>
                <w:szCs w:val="22"/>
                <w:lang w:val="bg-BG"/>
              </w:rPr>
              <w:t>10</w:t>
            </w:r>
            <w:r w:rsidR="002642DE">
              <w:rPr>
                <w:rFonts w:ascii="Times New Roman" w:hAnsi="Times New Roman"/>
                <w:sz w:val="22"/>
                <w:szCs w:val="22"/>
                <w:lang w:val="bg-BG"/>
              </w:rPr>
              <w:t>.</w:t>
            </w:r>
          </w:p>
        </w:tc>
        <w:tc>
          <w:tcPr>
            <w:tcW w:w="5528" w:type="dxa"/>
          </w:tcPr>
          <w:p w:rsidR="00CE7121" w:rsidRPr="00974CB0" w:rsidRDefault="007451D7" w:rsidP="00CE7121">
            <w:pPr>
              <w:rPr>
                <w:rFonts w:ascii="Times New Roman" w:hAnsi="Times New Roman"/>
              </w:rPr>
            </w:pPr>
            <w:r>
              <w:rPr>
                <w:rStyle w:val="FontStyle19"/>
                <w:rFonts w:ascii="Times New Roman" w:hAnsi="Times New Roman"/>
                <w:lang w:eastAsia="bg-BG"/>
              </w:rPr>
              <w:t>Доказателствена стойност на електронния документ</w:t>
            </w:r>
          </w:p>
        </w:tc>
        <w:tc>
          <w:tcPr>
            <w:tcW w:w="1843" w:type="dxa"/>
          </w:tcPr>
          <w:p w:rsidR="00CE7121" w:rsidRPr="00974CB0" w:rsidRDefault="00CE7121" w:rsidP="002B095F">
            <w:pPr>
              <w:jc w:val="center"/>
              <w:rPr>
                <w:rFonts w:ascii="Times New Roman" w:hAnsi="Times New Roman"/>
              </w:rPr>
            </w:pPr>
            <w:r w:rsidRPr="00974CB0">
              <w:rPr>
                <w:rFonts w:ascii="Times New Roman" w:hAnsi="Times New Roman"/>
              </w:rPr>
              <w:t>ИПА</w:t>
            </w:r>
          </w:p>
        </w:tc>
        <w:tc>
          <w:tcPr>
            <w:tcW w:w="1338" w:type="dxa"/>
          </w:tcPr>
          <w:p w:rsidR="00CE7121" w:rsidRPr="002642DE" w:rsidRDefault="007451D7" w:rsidP="00CE7121">
            <w:pPr>
              <w:jc w:val="center"/>
              <w:rPr>
                <w:rFonts w:ascii="Times New Roman" w:hAnsi="Times New Roman"/>
                <w:lang w:val="bg-BG"/>
              </w:rPr>
            </w:pPr>
            <w:r>
              <w:rPr>
                <w:rFonts w:ascii="Times New Roman" w:hAnsi="Times New Roman"/>
                <w:lang w:val="bg-BG"/>
              </w:rPr>
              <w:t>6</w:t>
            </w:r>
          </w:p>
        </w:tc>
      </w:tr>
      <w:tr w:rsidR="002642DE" w:rsidRPr="002900BC" w:rsidTr="00787FC8">
        <w:tc>
          <w:tcPr>
            <w:tcW w:w="846" w:type="dxa"/>
            <w:vAlign w:val="center"/>
          </w:tcPr>
          <w:p w:rsidR="002642DE" w:rsidRDefault="002642DE" w:rsidP="00CE7121">
            <w:pPr>
              <w:jc w:val="center"/>
              <w:rPr>
                <w:rFonts w:ascii="Times New Roman" w:hAnsi="Times New Roman"/>
                <w:sz w:val="22"/>
                <w:szCs w:val="22"/>
                <w:lang w:val="bg-BG"/>
              </w:rPr>
            </w:pPr>
            <w:r>
              <w:rPr>
                <w:rFonts w:ascii="Times New Roman" w:hAnsi="Times New Roman"/>
                <w:sz w:val="22"/>
                <w:szCs w:val="22"/>
                <w:lang w:val="bg-BG"/>
              </w:rPr>
              <w:t>11.</w:t>
            </w:r>
          </w:p>
        </w:tc>
        <w:tc>
          <w:tcPr>
            <w:tcW w:w="5528" w:type="dxa"/>
          </w:tcPr>
          <w:p w:rsidR="002642DE" w:rsidRPr="002642DE" w:rsidRDefault="00715B68" w:rsidP="00CE7121">
            <w:pPr>
              <w:rPr>
                <w:rFonts w:ascii="Times New Roman" w:hAnsi="Times New Roman"/>
                <w:lang w:val="bg-BG"/>
              </w:rPr>
            </w:pPr>
            <w:r>
              <w:rPr>
                <w:rStyle w:val="FontStyle19"/>
                <w:rFonts w:ascii="Times New Roman" w:hAnsi="Times New Roman"/>
                <w:lang w:eastAsia="bg-BG"/>
              </w:rPr>
              <w:t>Защита на личните данни в дигитална среда</w:t>
            </w:r>
          </w:p>
        </w:tc>
        <w:tc>
          <w:tcPr>
            <w:tcW w:w="1843" w:type="dxa"/>
          </w:tcPr>
          <w:p w:rsidR="002642DE" w:rsidRPr="002642DE" w:rsidRDefault="002642DE" w:rsidP="002B095F">
            <w:pPr>
              <w:jc w:val="center"/>
              <w:rPr>
                <w:rFonts w:ascii="Times New Roman" w:hAnsi="Times New Roman"/>
                <w:lang w:val="bg-BG"/>
              </w:rPr>
            </w:pPr>
            <w:r>
              <w:rPr>
                <w:rFonts w:ascii="Times New Roman" w:hAnsi="Times New Roman"/>
                <w:lang w:val="bg-BG"/>
              </w:rPr>
              <w:t>ИПА</w:t>
            </w:r>
          </w:p>
        </w:tc>
        <w:tc>
          <w:tcPr>
            <w:tcW w:w="1338" w:type="dxa"/>
          </w:tcPr>
          <w:p w:rsidR="002642DE" w:rsidRDefault="002642DE" w:rsidP="00CE7121">
            <w:pPr>
              <w:jc w:val="center"/>
              <w:rPr>
                <w:rFonts w:ascii="Times New Roman" w:hAnsi="Times New Roman"/>
                <w:lang w:val="bg-BG"/>
              </w:rPr>
            </w:pPr>
            <w:r>
              <w:rPr>
                <w:rFonts w:ascii="Times New Roman" w:hAnsi="Times New Roman"/>
                <w:lang w:val="bg-BG"/>
              </w:rPr>
              <w:t>3</w:t>
            </w:r>
          </w:p>
        </w:tc>
      </w:tr>
      <w:tr w:rsidR="002642DE" w:rsidRPr="002900BC" w:rsidTr="00787FC8">
        <w:tc>
          <w:tcPr>
            <w:tcW w:w="846" w:type="dxa"/>
            <w:vAlign w:val="center"/>
          </w:tcPr>
          <w:p w:rsidR="002642DE" w:rsidRDefault="002642DE" w:rsidP="00CE7121">
            <w:pPr>
              <w:jc w:val="center"/>
              <w:rPr>
                <w:rFonts w:ascii="Times New Roman" w:hAnsi="Times New Roman"/>
                <w:sz w:val="22"/>
                <w:szCs w:val="22"/>
                <w:lang w:val="bg-BG"/>
              </w:rPr>
            </w:pPr>
            <w:r>
              <w:rPr>
                <w:rFonts w:ascii="Times New Roman" w:hAnsi="Times New Roman"/>
                <w:sz w:val="22"/>
                <w:szCs w:val="22"/>
                <w:lang w:val="bg-BG"/>
              </w:rPr>
              <w:t>12.</w:t>
            </w:r>
          </w:p>
        </w:tc>
        <w:tc>
          <w:tcPr>
            <w:tcW w:w="5528" w:type="dxa"/>
          </w:tcPr>
          <w:p w:rsidR="002642DE" w:rsidRDefault="002728DA" w:rsidP="002728DA">
            <w:pPr>
              <w:jc w:val="both"/>
              <w:rPr>
                <w:rFonts w:ascii="Times New Roman" w:hAnsi="Times New Roman"/>
                <w:lang w:val="bg-BG"/>
              </w:rPr>
            </w:pPr>
            <w:r>
              <w:rPr>
                <w:rStyle w:val="FontStyle19"/>
                <w:rFonts w:ascii="Times New Roman" w:hAnsi="Times New Roman"/>
                <w:lang w:eastAsia="bg-BG"/>
              </w:rPr>
              <w:t>Социални мрежи в публичния сектор – създаване и управление</w:t>
            </w:r>
          </w:p>
        </w:tc>
        <w:tc>
          <w:tcPr>
            <w:tcW w:w="1843" w:type="dxa"/>
          </w:tcPr>
          <w:p w:rsidR="002642DE" w:rsidRDefault="002642DE" w:rsidP="002B095F">
            <w:pPr>
              <w:jc w:val="center"/>
              <w:rPr>
                <w:rFonts w:ascii="Times New Roman" w:hAnsi="Times New Roman"/>
                <w:lang w:val="bg-BG"/>
              </w:rPr>
            </w:pPr>
            <w:r>
              <w:rPr>
                <w:rFonts w:ascii="Times New Roman" w:hAnsi="Times New Roman"/>
                <w:lang w:val="bg-BG"/>
              </w:rPr>
              <w:t>ИПА</w:t>
            </w:r>
          </w:p>
        </w:tc>
        <w:tc>
          <w:tcPr>
            <w:tcW w:w="1338" w:type="dxa"/>
          </w:tcPr>
          <w:p w:rsidR="002642DE" w:rsidRDefault="002728DA" w:rsidP="00CE7121">
            <w:pPr>
              <w:jc w:val="center"/>
              <w:rPr>
                <w:rFonts w:ascii="Times New Roman" w:hAnsi="Times New Roman"/>
                <w:lang w:val="bg-BG"/>
              </w:rPr>
            </w:pPr>
            <w:r>
              <w:rPr>
                <w:rFonts w:ascii="Times New Roman" w:hAnsi="Times New Roman"/>
                <w:lang w:val="bg-BG"/>
              </w:rPr>
              <w:t>4</w:t>
            </w:r>
          </w:p>
        </w:tc>
      </w:tr>
      <w:tr w:rsidR="002642DE" w:rsidRPr="002900BC" w:rsidTr="00787FC8">
        <w:tc>
          <w:tcPr>
            <w:tcW w:w="846" w:type="dxa"/>
            <w:vAlign w:val="center"/>
          </w:tcPr>
          <w:p w:rsidR="002642DE" w:rsidRDefault="002642DE" w:rsidP="00CE7121">
            <w:pPr>
              <w:jc w:val="center"/>
              <w:rPr>
                <w:rFonts w:ascii="Times New Roman" w:hAnsi="Times New Roman"/>
                <w:sz w:val="22"/>
                <w:szCs w:val="22"/>
                <w:lang w:val="bg-BG"/>
              </w:rPr>
            </w:pPr>
            <w:r>
              <w:rPr>
                <w:rFonts w:ascii="Times New Roman" w:hAnsi="Times New Roman"/>
                <w:sz w:val="22"/>
                <w:szCs w:val="22"/>
                <w:lang w:val="bg-BG"/>
              </w:rPr>
              <w:t>13.</w:t>
            </w:r>
          </w:p>
        </w:tc>
        <w:tc>
          <w:tcPr>
            <w:tcW w:w="5528" w:type="dxa"/>
          </w:tcPr>
          <w:p w:rsidR="002642DE" w:rsidRDefault="00E3060E" w:rsidP="00CE7121">
            <w:pPr>
              <w:rPr>
                <w:rFonts w:ascii="Times New Roman" w:hAnsi="Times New Roman"/>
                <w:lang w:val="bg-BG"/>
              </w:rPr>
            </w:pPr>
            <w:r>
              <w:rPr>
                <w:rStyle w:val="FontStyle19"/>
                <w:rFonts w:ascii="Times New Roman" w:hAnsi="Times New Roman"/>
                <w:lang w:eastAsia="bg-BG"/>
              </w:rPr>
              <w:t>Киберсигурност – троянски кон и социален инженеринг</w:t>
            </w:r>
          </w:p>
        </w:tc>
        <w:tc>
          <w:tcPr>
            <w:tcW w:w="1843" w:type="dxa"/>
          </w:tcPr>
          <w:p w:rsidR="002642DE" w:rsidRDefault="002642DE" w:rsidP="002B095F">
            <w:pPr>
              <w:jc w:val="center"/>
              <w:rPr>
                <w:rFonts w:ascii="Times New Roman" w:hAnsi="Times New Roman"/>
                <w:lang w:val="bg-BG"/>
              </w:rPr>
            </w:pPr>
            <w:r>
              <w:rPr>
                <w:rFonts w:ascii="Times New Roman" w:hAnsi="Times New Roman"/>
                <w:lang w:val="bg-BG"/>
              </w:rPr>
              <w:t>ИПА</w:t>
            </w:r>
          </w:p>
        </w:tc>
        <w:tc>
          <w:tcPr>
            <w:tcW w:w="1338" w:type="dxa"/>
          </w:tcPr>
          <w:p w:rsidR="002642DE" w:rsidRDefault="00E3060E" w:rsidP="00CE7121">
            <w:pPr>
              <w:jc w:val="center"/>
              <w:rPr>
                <w:rFonts w:ascii="Times New Roman" w:hAnsi="Times New Roman"/>
                <w:lang w:val="bg-BG"/>
              </w:rPr>
            </w:pPr>
            <w:r>
              <w:rPr>
                <w:rFonts w:ascii="Times New Roman" w:hAnsi="Times New Roman"/>
                <w:lang w:val="bg-BG"/>
              </w:rPr>
              <w:t>6</w:t>
            </w:r>
          </w:p>
        </w:tc>
      </w:tr>
      <w:tr w:rsidR="002642DE" w:rsidRPr="002900BC" w:rsidTr="00787FC8">
        <w:tc>
          <w:tcPr>
            <w:tcW w:w="846" w:type="dxa"/>
            <w:vAlign w:val="center"/>
          </w:tcPr>
          <w:p w:rsidR="002642DE" w:rsidRDefault="002642DE" w:rsidP="00CE7121">
            <w:pPr>
              <w:jc w:val="center"/>
              <w:rPr>
                <w:rFonts w:ascii="Times New Roman" w:hAnsi="Times New Roman"/>
                <w:sz w:val="22"/>
                <w:szCs w:val="22"/>
                <w:lang w:val="bg-BG"/>
              </w:rPr>
            </w:pPr>
            <w:r>
              <w:rPr>
                <w:rFonts w:ascii="Times New Roman" w:hAnsi="Times New Roman"/>
                <w:sz w:val="22"/>
                <w:szCs w:val="22"/>
                <w:lang w:val="bg-BG"/>
              </w:rPr>
              <w:t>14.</w:t>
            </w:r>
          </w:p>
        </w:tc>
        <w:tc>
          <w:tcPr>
            <w:tcW w:w="5528" w:type="dxa"/>
          </w:tcPr>
          <w:p w:rsidR="002642DE" w:rsidRDefault="00E3060E" w:rsidP="00CE7121">
            <w:pPr>
              <w:rPr>
                <w:rFonts w:ascii="Times New Roman" w:hAnsi="Times New Roman"/>
                <w:lang w:val="bg-BG"/>
              </w:rPr>
            </w:pPr>
            <w:r>
              <w:rPr>
                <w:rStyle w:val="FontStyle19"/>
                <w:rFonts w:ascii="Times New Roman" w:hAnsi="Times New Roman"/>
                <w:lang w:eastAsia="bg-BG"/>
              </w:rPr>
              <w:t>Нови технологии в управлението – облачни технологии</w:t>
            </w:r>
          </w:p>
        </w:tc>
        <w:tc>
          <w:tcPr>
            <w:tcW w:w="1843" w:type="dxa"/>
          </w:tcPr>
          <w:p w:rsidR="002642DE" w:rsidRDefault="002642DE" w:rsidP="002B095F">
            <w:pPr>
              <w:jc w:val="center"/>
              <w:rPr>
                <w:rFonts w:ascii="Times New Roman" w:hAnsi="Times New Roman"/>
                <w:lang w:val="bg-BG"/>
              </w:rPr>
            </w:pPr>
            <w:r>
              <w:rPr>
                <w:rFonts w:ascii="Times New Roman" w:hAnsi="Times New Roman"/>
                <w:lang w:val="bg-BG"/>
              </w:rPr>
              <w:t>ИПА</w:t>
            </w:r>
          </w:p>
        </w:tc>
        <w:tc>
          <w:tcPr>
            <w:tcW w:w="1338" w:type="dxa"/>
          </w:tcPr>
          <w:p w:rsidR="002642DE" w:rsidRDefault="002642DE" w:rsidP="00CE7121">
            <w:pPr>
              <w:jc w:val="center"/>
              <w:rPr>
                <w:rFonts w:ascii="Times New Roman" w:hAnsi="Times New Roman"/>
                <w:lang w:val="bg-BG"/>
              </w:rPr>
            </w:pPr>
            <w:r>
              <w:rPr>
                <w:rFonts w:ascii="Times New Roman" w:hAnsi="Times New Roman"/>
                <w:lang w:val="bg-BG"/>
              </w:rPr>
              <w:t>1</w:t>
            </w:r>
          </w:p>
        </w:tc>
      </w:tr>
      <w:tr w:rsidR="002642DE" w:rsidRPr="002900BC" w:rsidTr="00787FC8">
        <w:tc>
          <w:tcPr>
            <w:tcW w:w="846" w:type="dxa"/>
            <w:vAlign w:val="center"/>
          </w:tcPr>
          <w:p w:rsidR="002642DE" w:rsidRDefault="002642DE" w:rsidP="00CE7121">
            <w:pPr>
              <w:jc w:val="center"/>
              <w:rPr>
                <w:rFonts w:ascii="Times New Roman" w:hAnsi="Times New Roman"/>
                <w:sz w:val="22"/>
                <w:szCs w:val="22"/>
                <w:lang w:val="bg-BG"/>
              </w:rPr>
            </w:pPr>
            <w:r>
              <w:rPr>
                <w:rFonts w:ascii="Times New Roman" w:hAnsi="Times New Roman"/>
                <w:sz w:val="22"/>
                <w:szCs w:val="22"/>
                <w:lang w:val="bg-BG"/>
              </w:rPr>
              <w:t>15.</w:t>
            </w:r>
          </w:p>
        </w:tc>
        <w:tc>
          <w:tcPr>
            <w:tcW w:w="5528" w:type="dxa"/>
          </w:tcPr>
          <w:p w:rsidR="002642DE" w:rsidRDefault="00C144BD" w:rsidP="00CE7121">
            <w:pPr>
              <w:rPr>
                <w:rFonts w:ascii="Times New Roman" w:hAnsi="Times New Roman"/>
                <w:lang w:val="bg-BG"/>
              </w:rPr>
            </w:pPr>
            <w:r>
              <w:rPr>
                <w:rStyle w:val="FontStyle19"/>
                <w:rFonts w:ascii="Times New Roman" w:hAnsi="Times New Roman"/>
                <w:lang w:eastAsia="bg-BG"/>
              </w:rPr>
              <w:t>Основи на дистанционните аерокосмически технологии и ГИС, обработка на високостойностни данни</w:t>
            </w:r>
          </w:p>
        </w:tc>
        <w:tc>
          <w:tcPr>
            <w:tcW w:w="1843" w:type="dxa"/>
          </w:tcPr>
          <w:p w:rsidR="002642DE" w:rsidRDefault="002642DE" w:rsidP="002B095F">
            <w:pPr>
              <w:jc w:val="center"/>
              <w:rPr>
                <w:rFonts w:ascii="Times New Roman" w:hAnsi="Times New Roman"/>
                <w:lang w:val="bg-BG"/>
              </w:rPr>
            </w:pPr>
            <w:r>
              <w:rPr>
                <w:rFonts w:ascii="Times New Roman" w:hAnsi="Times New Roman"/>
                <w:lang w:val="bg-BG"/>
              </w:rPr>
              <w:t>ИПА</w:t>
            </w:r>
          </w:p>
        </w:tc>
        <w:tc>
          <w:tcPr>
            <w:tcW w:w="1338" w:type="dxa"/>
          </w:tcPr>
          <w:p w:rsidR="002642DE" w:rsidRDefault="00C144BD" w:rsidP="00CE7121">
            <w:pPr>
              <w:jc w:val="center"/>
              <w:rPr>
                <w:rFonts w:ascii="Times New Roman" w:hAnsi="Times New Roman"/>
                <w:lang w:val="bg-BG"/>
              </w:rPr>
            </w:pPr>
            <w:r>
              <w:rPr>
                <w:rFonts w:ascii="Times New Roman" w:hAnsi="Times New Roman"/>
                <w:lang w:val="bg-BG"/>
              </w:rPr>
              <w:t>4</w:t>
            </w:r>
          </w:p>
        </w:tc>
      </w:tr>
      <w:tr w:rsidR="002642DE" w:rsidRPr="002900BC" w:rsidTr="00787FC8">
        <w:tc>
          <w:tcPr>
            <w:tcW w:w="846" w:type="dxa"/>
            <w:vAlign w:val="center"/>
          </w:tcPr>
          <w:p w:rsidR="002642DE" w:rsidRDefault="002642DE" w:rsidP="00CE7121">
            <w:pPr>
              <w:jc w:val="center"/>
              <w:rPr>
                <w:rFonts w:ascii="Times New Roman" w:hAnsi="Times New Roman"/>
                <w:sz w:val="22"/>
                <w:szCs w:val="22"/>
                <w:lang w:val="bg-BG"/>
              </w:rPr>
            </w:pPr>
            <w:r>
              <w:rPr>
                <w:rFonts w:ascii="Times New Roman" w:hAnsi="Times New Roman"/>
                <w:sz w:val="22"/>
                <w:szCs w:val="22"/>
                <w:lang w:val="bg-BG"/>
              </w:rPr>
              <w:t>16.</w:t>
            </w:r>
          </w:p>
        </w:tc>
        <w:tc>
          <w:tcPr>
            <w:tcW w:w="5528" w:type="dxa"/>
          </w:tcPr>
          <w:p w:rsidR="002642DE" w:rsidRDefault="00C144BD" w:rsidP="00CE7121">
            <w:pPr>
              <w:rPr>
                <w:rFonts w:ascii="Times New Roman" w:hAnsi="Times New Roman"/>
                <w:lang w:val="bg-BG"/>
              </w:rPr>
            </w:pPr>
            <w:r>
              <w:rPr>
                <w:rStyle w:val="FontStyle19"/>
                <w:rFonts w:ascii="Times New Roman" w:hAnsi="Times New Roman"/>
                <w:lang w:eastAsia="bg-BG"/>
              </w:rPr>
              <w:t>Приложение на системите за електронно управление</w:t>
            </w:r>
          </w:p>
        </w:tc>
        <w:tc>
          <w:tcPr>
            <w:tcW w:w="1843" w:type="dxa"/>
          </w:tcPr>
          <w:p w:rsidR="002642DE" w:rsidRDefault="002642DE" w:rsidP="002B095F">
            <w:pPr>
              <w:jc w:val="center"/>
              <w:rPr>
                <w:rFonts w:ascii="Times New Roman" w:hAnsi="Times New Roman"/>
                <w:lang w:val="bg-BG"/>
              </w:rPr>
            </w:pPr>
            <w:r>
              <w:rPr>
                <w:rFonts w:ascii="Times New Roman" w:hAnsi="Times New Roman"/>
                <w:lang w:val="bg-BG"/>
              </w:rPr>
              <w:t>ИПА</w:t>
            </w:r>
          </w:p>
        </w:tc>
        <w:tc>
          <w:tcPr>
            <w:tcW w:w="1338" w:type="dxa"/>
          </w:tcPr>
          <w:p w:rsidR="002642DE" w:rsidRDefault="0071102F" w:rsidP="00CE7121">
            <w:pPr>
              <w:jc w:val="center"/>
              <w:rPr>
                <w:rFonts w:ascii="Times New Roman" w:hAnsi="Times New Roman"/>
                <w:lang w:val="bg-BG"/>
              </w:rPr>
            </w:pPr>
            <w:r>
              <w:rPr>
                <w:rFonts w:ascii="Times New Roman" w:hAnsi="Times New Roman"/>
                <w:lang w:val="bg-BG"/>
              </w:rPr>
              <w:t>4</w:t>
            </w:r>
          </w:p>
        </w:tc>
      </w:tr>
      <w:tr w:rsidR="002642DE" w:rsidRPr="002900BC" w:rsidTr="00787FC8">
        <w:tc>
          <w:tcPr>
            <w:tcW w:w="846" w:type="dxa"/>
            <w:vAlign w:val="center"/>
          </w:tcPr>
          <w:p w:rsidR="002642DE" w:rsidRDefault="002642DE" w:rsidP="00CE7121">
            <w:pPr>
              <w:jc w:val="center"/>
              <w:rPr>
                <w:rFonts w:ascii="Times New Roman" w:hAnsi="Times New Roman"/>
                <w:sz w:val="22"/>
                <w:szCs w:val="22"/>
                <w:lang w:val="bg-BG"/>
              </w:rPr>
            </w:pPr>
            <w:r>
              <w:rPr>
                <w:rFonts w:ascii="Times New Roman" w:hAnsi="Times New Roman"/>
                <w:sz w:val="22"/>
                <w:szCs w:val="22"/>
                <w:lang w:val="bg-BG"/>
              </w:rPr>
              <w:t>17.</w:t>
            </w:r>
          </w:p>
        </w:tc>
        <w:tc>
          <w:tcPr>
            <w:tcW w:w="5528" w:type="dxa"/>
          </w:tcPr>
          <w:p w:rsidR="002642DE" w:rsidRPr="005B151C" w:rsidRDefault="0071102F" w:rsidP="00CE7121">
            <w:pPr>
              <w:rPr>
                <w:rFonts w:ascii="Times New Roman" w:hAnsi="Times New Roman"/>
                <w:lang w:val="bg-BG"/>
              </w:rPr>
            </w:pPr>
            <w:r>
              <w:rPr>
                <w:rStyle w:val="FontStyle19"/>
                <w:rFonts w:ascii="Times New Roman" w:hAnsi="Times New Roman"/>
                <w:lang w:eastAsia="bg-BG"/>
              </w:rPr>
              <w:t>Електронен документ и електронен подпис (базов модул</w:t>
            </w:r>
            <w:r w:rsidR="005B151C">
              <w:rPr>
                <w:rStyle w:val="FontStyle19"/>
                <w:rFonts w:ascii="Times New Roman" w:hAnsi="Times New Roman"/>
                <w:lang w:val="bg-BG" w:eastAsia="bg-BG"/>
              </w:rPr>
              <w:t>)</w:t>
            </w:r>
          </w:p>
        </w:tc>
        <w:tc>
          <w:tcPr>
            <w:tcW w:w="1843" w:type="dxa"/>
          </w:tcPr>
          <w:p w:rsidR="002642DE" w:rsidRDefault="002642DE" w:rsidP="002B095F">
            <w:pPr>
              <w:jc w:val="center"/>
              <w:rPr>
                <w:rFonts w:ascii="Times New Roman" w:hAnsi="Times New Roman"/>
                <w:lang w:val="bg-BG"/>
              </w:rPr>
            </w:pPr>
            <w:r>
              <w:rPr>
                <w:rFonts w:ascii="Times New Roman" w:hAnsi="Times New Roman"/>
                <w:lang w:val="bg-BG"/>
              </w:rPr>
              <w:t>ИПА</w:t>
            </w:r>
          </w:p>
        </w:tc>
        <w:tc>
          <w:tcPr>
            <w:tcW w:w="1338" w:type="dxa"/>
          </w:tcPr>
          <w:p w:rsidR="002642DE" w:rsidRDefault="0071102F" w:rsidP="00CE7121">
            <w:pPr>
              <w:jc w:val="center"/>
              <w:rPr>
                <w:rFonts w:ascii="Times New Roman" w:hAnsi="Times New Roman"/>
                <w:lang w:val="bg-BG"/>
              </w:rPr>
            </w:pPr>
            <w:r>
              <w:rPr>
                <w:rFonts w:ascii="Times New Roman" w:hAnsi="Times New Roman"/>
                <w:lang w:val="bg-BG"/>
              </w:rPr>
              <w:t>5</w:t>
            </w:r>
          </w:p>
        </w:tc>
      </w:tr>
      <w:tr w:rsidR="00E853AF" w:rsidRPr="002900BC" w:rsidTr="00787FC8">
        <w:tc>
          <w:tcPr>
            <w:tcW w:w="846" w:type="dxa"/>
            <w:vAlign w:val="center"/>
          </w:tcPr>
          <w:p w:rsidR="00E853AF" w:rsidRDefault="00E853AF" w:rsidP="00CE7121">
            <w:pPr>
              <w:jc w:val="center"/>
              <w:rPr>
                <w:rFonts w:ascii="Times New Roman" w:hAnsi="Times New Roman"/>
                <w:sz w:val="22"/>
                <w:szCs w:val="22"/>
                <w:lang w:val="bg-BG"/>
              </w:rPr>
            </w:pPr>
            <w:r>
              <w:rPr>
                <w:rFonts w:ascii="Times New Roman" w:hAnsi="Times New Roman"/>
                <w:sz w:val="22"/>
                <w:szCs w:val="22"/>
                <w:lang w:val="bg-BG"/>
              </w:rPr>
              <w:t>18.</w:t>
            </w:r>
          </w:p>
        </w:tc>
        <w:tc>
          <w:tcPr>
            <w:tcW w:w="5528" w:type="dxa"/>
          </w:tcPr>
          <w:p w:rsidR="00E853AF" w:rsidRDefault="00514AA3" w:rsidP="00CE7121">
            <w:pPr>
              <w:rPr>
                <w:rFonts w:ascii="Times New Roman" w:hAnsi="Times New Roman"/>
                <w:lang w:val="bg-BG"/>
              </w:rPr>
            </w:pPr>
            <w:r>
              <w:rPr>
                <w:rStyle w:val="FontStyle19"/>
                <w:rFonts w:ascii="Times New Roman" w:hAnsi="Times New Roman"/>
                <w:lang w:eastAsia="bg-BG"/>
              </w:rPr>
              <w:t>Работа с jobs.government.bg – портал за работа в държавната администрация</w:t>
            </w:r>
          </w:p>
        </w:tc>
        <w:tc>
          <w:tcPr>
            <w:tcW w:w="1843" w:type="dxa"/>
          </w:tcPr>
          <w:p w:rsidR="00E853AF" w:rsidRDefault="00E853AF" w:rsidP="002B095F">
            <w:pPr>
              <w:jc w:val="center"/>
              <w:rPr>
                <w:rFonts w:ascii="Times New Roman" w:hAnsi="Times New Roman"/>
                <w:lang w:val="bg-BG"/>
              </w:rPr>
            </w:pPr>
            <w:r>
              <w:rPr>
                <w:rFonts w:ascii="Times New Roman" w:hAnsi="Times New Roman"/>
                <w:lang w:val="bg-BG"/>
              </w:rPr>
              <w:t>ИПА</w:t>
            </w:r>
          </w:p>
        </w:tc>
        <w:tc>
          <w:tcPr>
            <w:tcW w:w="1338" w:type="dxa"/>
          </w:tcPr>
          <w:p w:rsidR="00E853AF" w:rsidRDefault="00514AA3" w:rsidP="00CE7121">
            <w:pPr>
              <w:jc w:val="center"/>
              <w:rPr>
                <w:rFonts w:ascii="Times New Roman" w:hAnsi="Times New Roman"/>
                <w:lang w:val="bg-BG"/>
              </w:rPr>
            </w:pPr>
            <w:r>
              <w:rPr>
                <w:rFonts w:ascii="Times New Roman" w:hAnsi="Times New Roman"/>
                <w:lang w:val="bg-BG"/>
              </w:rPr>
              <w:t>2</w:t>
            </w:r>
          </w:p>
        </w:tc>
      </w:tr>
      <w:tr w:rsidR="00E853AF" w:rsidRPr="002900BC" w:rsidTr="00787FC8">
        <w:tc>
          <w:tcPr>
            <w:tcW w:w="846" w:type="dxa"/>
            <w:vAlign w:val="center"/>
          </w:tcPr>
          <w:p w:rsidR="00E853AF" w:rsidRDefault="00E853AF" w:rsidP="00CE7121">
            <w:pPr>
              <w:jc w:val="center"/>
              <w:rPr>
                <w:rFonts w:ascii="Times New Roman" w:hAnsi="Times New Roman"/>
                <w:sz w:val="22"/>
                <w:szCs w:val="22"/>
                <w:lang w:val="bg-BG"/>
              </w:rPr>
            </w:pPr>
            <w:r>
              <w:rPr>
                <w:rFonts w:ascii="Times New Roman" w:hAnsi="Times New Roman"/>
                <w:sz w:val="22"/>
                <w:szCs w:val="22"/>
                <w:lang w:val="bg-BG"/>
              </w:rPr>
              <w:t>19.</w:t>
            </w:r>
          </w:p>
        </w:tc>
        <w:tc>
          <w:tcPr>
            <w:tcW w:w="5528" w:type="dxa"/>
          </w:tcPr>
          <w:p w:rsidR="00E853AF" w:rsidRPr="00E853AF" w:rsidRDefault="00896448" w:rsidP="00CE7121">
            <w:pPr>
              <w:rPr>
                <w:rFonts w:ascii="Times New Roman" w:hAnsi="Times New Roman"/>
                <w:lang w:val="bg-BG"/>
              </w:rPr>
            </w:pPr>
            <w:r w:rsidRPr="001868C4">
              <w:rPr>
                <w:rStyle w:val="FontStyle19"/>
                <w:rFonts w:ascii="Times New Roman" w:hAnsi="Times New Roman"/>
                <w:lang w:eastAsia="bg-BG"/>
              </w:rPr>
              <w:t>Стандарти за екологична организация</w:t>
            </w:r>
          </w:p>
        </w:tc>
        <w:tc>
          <w:tcPr>
            <w:tcW w:w="1843" w:type="dxa"/>
          </w:tcPr>
          <w:p w:rsidR="00E853AF" w:rsidRDefault="00E853AF" w:rsidP="002B095F">
            <w:pPr>
              <w:jc w:val="center"/>
              <w:rPr>
                <w:rFonts w:ascii="Times New Roman" w:hAnsi="Times New Roman"/>
                <w:lang w:val="bg-BG"/>
              </w:rPr>
            </w:pPr>
            <w:r>
              <w:rPr>
                <w:rFonts w:ascii="Times New Roman" w:hAnsi="Times New Roman"/>
                <w:lang w:val="bg-BG"/>
              </w:rPr>
              <w:t>ИПА</w:t>
            </w:r>
          </w:p>
        </w:tc>
        <w:tc>
          <w:tcPr>
            <w:tcW w:w="1338" w:type="dxa"/>
          </w:tcPr>
          <w:p w:rsidR="00E853AF" w:rsidRDefault="00896448" w:rsidP="00CE7121">
            <w:pPr>
              <w:jc w:val="center"/>
              <w:rPr>
                <w:rFonts w:ascii="Times New Roman" w:hAnsi="Times New Roman"/>
                <w:lang w:val="bg-BG"/>
              </w:rPr>
            </w:pPr>
            <w:r>
              <w:rPr>
                <w:rFonts w:ascii="Times New Roman" w:hAnsi="Times New Roman"/>
                <w:lang w:val="bg-BG"/>
              </w:rPr>
              <w:t>1</w:t>
            </w:r>
          </w:p>
        </w:tc>
      </w:tr>
      <w:tr w:rsidR="00E853AF" w:rsidRPr="002900BC" w:rsidTr="00787FC8">
        <w:tc>
          <w:tcPr>
            <w:tcW w:w="846" w:type="dxa"/>
            <w:vAlign w:val="center"/>
          </w:tcPr>
          <w:p w:rsidR="00E853AF" w:rsidRDefault="00E853AF" w:rsidP="00CE7121">
            <w:pPr>
              <w:jc w:val="center"/>
              <w:rPr>
                <w:rFonts w:ascii="Times New Roman" w:hAnsi="Times New Roman"/>
                <w:sz w:val="22"/>
                <w:szCs w:val="22"/>
                <w:lang w:val="bg-BG"/>
              </w:rPr>
            </w:pPr>
            <w:r>
              <w:rPr>
                <w:rFonts w:ascii="Times New Roman" w:hAnsi="Times New Roman"/>
                <w:sz w:val="22"/>
                <w:szCs w:val="22"/>
                <w:lang w:val="bg-BG"/>
              </w:rPr>
              <w:lastRenderedPageBreak/>
              <w:t>20.</w:t>
            </w:r>
          </w:p>
        </w:tc>
        <w:tc>
          <w:tcPr>
            <w:tcW w:w="5528" w:type="dxa"/>
          </w:tcPr>
          <w:p w:rsidR="00E853AF" w:rsidRPr="00896448" w:rsidRDefault="00896448" w:rsidP="00896448">
            <w:pPr>
              <w:jc w:val="both"/>
              <w:rPr>
                <w:rFonts w:ascii="Times New Roman" w:hAnsi="Times New Roman"/>
                <w:lang w:val="bg-BG"/>
              </w:rPr>
            </w:pPr>
            <w:r w:rsidRPr="00896448">
              <w:rPr>
                <w:rFonts w:ascii="Times New Roman" w:hAnsi="Times New Roman"/>
              </w:rPr>
              <w:t>Прогнозиране на потребностите и планиране на обществени поръчки</w:t>
            </w:r>
          </w:p>
        </w:tc>
        <w:tc>
          <w:tcPr>
            <w:tcW w:w="1843" w:type="dxa"/>
          </w:tcPr>
          <w:p w:rsidR="00E853AF" w:rsidRDefault="00E853AF" w:rsidP="002B095F">
            <w:pPr>
              <w:jc w:val="center"/>
              <w:rPr>
                <w:rFonts w:ascii="Times New Roman" w:hAnsi="Times New Roman"/>
                <w:lang w:val="bg-BG"/>
              </w:rPr>
            </w:pPr>
            <w:r>
              <w:rPr>
                <w:rFonts w:ascii="Times New Roman" w:hAnsi="Times New Roman"/>
                <w:lang w:val="bg-BG"/>
              </w:rPr>
              <w:t>ИПА</w:t>
            </w:r>
          </w:p>
        </w:tc>
        <w:tc>
          <w:tcPr>
            <w:tcW w:w="1338" w:type="dxa"/>
          </w:tcPr>
          <w:p w:rsidR="00E853AF" w:rsidRDefault="00896448" w:rsidP="00CE7121">
            <w:pPr>
              <w:jc w:val="center"/>
              <w:rPr>
                <w:rFonts w:ascii="Times New Roman" w:hAnsi="Times New Roman"/>
                <w:lang w:val="bg-BG"/>
              </w:rPr>
            </w:pPr>
            <w:r>
              <w:rPr>
                <w:rFonts w:ascii="Times New Roman" w:hAnsi="Times New Roman"/>
                <w:lang w:val="bg-BG"/>
              </w:rPr>
              <w:t>2</w:t>
            </w:r>
          </w:p>
        </w:tc>
      </w:tr>
      <w:tr w:rsidR="00E853AF" w:rsidRPr="002900BC" w:rsidTr="00787FC8">
        <w:tc>
          <w:tcPr>
            <w:tcW w:w="846" w:type="dxa"/>
            <w:vAlign w:val="center"/>
          </w:tcPr>
          <w:p w:rsidR="00E853AF" w:rsidRDefault="00E853AF" w:rsidP="00CE7121">
            <w:pPr>
              <w:jc w:val="center"/>
              <w:rPr>
                <w:rFonts w:ascii="Times New Roman" w:hAnsi="Times New Roman"/>
                <w:sz w:val="22"/>
                <w:szCs w:val="22"/>
                <w:lang w:val="bg-BG"/>
              </w:rPr>
            </w:pPr>
            <w:r>
              <w:rPr>
                <w:rFonts w:ascii="Times New Roman" w:hAnsi="Times New Roman"/>
                <w:sz w:val="22"/>
                <w:szCs w:val="22"/>
                <w:lang w:val="bg-BG"/>
              </w:rPr>
              <w:t>21.</w:t>
            </w:r>
          </w:p>
        </w:tc>
        <w:tc>
          <w:tcPr>
            <w:tcW w:w="5528" w:type="dxa"/>
          </w:tcPr>
          <w:p w:rsidR="00E853AF" w:rsidRPr="00E601A7" w:rsidRDefault="00E601A7" w:rsidP="00E601A7">
            <w:pPr>
              <w:jc w:val="both"/>
              <w:rPr>
                <w:rFonts w:ascii="Times New Roman" w:hAnsi="Times New Roman"/>
                <w:lang w:val="bg-BG"/>
              </w:rPr>
            </w:pPr>
            <w:r w:rsidRPr="00E601A7">
              <w:rPr>
                <w:rFonts w:ascii="Times New Roman" w:hAnsi="Times New Roman"/>
              </w:rPr>
              <w:t>Работа с Централизирана автоматизирана информационна система (ЦАИС) „Електронн обществени поръчки“</w:t>
            </w:r>
          </w:p>
        </w:tc>
        <w:tc>
          <w:tcPr>
            <w:tcW w:w="1843" w:type="dxa"/>
          </w:tcPr>
          <w:p w:rsidR="00E853AF" w:rsidRDefault="00E853AF" w:rsidP="002B095F">
            <w:pPr>
              <w:jc w:val="center"/>
              <w:rPr>
                <w:rFonts w:ascii="Times New Roman" w:hAnsi="Times New Roman"/>
                <w:lang w:val="bg-BG"/>
              </w:rPr>
            </w:pPr>
            <w:r>
              <w:rPr>
                <w:rFonts w:ascii="Times New Roman" w:hAnsi="Times New Roman"/>
                <w:lang w:val="bg-BG"/>
              </w:rPr>
              <w:t>ИПА</w:t>
            </w:r>
          </w:p>
        </w:tc>
        <w:tc>
          <w:tcPr>
            <w:tcW w:w="1338" w:type="dxa"/>
          </w:tcPr>
          <w:p w:rsidR="00E853AF" w:rsidRDefault="00E853AF" w:rsidP="00CE7121">
            <w:pPr>
              <w:jc w:val="center"/>
              <w:rPr>
                <w:rFonts w:ascii="Times New Roman" w:hAnsi="Times New Roman"/>
                <w:lang w:val="bg-BG"/>
              </w:rPr>
            </w:pPr>
            <w:r>
              <w:rPr>
                <w:rFonts w:ascii="Times New Roman" w:hAnsi="Times New Roman"/>
                <w:lang w:val="bg-BG"/>
              </w:rPr>
              <w:t>1</w:t>
            </w:r>
          </w:p>
        </w:tc>
      </w:tr>
      <w:tr w:rsidR="00E853AF" w:rsidRPr="002900BC" w:rsidTr="00787FC8">
        <w:tc>
          <w:tcPr>
            <w:tcW w:w="846" w:type="dxa"/>
            <w:vAlign w:val="center"/>
          </w:tcPr>
          <w:p w:rsidR="00E853AF" w:rsidRDefault="00E853AF" w:rsidP="00CE7121">
            <w:pPr>
              <w:jc w:val="center"/>
              <w:rPr>
                <w:rFonts w:ascii="Times New Roman" w:hAnsi="Times New Roman"/>
                <w:sz w:val="22"/>
                <w:szCs w:val="22"/>
                <w:lang w:val="bg-BG"/>
              </w:rPr>
            </w:pPr>
            <w:r>
              <w:rPr>
                <w:rFonts w:ascii="Times New Roman" w:hAnsi="Times New Roman"/>
                <w:sz w:val="22"/>
                <w:szCs w:val="22"/>
                <w:lang w:val="bg-BG"/>
              </w:rPr>
              <w:t>22.</w:t>
            </w:r>
          </w:p>
        </w:tc>
        <w:tc>
          <w:tcPr>
            <w:tcW w:w="5528" w:type="dxa"/>
          </w:tcPr>
          <w:p w:rsidR="00E853AF" w:rsidRPr="00E43639" w:rsidRDefault="00E43639" w:rsidP="00CE7121">
            <w:pPr>
              <w:rPr>
                <w:rFonts w:ascii="Times New Roman" w:hAnsi="Times New Roman"/>
                <w:lang w:val="bg-BG"/>
              </w:rPr>
            </w:pPr>
            <w:r w:rsidRPr="00E43639">
              <w:rPr>
                <w:rFonts w:ascii="Times New Roman" w:hAnsi="Times New Roman"/>
              </w:rPr>
              <w:t>Интерактивно видео и онлайн презентации с Prezi</w:t>
            </w:r>
          </w:p>
        </w:tc>
        <w:tc>
          <w:tcPr>
            <w:tcW w:w="1843" w:type="dxa"/>
          </w:tcPr>
          <w:p w:rsidR="00E853AF" w:rsidRDefault="00E853AF" w:rsidP="002B095F">
            <w:pPr>
              <w:jc w:val="center"/>
              <w:rPr>
                <w:rFonts w:ascii="Times New Roman" w:hAnsi="Times New Roman"/>
                <w:lang w:val="bg-BG"/>
              </w:rPr>
            </w:pPr>
            <w:r>
              <w:rPr>
                <w:rFonts w:ascii="Times New Roman" w:hAnsi="Times New Roman"/>
                <w:lang w:val="bg-BG"/>
              </w:rPr>
              <w:t>ИПА</w:t>
            </w:r>
          </w:p>
        </w:tc>
        <w:tc>
          <w:tcPr>
            <w:tcW w:w="1338" w:type="dxa"/>
          </w:tcPr>
          <w:p w:rsidR="00E853AF" w:rsidRDefault="00E43639" w:rsidP="00CE7121">
            <w:pPr>
              <w:jc w:val="center"/>
              <w:rPr>
                <w:rFonts w:ascii="Times New Roman" w:hAnsi="Times New Roman"/>
                <w:lang w:val="bg-BG"/>
              </w:rPr>
            </w:pPr>
            <w:r>
              <w:rPr>
                <w:rFonts w:ascii="Times New Roman" w:hAnsi="Times New Roman"/>
                <w:lang w:val="bg-BG"/>
              </w:rPr>
              <w:t>1</w:t>
            </w:r>
          </w:p>
        </w:tc>
      </w:tr>
      <w:tr w:rsidR="00E853AF" w:rsidRPr="002900BC" w:rsidTr="00787FC8">
        <w:tc>
          <w:tcPr>
            <w:tcW w:w="846" w:type="dxa"/>
            <w:vAlign w:val="center"/>
          </w:tcPr>
          <w:p w:rsidR="00E853AF" w:rsidRDefault="00E853AF" w:rsidP="00CE7121">
            <w:pPr>
              <w:jc w:val="center"/>
              <w:rPr>
                <w:rFonts w:ascii="Times New Roman" w:hAnsi="Times New Roman"/>
                <w:sz w:val="22"/>
                <w:szCs w:val="22"/>
                <w:lang w:val="bg-BG"/>
              </w:rPr>
            </w:pPr>
            <w:r>
              <w:rPr>
                <w:rFonts w:ascii="Times New Roman" w:hAnsi="Times New Roman"/>
                <w:sz w:val="22"/>
                <w:szCs w:val="22"/>
                <w:lang w:val="bg-BG"/>
              </w:rPr>
              <w:t>23.</w:t>
            </w:r>
          </w:p>
        </w:tc>
        <w:tc>
          <w:tcPr>
            <w:tcW w:w="5528" w:type="dxa"/>
          </w:tcPr>
          <w:p w:rsidR="00E853AF" w:rsidRPr="000A26A3" w:rsidRDefault="000A26A3" w:rsidP="00CE7121">
            <w:pPr>
              <w:rPr>
                <w:rFonts w:ascii="Times New Roman" w:hAnsi="Times New Roman"/>
                <w:lang w:val="bg-BG"/>
              </w:rPr>
            </w:pPr>
            <w:r w:rsidRPr="000A26A3">
              <w:rPr>
                <w:rFonts w:ascii="Times New Roman" w:hAnsi="Times New Roman"/>
              </w:rPr>
              <w:t>Нови технологии в управлението – светът на данните</w:t>
            </w:r>
          </w:p>
        </w:tc>
        <w:tc>
          <w:tcPr>
            <w:tcW w:w="1843" w:type="dxa"/>
          </w:tcPr>
          <w:p w:rsidR="00E853AF" w:rsidRDefault="00E853AF" w:rsidP="002B095F">
            <w:pPr>
              <w:jc w:val="center"/>
              <w:rPr>
                <w:rFonts w:ascii="Times New Roman" w:hAnsi="Times New Roman"/>
                <w:lang w:val="bg-BG"/>
              </w:rPr>
            </w:pPr>
            <w:r>
              <w:rPr>
                <w:rFonts w:ascii="Times New Roman" w:hAnsi="Times New Roman"/>
                <w:lang w:val="bg-BG"/>
              </w:rPr>
              <w:t>ИПА</w:t>
            </w:r>
          </w:p>
        </w:tc>
        <w:tc>
          <w:tcPr>
            <w:tcW w:w="1338" w:type="dxa"/>
          </w:tcPr>
          <w:p w:rsidR="00E853AF" w:rsidRDefault="00E853AF" w:rsidP="00CE7121">
            <w:pPr>
              <w:jc w:val="center"/>
              <w:rPr>
                <w:rFonts w:ascii="Times New Roman" w:hAnsi="Times New Roman"/>
                <w:lang w:val="bg-BG"/>
              </w:rPr>
            </w:pPr>
            <w:r>
              <w:rPr>
                <w:rFonts w:ascii="Times New Roman" w:hAnsi="Times New Roman"/>
                <w:lang w:val="bg-BG"/>
              </w:rPr>
              <w:t>2</w:t>
            </w:r>
          </w:p>
        </w:tc>
      </w:tr>
      <w:tr w:rsidR="00E853AF" w:rsidRPr="002900BC" w:rsidTr="00787FC8">
        <w:tc>
          <w:tcPr>
            <w:tcW w:w="846" w:type="dxa"/>
            <w:vAlign w:val="center"/>
          </w:tcPr>
          <w:p w:rsidR="00E853AF" w:rsidRDefault="00E853AF" w:rsidP="00CE7121">
            <w:pPr>
              <w:jc w:val="center"/>
              <w:rPr>
                <w:rFonts w:ascii="Times New Roman" w:hAnsi="Times New Roman"/>
                <w:sz w:val="22"/>
                <w:szCs w:val="22"/>
                <w:lang w:val="bg-BG"/>
              </w:rPr>
            </w:pPr>
            <w:r>
              <w:rPr>
                <w:rFonts w:ascii="Times New Roman" w:hAnsi="Times New Roman"/>
                <w:sz w:val="22"/>
                <w:szCs w:val="22"/>
                <w:lang w:val="bg-BG"/>
              </w:rPr>
              <w:t>24.</w:t>
            </w:r>
          </w:p>
        </w:tc>
        <w:tc>
          <w:tcPr>
            <w:tcW w:w="5528" w:type="dxa"/>
          </w:tcPr>
          <w:p w:rsidR="00E853AF" w:rsidRPr="000A26A3" w:rsidRDefault="000A26A3" w:rsidP="00CE7121">
            <w:pPr>
              <w:rPr>
                <w:rFonts w:ascii="Times New Roman" w:hAnsi="Times New Roman"/>
                <w:lang w:val="bg-BG"/>
              </w:rPr>
            </w:pPr>
            <w:r w:rsidRPr="000A26A3">
              <w:rPr>
                <w:rFonts w:ascii="Times New Roman" w:hAnsi="Times New Roman"/>
              </w:rPr>
              <w:t>Нови технологии в управлението – блокчейн</w:t>
            </w:r>
          </w:p>
        </w:tc>
        <w:tc>
          <w:tcPr>
            <w:tcW w:w="1843" w:type="dxa"/>
          </w:tcPr>
          <w:p w:rsidR="00E853AF" w:rsidRDefault="00E853AF" w:rsidP="002B095F">
            <w:pPr>
              <w:jc w:val="center"/>
              <w:rPr>
                <w:rFonts w:ascii="Times New Roman" w:hAnsi="Times New Roman"/>
                <w:lang w:val="bg-BG"/>
              </w:rPr>
            </w:pPr>
            <w:r>
              <w:rPr>
                <w:rFonts w:ascii="Times New Roman" w:hAnsi="Times New Roman"/>
                <w:lang w:val="bg-BG"/>
              </w:rPr>
              <w:t>ИПА</w:t>
            </w:r>
          </w:p>
        </w:tc>
        <w:tc>
          <w:tcPr>
            <w:tcW w:w="1338" w:type="dxa"/>
          </w:tcPr>
          <w:p w:rsidR="00E853AF" w:rsidRDefault="000A26A3" w:rsidP="00CE7121">
            <w:pPr>
              <w:jc w:val="center"/>
              <w:rPr>
                <w:rFonts w:ascii="Times New Roman" w:hAnsi="Times New Roman"/>
                <w:lang w:val="bg-BG"/>
              </w:rPr>
            </w:pPr>
            <w:r>
              <w:rPr>
                <w:rFonts w:ascii="Times New Roman" w:hAnsi="Times New Roman"/>
                <w:lang w:val="bg-BG"/>
              </w:rPr>
              <w:t>1</w:t>
            </w:r>
          </w:p>
        </w:tc>
      </w:tr>
      <w:tr w:rsidR="00E853AF" w:rsidRPr="002900BC" w:rsidTr="00787FC8">
        <w:tc>
          <w:tcPr>
            <w:tcW w:w="846" w:type="dxa"/>
            <w:vAlign w:val="center"/>
          </w:tcPr>
          <w:p w:rsidR="00E853AF" w:rsidRDefault="00E853AF" w:rsidP="00CE7121">
            <w:pPr>
              <w:jc w:val="center"/>
              <w:rPr>
                <w:rFonts w:ascii="Times New Roman" w:hAnsi="Times New Roman"/>
                <w:sz w:val="22"/>
                <w:szCs w:val="22"/>
                <w:lang w:val="bg-BG"/>
              </w:rPr>
            </w:pPr>
            <w:r>
              <w:rPr>
                <w:rFonts w:ascii="Times New Roman" w:hAnsi="Times New Roman"/>
                <w:sz w:val="22"/>
                <w:szCs w:val="22"/>
                <w:lang w:val="bg-BG"/>
              </w:rPr>
              <w:t>25.</w:t>
            </w:r>
          </w:p>
        </w:tc>
        <w:tc>
          <w:tcPr>
            <w:tcW w:w="5528" w:type="dxa"/>
          </w:tcPr>
          <w:p w:rsidR="00E853AF" w:rsidRPr="00FF74EC" w:rsidRDefault="00FF74EC" w:rsidP="00FF74EC">
            <w:pPr>
              <w:jc w:val="both"/>
              <w:rPr>
                <w:rFonts w:ascii="Times New Roman" w:hAnsi="Times New Roman"/>
                <w:lang w:val="bg-BG"/>
              </w:rPr>
            </w:pPr>
            <w:r w:rsidRPr="00FF74EC">
              <w:rPr>
                <w:rFonts w:ascii="Times New Roman" w:hAnsi="Times New Roman"/>
              </w:rPr>
              <w:t>Подкуп на чужди длъжностни лица и сигнализиране при съмнение за извършено престъпление</w:t>
            </w:r>
          </w:p>
        </w:tc>
        <w:tc>
          <w:tcPr>
            <w:tcW w:w="1843" w:type="dxa"/>
          </w:tcPr>
          <w:p w:rsidR="00E853AF" w:rsidRDefault="00E853AF" w:rsidP="002B095F">
            <w:pPr>
              <w:jc w:val="center"/>
              <w:rPr>
                <w:rFonts w:ascii="Times New Roman" w:hAnsi="Times New Roman"/>
                <w:lang w:val="bg-BG"/>
              </w:rPr>
            </w:pPr>
            <w:r>
              <w:rPr>
                <w:rFonts w:ascii="Times New Roman" w:hAnsi="Times New Roman"/>
                <w:lang w:val="bg-BG"/>
              </w:rPr>
              <w:t>ИПА</w:t>
            </w:r>
          </w:p>
        </w:tc>
        <w:tc>
          <w:tcPr>
            <w:tcW w:w="1338" w:type="dxa"/>
          </w:tcPr>
          <w:p w:rsidR="00E853AF" w:rsidRDefault="00FF74EC" w:rsidP="00CE7121">
            <w:pPr>
              <w:jc w:val="center"/>
              <w:rPr>
                <w:rFonts w:ascii="Times New Roman" w:hAnsi="Times New Roman"/>
                <w:lang w:val="bg-BG"/>
              </w:rPr>
            </w:pPr>
            <w:r>
              <w:rPr>
                <w:rFonts w:ascii="Times New Roman" w:hAnsi="Times New Roman"/>
                <w:lang w:val="bg-BG"/>
              </w:rPr>
              <w:t>3</w:t>
            </w:r>
          </w:p>
        </w:tc>
      </w:tr>
      <w:tr w:rsidR="00E853AF" w:rsidRPr="002900BC" w:rsidTr="00787FC8">
        <w:tc>
          <w:tcPr>
            <w:tcW w:w="846" w:type="dxa"/>
            <w:vAlign w:val="center"/>
          </w:tcPr>
          <w:p w:rsidR="00E853AF" w:rsidRDefault="00E853AF" w:rsidP="00CE7121">
            <w:pPr>
              <w:jc w:val="center"/>
              <w:rPr>
                <w:rFonts w:ascii="Times New Roman" w:hAnsi="Times New Roman"/>
                <w:sz w:val="22"/>
                <w:szCs w:val="22"/>
                <w:lang w:val="bg-BG"/>
              </w:rPr>
            </w:pPr>
            <w:r>
              <w:rPr>
                <w:rFonts w:ascii="Times New Roman" w:hAnsi="Times New Roman"/>
                <w:sz w:val="22"/>
                <w:szCs w:val="22"/>
                <w:lang w:val="bg-BG"/>
              </w:rPr>
              <w:t>26.</w:t>
            </w:r>
          </w:p>
        </w:tc>
        <w:tc>
          <w:tcPr>
            <w:tcW w:w="5528" w:type="dxa"/>
          </w:tcPr>
          <w:p w:rsidR="00E853AF" w:rsidRDefault="000D090B" w:rsidP="00CE7121">
            <w:pPr>
              <w:rPr>
                <w:rFonts w:ascii="Times New Roman" w:hAnsi="Times New Roman"/>
                <w:lang w:val="bg-BG"/>
              </w:rPr>
            </w:pPr>
            <w:r>
              <w:rPr>
                <w:rStyle w:val="FontStyle19"/>
                <w:rFonts w:ascii="Times New Roman" w:hAnsi="Times New Roman"/>
                <w:lang w:eastAsia="bg-BG"/>
              </w:rPr>
              <w:t>Надзор на пазара на ЗГТ. Оборудване на прилагане на ПРЗ; Надграждане на информационната система</w:t>
            </w:r>
          </w:p>
        </w:tc>
        <w:tc>
          <w:tcPr>
            <w:tcW w:w="1843" w:type="dxa"/>
          </w:tcPr>
          <w:p w:rsidR="00E853AF" w:rsidRDefault="00FF74EC" w:rsidP="002B095F">
            <w:pPr>
              <w:jc w:val="center"/>
              <w:rPr>
                <w:rFonts w:ascii="Times New Roman" w:hAnsi="Times New Roman"/>
                <w:lang w:val="bg-BG"/>
              </w:rPr>
            </w:pPr>
            <w:r>
              <w:rPr>
                <w:rFonts w:ascii="Times New Roman" w:hAnsi="Times New Roman"/>
                <w:lang w:val="bg-BG"/>
              </w:rPr>
              <w:t>МЗХ</w:t>
            </w:r>
          </w:p>
        </w:tc>
        <w:tc>
          <w:tcPr>
            <w:tcW w:w="1338" w:type="dxa"/>
          </w:tcPr>
          <w:p w:rsidR="00E853AF" w:rsidRDefault="000D090B" w:rsidP="00CE7121">
            <w:pPr>
              <w:jc w:val="center"/>
              <w:rPr>
                <w:rFonts w:ascii="Times New Roman" w:hAnsi="Times New Roman"/>
                <w:lang w:val="bg-BG"/>
              </w:rPr>
            </w:pPr>
            <w:r>
              <w:rPr>
                <w:rFonts w:ascii="Times New Roman" w:hAnsi="Times New Roman"/>
                <w:lang w:val="bg-BG"/>
              </w:rPr>
              <w:t>3</w:t>
            </w:r>
          </w:p>
        </w:tc>
      </w:tr>
      <w:tr w:rsidR="00E853AF" w:rsidRPr="002900BC" w:rsidTr="00787FC8">
        <w:tc>
          <w:tcPr>
            <w:tcW w:w="846" w:type="dxa"/>
            <w:vAlign w:val="center"/>
          </w:tcPr>
          <w:p w:rsidR="00E853AF" w:rsidRDefault="00E853AF" w:rsidP="00CE7121">
            <w:pPr>
              <w:jc w:val="center"/>
              <w:rPr>
                <w:rFonts w:ascii="Times New Roman" w:hAnsi="Times New Roman"/>
                <w:sz w:val="22"/>
                <w:szCs w:val="22"/>
                <w:lang w:val="bg-BG"/>
              </w:rPr>
            </w:pPr>
            <w:r>
              <w:rPr>
                <w:rFonts w:ascii="Times New Roman" w:hAnsi="Times New Roman"/>
                <w:sz w:val="22"/>
                <w:szCs w:val="22"/>
                <w:lang w:val="bg-BG"/>
              </w:rPr>
              <w:t>27.</w:t>
            </w:r>
          </w:p>
        </w:tc>
        <w:tc>
          <w:tcPr>
            <w:tcW w:w="5528" w:type="dxa"/>
          </w:tcPr>
          <w:p w:rsidR="00E853AF" w:rsidRDefault="000D090B" w:rsidP="00CE7121">
            <w:pPr>
              <w:rPr>
                <w:rFonts w:ascii="Times New Roman" w:hAnsi="Times New Roman"/>
                <w:lang w:val="bg-BG"/>
              </w:rPr>
            </w:pPr>
            <w:r>
              <w:rPr>
                <w:rStyle w:val="FontStyle19"/>
                <w:rFonts w:ascii="Times New Roman" w:hAnsi="Times New Roman"/>
                <w:lang w:eastAsia="bg-BG"/>
              </w:rPr>
              <w:t>Обучение СИЗИП. Директни плащания</w:t>
            </w:r>
          </w:p>
        </w:tc>
        <w:tc>
          <w:tcPr>
            <w:tcW w:w="1843" w:type="dxa"/>
          </w:tcPr>
          <w:p w:rsidR="00E853AF" w:rsidRDefault="00FF74EC" w:rsidP="002B095F">
            <w:pPr>
              <w:jc w:val="center"/>
              <w:rPr>
                <w:rFonts w:ascii="Times New Roman" w:hAnsi="Times New Roman"/>
                <w:lang w:val="bg-BG"/>
              </w:rPr>
            </w:pPr>
            <w:r>
              <w:rPr>
                <w:rFonts w:ascii="Times New Roman" w:hAnsi="Times New Roman"/>
                <w:lang w:val="bg-BG"/>
              </w:rPr>
              <w:t>МЗХ</w:t>
            </w:r>
          </w:p>
        </w:tc>
        <w:tc>
          <w:tcPr>
            <w:tcW w:w="1338" w:type="dxa"/>
          </w:tcPr>
          <w:p w:rsidR="00E853AF" w:rsidRDefault="000D090B" w:rsidP="00CE7121">
            <w:pPr>
              <w:jc w:val="center"/>
              <w:rPr>
                <w:rFonts w:ascii="Times New Roman" w:hAnsi="Times New Roman"/>
                <w:lang w:val="bg-BG"/>
              </w:rPr>
            </w:pPr>
            <w:r>
              <w:rPr>
                <w:rFonts w:ascii="Times New Roman" w:hAnsi="Times New Roman"/>
                <w:lang w:val="bg-BG"/>
              </w:rPr>
              <w:t>10</w:t>
            </w:r>
          </w:p>
        </w:tc>
      </w:tr>
      <w:tr w:rsidR="00E97672" w:rsidRPr="002900BC" w:rsidTr="00787FC8">
        <w:tc>
          <w:tcPr>
            <w:tcW w:w="846" w:type="dxa"/>
            <w:vAlign w:val="center"/>
          </w:tcPr>
          <w:p w:rsidR="00E97672" w:rsidRDefault="00E97672" w:rsidP="00CE7121">
            <w:pPr>
              <w:jc w:val="center"/>
              <w:rPr>
                <w:rFonts w:ascii="Times New Roman" w:hAnsi="Times New Roman"/>
                <w:sz w:val="22"/>
                <w:szCs w:val="22"/>
                <w:lang w:val="bg-BG"/>
              </w:rPr>
            </w:pPr>
            <w:r>
              <w:rPr>
                <w:rFonts w:ascii="Times New Roman" w:hAnsi="Times New Roman"/>
                <w:sz w:val="22"/>
                <w:szCs w:val="22"/>
                <w:lang w:val="bg-BG"/>
              </w:rPr>
              <w:t>28.</w:t>
            </w:r>
          </w:p>
        </w:tc>
        <w:tc>
          <w:tcPr>
            <w:tcW w:w="5528" w:type="dxa"/>
          </w:tcPr>
          <w:p w:rsidR="00E97672" w:rsidRDefault="000D090B" w:rsidP="00CE7121">
            <w:pPr>
              <w:rPr>
                <w:rFonts w:ascii="Times New Roman" w:hAnsi="Times New Roman"/>
                <w:lang w:val="bg-BG"/>
              </w:rPr>
            </w:pPr>
            <w:r>
              <w:rPr>
                <w:rStyle w:val="FontStyle19"/>
                <w:rFonts w:ascii="Times New Roman" w:hAnsi="Times New Roman"/>
                <w:lang w:eastAsia="bg-BG"/>
              </w:rPr>
              <w:t>Обучение дронове</w:t>
            </w:r>
          </w:p>
        </w:tc>
        <w:tc>
          <w:tcPr>
            <w:tcW w:w="1843" w:type="dxa"/>
          </w:tcPr>
          <w:p w:rsidR="00E97672" w:rsidRDefault="00FF74EC" w:rsidP="002B095F">
            <w:pPr>
              <w:jc w:val="center"/>
              <w:rPr>
                <w:rFonts w:ascii="Times New Roman" w:hAnsi="Times New Roman"/>
                <w:lang w:val="bg-BG"/>
              </w:rPr>
            </w:pPr>
            <w:r>
              <w:rPr>
                <w:rFonts w:ascii="Times New Roman" w:hAnsi="Times New Roman"/>
                <w:lang w:val="bg-BG"/>
              </w:rPr>
              <w:t>МЗХ</w:t>
            </w:r>
          </w:p>
        </w:tc>
        <w:tc>
          <w:tcPr>
            <w:tcW w:w="1338" w:type="dxa"/>
          </w:tcPr>
          <w:p w:rsidR="00E97672" w:rsidRDefault="000D090B" w:rsidP="00CE7121">
            <w:pPr>
              <w:jc w:val="center"/>
              <w:rPr>
                <w:rFonts w:ascii="Times New Roman" w:hAnsi="Times New Roman"/>
                <w:lang w:val="bg-BG"/>
              </w:rPr>
            </w:pPr>
            <w:r>
              <w:rPr>
                <w:rFonts w:ascii="Times New Roman" w:hAnsi="Times New Roman"/>
                <w:lang w:val="bg-BG"/>
              </w:rPr>
              <w:t>2</w:t>
            </w:r>
          </w:p>
        </w:tc>
      </w:tr>
      <w:tr w:rsidR="00E97672" w:rsidRPr="002900BC" w:rsidTr="00787FC8">
        <w:tc>
          <w:tcPr>
            <w:tcW w:w="846" w:type="dxa"/>
            <w:vAlign w:val="center"/>
          </w:tcPr>
          <w:p w:rsidR="00E97672" w:rsidRDefault="00E97672" w:rsidP="00CE7121">
            <w:pPr>
              <w:jc w:val="center"/>
              <w:rPr>
                <w:rFonts w:ascii="Times New Roman" w:hAnsi="Times New Roman"/>
                <w:sz w:val="22"/>
                <w:szCs w:val="22"/>
                <w:lang w:val="bg-BG"/>
              </w:rPr>
            </w:pPr>
            <w:r>
              <w:rPr>
                <w:rFonts w:ascii="Times New Roman" w:hAnsi="Times New Roman"/>
                <w:sz w:val="22"/>
                <w:szCs w:val="22"/>
                <w:lang w:val="bg-BG"/>
              </w:rPr>
              <w:t>29.</w:t>
            </w:r>
          </w:p>
        </w:tc>
        <w:tc>
          <w:tcPr>
            <w:tcW w:w="5528" w:type="dxa"/>
          </w:tcPr>
          <w:p w:rsidR="00E97672" w:rsidRDefault="00085B5E" w:rsidP="00CE7121">
            <w:pPr>
              <w:rPr>
                <w:rFonts w:ascii="Times New Roman" w:hAnsi="Times New Roman"/>
                <w:lang w:val="bg-BG"/>
              </w:rPr>
            </w:pPr>
            <w:r w:rsidRPr="00085B5E">
              <w:rPr>
                <w:rFonts w:ascii="Times New Roman" w:eastAsia="Calibri" w:hAnsi="Times New Roman"/>
                <w:lang w:val="bg-BG" w:eastAsia="bg-BG"/>
              </w:rPr>
              <w:t>Изпълнение на дейностите за функциониране на СЗСИ</w:t>
            </w:r>
          </w:p>
        </w:tc>
        <w:tc>
          <w:tcPr>
            <w:tcW w:w="1843" w:type="dxa"/>
          </w:tcPr>
          <w:p w:rsidR="00E97672" w:rsidRDefault="00E97672" w:rsidP="002B095F">
            <w:pPr>
              <w:jc w:val="center"/>
              <w:rPr>
                <w:rFonts w:ascii="Times New Roman" w:hAnsi="Times New Roman"/>
                <w:lang w:val="bg-BG"/>
              </w:rPr>
            </w:pPr>
            <w:r>
              <w:rPr>
                <w:rFonts w:ascii="Times New Roman" w:hAnsi="Times New Roman"/>
                <w:sz w:val="22"/>
                <w:szCs w:val="22"/>
                <w:lang w:val="bg-BG"/>
              </w:rPr>
              <w:t>МЗХ</w:t>
            </w:r>
          </w:p>
        </w:tc>
        <w:tc>
          <w:tcPr>
            <w:tcW w:w="1338" w:type="dxa"/>
          </w:tcPr>
          <w:p w:rsidR="00E97672" w:rsidRDefault="00085B5E" w:rsidP="00CE7121">
            <w:pPr>
              <w:jc w:val="center"/>
              <w:rPr>
                <w:rFonts w:ascii="Times New Roman" w:hAnsi="Times New Roman"/>
                <w:lang w:val="bg-BG"/>
              </w:rPr>
            </w:pPr>
            <w:r>
              <w:rPr>
                <w:rFonts w:ascii="Times New Roman" w:hAnsi="Times New Roman"/>
                <w:lang w:val="bg-BG"/>
              </w:rPr>
              <w:t>3</w:t>
            </w:r>
          </w:p>
        </w:tc>
      </w:tr>
      <w:tr w:rsidR="00CE7121" w:rsidRPr="002900BC" w:rsidTr="00787FC8">
        <w:tc>
          <w:tcPr>
            <w:tcW w:w="846" w:type="dxa"/>
            <w:vAlign w:val="center"/>
          </w:tcPr>
          <w:p w:rsidR="00CE7121" w:rsidRDefault="00F61989" w:rsidP="00CE7121">
            <w:pPr>
              <w:jc w:val="center"/>
              <w:rPr>
                <w:rFonts w:ascii="Times New Roman" w:hAnsi="Times New Roman"/>
                <w:sz w:val="22"/>
                <w:szCs w:val="22"/>
                <w:lang w:val="bg-BG"/>
              </w:rPr>
            </w:pPr>
            <w:r>
              <w:rPr>
                <w:rFonts w:ascii="Times New Roman" w:hAnsi="Times New Roman"/>
                <w:sz w:val="22"/>
                <w:szCs w:val="22"/>
                <w:lang w:val="bg-BG"/>
              </w:rPr>
              <w:t>30</w:t>
            </w:r>
            <w:r w:rsidR="00CE7121">
              <w:rPr>
                <w:rFonts w:ascii="Times New Roman" w:hAnsi="Times New Roman"/>
                <w:sz w:val="22"/>
                <w:szCs w:val="22"/>
                <w:lang w:val="bg-BG"/>
              </w:rPr>
              <w:t>.</w:t>
            </w:r>
          </w:p>
        </w:tc>
        <w:tc>
          <w:tcPr>
            <w:tcW w:w="5528" w:type="dxa"/>
            <w:vAlign w:val="bottom"/>
          </w:tcPr>
          <w:p w:rsidR="00CE7121" w:rsidRPr="00E97672" w:rsidRDefault="00085B5E" w:rsidP="00CE7121">
            <w:pPr>
              <w:overflowPunct/>
              <w:autoSpaceDE/>
              <w:autoSpaceDN/>
              <w:adjustRightInd/>
              <w:textAlignment w:val="auto"/>
              <w:rPr>
                <w:rFonts w:ascii="Times New Roman" w:hAnsi="Times New Roman"/>
                <w:lang w:val="bg-BG"/>
              </w:rPr>
            </w:pPr>
            <w:r>
              <w:rPr>
                <w:rStyle w:val="FontStyle19"/>
                <w:rFonts w:ascii="Times New Roman" w:hAnsi="Times New Roman"/>
                <w:lang w:eastAsia="bg-BG"/>
              </w:rPr>
              <w:t>Обучение онлайн – кампания 2024</w:t>
            </w:r>
          </w:p>
        </w:tc>
        <w:tc>
          <w:tcPr>
            <w:tcW w:w="1843" w:type="dxa"/>
            <w:vAlign w:val="center"/>
          </w:tcPr>
          <w:p w:rsidR="00CE7121" w:rsidRPr="00743FB7" w:rsidRDefault="00E97672" w:rsidP="002B095F">
            <w:pPr>
              <w:overflowPunct/>
              <w:autoSpaceDE/>
              <w:autoSpaceDN/>
              <w:adjustRightInd/>
              <w:jc w:val="center"/>
              <w:textAlignment w:val="auto"/>
              <w:rPr>
                <w:rFonts w:ascii="Times New Roman" w:hAnsi="Times New Roman"/>
                <w:sz w:val="22"/>
                <w:szCs w:val="22"/>
                <w:lang w:val="bg-BG"/>
              </w:rPr>
            </w:pPr>
            <w:r>
              <w:rPr>
                <w:rFonts w:ascii="Times New Roman" w:hAnsi="Times New Roman"/>
                <w:sz w:val="22"/>
                <w:szCs w:val="22"/>
                <w:lang w:val="bg-BG"/>
              </w:rPr>
              <w:t>МЗХ</w:t>
            </w:r>
          </w:p>
        </w:tc>
        <w:tc>
          <w:tcPr>
            <w:tcW w:w="1338" w:type="dxa"/>
            <w:vAlign w:val="bottom"/>
          </w:tcPr>
          <w:p w:rsidR="00CE7121" w:rsidRPr="00EE4B7D" w:rsidRDefault="00085B5E" w:rsidP="00CE7121">
            <w:pPr>
              <w:overflowPunct/>
              <w:autoSpaceDE/>
              <w:autoSpaceDN/>
              <w:adjustRightInd/>
              <w:jc w:val="center"/>
              <w:textAlignment w:val="auto"/>
              <w:rPr>
                <w:rFonts w:ascii="Times New Roman" w:hAnsi="Times New Roman"/>
                <w:lang w:val="bg-BG"/>
              </w:rPr>
            </w:pPr>
            <w:r w:rsidRPr="00EE4B7D">
              <w:rPr>
                <w:rFonts w:ascii="Times New Roman" w:hAnsi="Times New Roman"/>
                <w:lang w:val="bg-BG"/>
              </w:rPr>
              <w:t>39</w:t>
            </w:r>
          </w:p>
        </w:tc>
      </w:tr>
      <w:tr w:rsidR="00CE7121" w:rsidRPr="002900BC" w:rsidTr="00787FC8">
        <w:tc>
          <w:tcPr>
            <w:tcW w:w="846" w:type="dxa"/>
            <w:vAlign w:val="center"/>
          </w:tcPr>
          <w:p w:rsidR="00CE7121" w:rsidRPr="00C50FB8" w:rsidRDefault="00F61989" w:rsidP="00CE7121">
            <w:pPr>
              <w:jc w:val="center"/>
              <w:rPr>
                <w:rFonts w:ascii="Times New Roman" w:hAnsi="Times New Roman"/>
                <w:sz w:val="22"/>
                <w:szCs w:val="22"/>
                <w:lang w:val="en-GB"/>
              </w:rPr>
            </w:pPr>
            <w:r>
              <w:rPr>
                <w:rFonts w:ascii="Times New Roman" w:hAnsi="Times New Roman"/>
                <w:sz w:val="22"/>
                <w:szCs w:val="22"/>
                <w:lang w:val="bg-BG"/>
              </w:rPr>
              <w:t>31</w:t>
            </w:r>
            <w:r w:rsidR="00C50FB8">
              <w:rPr>
                <w:rFonts w:ascii="Times New Roman" w:hAnsi="Times New Roman"/>
                <w:sz w:val="22"/>
                <w:szCs w:val="22"/>
                <w:lang w:val="en-GB"/>
              </w:rPr>
              <w:t>.</w:t>
            </w:r>
          </w:p>
        </w:tc>
        <w:tc>
          <w:tcPr>
            <w:tcW w:w="5528" w:type="dxa"/>
            <w:tcBorders>
              <w:top w:val="nil"/>
              <w:left w:val="nil"/>
              <w:bottom w:val="single" w:sz="8" w:space="0" w:color="auto"/>
              <w:right w:val="single" w:sz="4" w:space="0" w:color="auto"/>
            </w:tcBorders>
            <w:shd w:val="clear" w:color="auto" w:fill="auto"/>
            <w:vAlign w:val="bottom"/>
          </w:tcPr>
          <w:p w:rsidR="00CE7121" w:rsidRPr="00E97672" w:rsidRDefault="002539EF" w:rsidP="00CE7121">
            <w:pPr>
              <w:overflowPunct/>
              <w:autoSpaceDE/>
              <w:autoSpaceDN/>
              <w:adjustRightInd/>
              <w:textAlignment w:val="auto"/>
              <w:rPr>
                <w:rFonts w:ascii="Times New Roman" w:hAnsi="Times New Roman"/>
                <w:lang w:val="bg-BG"/>
              </w:rPr>
            </w:pPr>
            <w:r>
              <w:rPr>
                <w:rStyle w:val="FontStyle19"/>
                <w:rFonts w:ascii="Times New Roman" w:hAnsi="Times New Roman"/>
                <w:lang w:eastAsia="bg-BG"/>
              </w:rPr>
              <w:t>БАТА Агро  2024</w:t>
            </w:r>
          </w:p>
        </w:tc>
        <w:tc>
          <w:tcPr>
            <w:tcW w:w="1843" w:type="dxa"/>
            <w:tcBorders>
              <w:top w:val="nil"/>
              <w:left w:val="nil"/>
              <w:bottom w:val="single" w:sz="8" w:space="0" w:color="auto"/>
              <w:right w:val="single" w:sz="4" w:space="0" w:color="auto"/>
            </w:tcBorders>
            <w:shd w:val="clear" w:color="auto" w:fill="auto"/>
            <w:vAlign w:val="center"/>
          </w:tcPr>
          <w:p w:rsidR="00CE7121" w:rsidRPr="00743FB7" w:rsidRDefault="00E97672" w:rsidP="002B095F">
            <w:pPr>
              <w:overflowPunct/>
              <w:autoSpaceDE/>
              <w:autoSpaceDN/>
              <w:adjustRightInd/>
              <w:jc w:val="center"/>
              <w:textAlignment w:val="auto"/>
              <w:rPr>
                <w:rFonts w:ascii="Times New Roman" w:hAnsi="Times New Roman"/>
                <w:sz w:val="22"/>
                <w:szCs w:val="22"/>
                <w:lang w:val="bg-BG"/>
              </w:rPr>
            </w:pPr>
            <w:r>
              <w:rPr>
                <w:rFonts w:ascii="Times New Roman" w:hAnsi="Times New Roman"/>
                <w:sz w:val="22"/>
                <w:szCs w:val="22"/>
                <w:lang w:val="bg-BG"/>
              </w:rPr>
              <w:t>МЗХ</w:t>
            </w:r>
          </w:p>
        </w:tc>
        <w:tc>
          <w:tcPr>
            <w:tcW w:w="1338" w:type="dxa"/>
            <w:tcBorders>
              <w:top w:val="nil"/>
              <w:left w:val="nil"/>
              <w:bottom w:val="single" w:sz="8" w:space="0" w:color="auto"/>
              <w:right w:val="single" w:sz="8" w:space="0" w:color="auto"/>
            </w:tcBorders>
            <w:shd w:val="clear" w:color="auto" w:fill="auto"/>
            <w:vAlign w:val="bottom"/>
          </w:tcPr>
          <w:p w:rsidR="00CE7121" w:rsidRPr="00EE4B7D" w:rsidRDefault="002539EF" w:rsidP="00CE7121">
            <w:pPr>
              <w:overflowPunct/>
              <w:autoSpaceDE/>
              <w:autoSpaceDN/>
              <w:adjustRightInd/>
              <w:jc w:val="center"/>
              <w:textAlignment w:val="auto"/>
              <w:rPr>
                <w:rFonts w:ascii="Times New Roman" w:hAnsi="Times New Roman"/>
                <w:lang w:val="bg-BG"/>
              </w:rPr>
            </w:pPr>
            <w:r w:rsidRPr="00EE4B7D">
              <w:rPr>
                <w:rFonts w:ascii="Times New Roman" w:hAnsi="Times New Roman"/>
                <w:lang w:val="bg-BG"/>
              </w:rPr>
              <w:t>3</w:t>
            </w:r>
          </w:p>
        </w:tc>
      </w:tr>
      <w:tr w:rsidR="00CE7121" w:rsidRPr="002900BC" w:rsidTr="00787FC8">
        <w:tc>
          <w:tcPr>
            <w:tcW w:w="846" w:type="dxa"/>
            <w:vAlign w:val="center"/>
          </w:tcPr>
          <w:p w:rsidR="00CE7121" w:rsidRPr="00C50FB8" w:rsidRDefault="00F61989" w:rsidP="00CE7121">
            <w:pPr>
              <w:jc w:val="center"/>
              <w:rPr>
                <w:rFonts w:ascii="Times New Roman" w:hAnsi="Times New Roman"/>
                <w:sz w:val="22"/>
                <w:szCs w:val="22"/>
                <w:lang w:val="en-GB"/>
              </w:rPr>
            </w:pPr>
            <w:r>
              <w:rPr>
                <w:rFonts w:ascii="Times New Roman" w:hAnsi="Times New Roman"/>
                <w:sz w:val="22"/>
                <w:szCs w:val="22"/>
                <w:lang w:val="bg-BG"/>
              </w:rPr>
              <w:t>32</w:t>
            </w:r>
            <w:r w:rsidR="00C50FB8">
              <w:rPr>
                <w:rFonts w:ascii="Times New Roman" w:hAnsi="Times New Roman"/>
                <w:sz w:val="22"/>
                <w:szCs w:val="22"/>
                <w:lang w:val="en-GB"/>
              </w:rPr>
              <w:t>.</w:t>
            </w:r>
          </w:p>
        </w:tc>
        <w:tc>
          <w:tcPr>
            <w:tcW w:w="5528" w:type="dxa"/>
            <w:tcBorders>
              <w:top w:val="nil"/>
              <w:left w:val="nil"/>
              <w:bottom w:val="single" w:sz="4" w:space="0" w:color="auto"/>
              <w:right w:val="single" w:sz="4" w:space="0" w:color="auto"/>
            </w:tcBorders>
            <w:shd w:val="clear" w:color="auto" w:fill="auto"/>
            <w:vAlign w:val="bottom"/>
          </w:tcPr>
          <w:p w:rsidR="00CE7121" w:rsidRPr="00E97672" w:rsidRDefault="002539EF" w:rsidP="002539EF">
            <w:pPr>
              <w:overflowPunct/>
              <w:autoSpaceDE/>
              <w:autoSpaceDN/>
              <w:adjustRightInd/>
              <w:jc w:val="both"/>
              <w:textAlignment w:val="auto"/>
              <w:rPr>
                <w:rFonts w:ascii="Times New Roman" w:hAnsi="Times New Roman"/>
                <w:lang w:val="bg-BG"/>
              </w:rPr>
            </w:pPr>
            <w:r w:rsidRPr="001A7C5A">
              <w:rPr>
                <w:rStyle w:val="FontStyle19"/>
                <w:rFonts w:ascii="Times New Roman" w:hAnsi="Times New Roman"/>
                <w:lang w:eastAsia="bg-BG"/>
              </w:rPr>
              <w:t>Семинар – Информационна кампания Директни плащания 2024 г. със земеделски производители</w:t>
            </w:r>
          </w:p>
        </w:tc>
        <w:tc>
          <w:tcPr>
            <w:tcW w:w="1843" w:type="dxa"/>
            <w:tcBorders>
              <w:top w:val="nil"/>
              <w:left w:val="nil"/>
              <w:bottom w:val="single" w:sz="4" w:space="0" w:color="auto"/>
              <w:right w:val="single" w:sz="4" w:space="0" w:color="auto"/>
            </w:tcBorders>
            <w:shd w:val="clear" w:color="auto" w:fill="auto"/>
            <w:vAlign w:val="center"/>
          </w:tcPr>
          <w:p w:rsidR="00CE7121" w:rsidRPr="00883A46" w:rsidRDefault="00E97672" w:rsidP="002B095F">
            <w:pPr>
              <w:overflowPunct/>
              <w:autoSpaceDE/>
              <w:autoSpaceDN/>
              <w:adjustRightInd/>
              <w:jc w:val="center"/>
              <w:textAlignment w:val="auto"/>
              <w:rPr>
                <w:rFonts w:ascii="Times New Roman" w:hAnsi="Times New Roman"/>
                <w:sz w:val="22"/>
                <w:szCs w:val="22"/>
                <w:lang w:val="bg-BG"/>
              </w:rPr>
            </w:pPr>
            <w:r>
              <w:rPr>
                <w:rFonts w:ascii="Times New Roman" w:hAnsi="Times New Roman"/>
                <w:sz w:val="22"/>
                <w:szCs w:val="22"/>
                <w:lang w:val="bg-BG"/>
              </w:rPr>
              <w:t>МЗХ</w:t>
            </w:r>
          </w:p>
        </w:tc>
        <w:tc>
          <w:tcPr>
            <w:tcW w:w="1338" w:type="dxa"/>
            <w:tcBorders>
              <w:top w:val="nil"/>
              <w:left w:val="nil"/>
              <w:bottom w:val="single" w:sz="4" w:space="0" w:color="auto"/>
              <w:right w:val="single" w:sz="8" w:space="0" w:color="auto"/>
            </w:tcBorders>
            <w:shd w:val="clear" w:color="auto" w:fill="auto"/>
            <w:vAlign w:val="bottom"/>
          </w:tcPr>
          <w:p w:rsidR="00CE7121" w:rsidRPr="00EE4B7D" w:rsidRDefault="002539EF" w:rsidP="00CE7121">
            <w:pPr>
              <w:overflowPunct/>
              <w:autoSpaceDE/>
              <w:autoSpaceDN/>
              <w:adjustRightInd/>
              <w:jc w:val="center"/>
              <w:textAlignment w:val="auto"/>
              <w:rPr>
                <w:rFonts w:ascii="Times New Roman" w:hAnsi="Times New Roman"/>
                <w:lang w:val="bg-BG"/>
              </w:rPr>
            </w:pPr>
            <w:r w:rsidRPr="00EE4B7D">
              <w:rPr>
                <w:rFonts w:ascii="Times New Roman" w:hAnsi="Times New Roman"/>
                <w:lang w:val="bg-BG"/>
              </w:rPr>
              <w:t>14</w:t>
            </w:r>
          </w:p>
        </w:tc>
      </w:tr>
      <w:tr w:rsidR="00CE7121" w:rsidRPr="002900BC" w:rsidTr="00787FC8">
        <w:tc>
          <w:tcPr>
            <w:tcW w:w="846" w:type="dxa"/>
            <w:vAlign w:val="center"/>
          </w:tcPr>
          <w:p w:rsidR="00CE7121" w:rsidRPr="00C50FB8" w:rsidRDefault="00F61989" w:rsidP="00CE7121">
            <w:pPr>
              <w:jc w:val="center"/>
              <w:rPr>
                <w:rFonts w:ascii="Times New Roman" w:hAnsi="Times New Roman"/>
                <w:sz w:val="22"/>
                <w:szCs w:val="22"/>
                <w:lang w:val="en-GB"/>
              </w:rPr>
            </w:pPr>
            <w:r>
              <w:rPr>
                <w:rFonts w:ascii="Times New Roman" w:hAnsi="Times New Roman"/>
                <w:sz w:val="22"/>
                <w:szCs w:val="22"/>
                <w:lang w:val="bg-BG"/>
              </w:rPr>
              <w:t>33</w:t>
            </w:r>
            <w:r w:rsidR="00C50FB8">
              <w:rPr>
                <w:rFonts w:ascii="Times New Roman" w:hAnsi="Times New Roman"/>
                <w:sz w:val="22"/>
                <w:szCs w:val="22"/>
                <w:lang w:val="en-GB"/>
              </w:rPr>
              <w:t>.</w:t>
            </w:r>
          </w:p>
        </w:tc>
        <w:tc>
          <w:tcPr>
            <w:tcW w:w="5528" w:type="dxa"/>
            <w:tcBorders>
              <w:top w:val="single" w:sz="4" w:space="0" w:color="auto"/>
              <w:left w:val="nil"/>
              <w:bottom w:val="single" w:sz="4" w:space="0" w:color="auto"/>
              <w:right w:val="single" w:sz="4" w:space="0" w:color="auto"/>
            </w:tcBorders>
            <w:shd w:val="clear" w:color="auto" w:fill="auto"/>
            <w:vAlign w:val="bottom"/>
          </w:tcPr>
          <w:p w:rsidR="00CE7121" w:rsidRPr="00E97672" w:rsidRDefault="00AE58D8" w:rsidP="00CE7121">
            <w:pPr>
              <w:overflowPunct/>
              <w:autoSpaceDE/>
              <w:autoSpaceDN/>
              <w:adjustRightInd/>
              <w:textAlignment w:val="auto"/>
              <w:rPr>
                <w:rFonts w:ascii="Times New Roman" w:hAnsi="Times New Roman"/>
              </w:rPr>
            </w:pPr>
            <w:r>
              <w:rPr>
                <w:rStyle w:val="FontStyle19"/>
                <w:rFonts w:ascii="Times New Roman" w:hAnsi="Times New Roman"/>
                <w:lang w:eastAsia="bg-BG"/>
              </w:rPr>
              <w:t>Агростатистика – IFS2023</w:t>
            </w:r>
          </w:p>
        </w:tc>
        <w:tc>
          <w:tcPr>
            <w:tcW w:w="1843" w:type="dxa"/>
            <w:tcBorders>
              <w:top w:val="single" w:sz="4" w:space="0" w:color="auto"/>
              <w:left w:val="nil"/>
              <w:bottom w:val="single" w:sz="4" w:space="0" w:color="auto"/>
              <w:right w:val="single" w:sz="4" w:space="0" w:color="auto"/>
            </w:tcBorders>
            <w:shd w:val="clear" w:color="auto" w:fill="auto"/>
            <w:vAlign w:val="center"/>
          </w:tcPr>
          <w:p w:rsidR="00CE7121" w:rsidRDefault="00255EE4" w:rsidP="002B095F">
            <w:pPr>
              <w:overflowPunct/>
              <w:autoSpaceDE/>
              <w:autoSpaceDN/>
              <w:adjustRightInd/>
              <w:jc w:val="center"/>
              <w:textAlignment w:val="auto"/>
              <w:rPr>
                <w:rFonts w:ascii="Times New Roman" w:hAnsi="Times New Roman"/>
                <w:sz w:val="22"/>
                <w:szCs w:val="22"/>
                <w:lang w:val="bg-BG"/>
              </w:rPr>
            </w:pPr>
            <w:r>
              <w:rPr>
                <w:rFonts w:ascii="Times New Roman" w:hAnsi="Times New Roman"/>
                <w:sz w:val="22"/>
                <w:szCs w:val="22"/>
                <w:lang w:val="bg-BG"/>
              </w:rPr>
              <w:t>МЗХ</w:t>
            </w:r>
          </w:p>
        </w:tc>
        <w:tc>
          <w:tcPr>
            <w:tcW w:w="1338" w:type="dxa"/>
            <w:tcBorders>
              <w:top w:val="single" w:sz="4" w:space="0" w:color="auto"/>
              <w:left w:val="nil"/>
              <w:bottom w:val="single" w:sz="4" w:space="0" w:color="auto"/>
              <w:right w:val="single" w:sz="8" w:space="0" w:color="auto"/>
            </w:tcBorders>
            <w:shd w:val="clear" w:color="auto" w:fill="auto"/>
            <w:vAlign w:val="bottom"/>
          </w:tcPr>
          <w:p w:rsidR="00CE7121" w:rsidRPr="00EE4B7D" w:rsidRDefault="00D62989" w:rsidP="00CE7121">
            <w:pPr>
              <w:overflowPunct/>
              <w:autoSpaceDE/>
              <w:autoSpaceDN/>
              <w:adjustRightInd/>
              <w:jc w:val="center"/>
              <w:textAlignment w:val="auto"/>
              <w:rPr>
                <w:rFonts w:ascii="Times New Roman" w:hAnsi="Times New Roman"/>
                <w:lang w:val="bg-BG"/>
              </w:rPr>
            </w:pPr>
            <w:r w:rsidRPr="00EE4B7D">
              <w:rPr>
                <w:rFonts w:ascii="Times New Roman" w:hAnsi="Times New Roman"/>
                <w:lang w:val="bg-BG"/>
              </w:rPr>
              <w:t>2</w:t>
            </w:r>
          </w:p>
        </w:tc>
      </w:tr>
      <w:tr w:rsidR="00CE7121" w:rsidRPr="002900BC" w:rsidTr="00D62989">
        <w:trPr>
          <w:trHeight w:val="142"/>
        </w:trPr>
        <w:tc>
          <w:tcPr>
            <w:tcW w:w="846" w:type="dxa"/>
            <w:vAlign w:val="center"/>
          </w:tcPr>
          <w:p w:rsidR="00CE7121" w:rsidRPr="00C50FB8" w:rsidRDefault="00F61989" w:rsidP="00CE7121">
            <w:pPr>
              <w:jc w:val="center"/>
              <w:rPr>
                <w:rFonts w:ascii="Times New Roman" w:hAnsi="Times New Roman"/>
                <w:sz w:val="22"/>
                <w:szCs w:val="22"/>
                <w:lang w:val="bg-BG"/>
              </w:rPr>
            </w:pPr>
            <w:r>
              <w:rPr>
                <w:rFonts w:ascii="Times New Roman" w:hAnsi="Times New Roman"/>
                <w:sz w:val="22"/>
                <w:szCs w:val="22"/>
                <w:lang w:val="bg-BG"/>
              </w:rPr>
              <w:t>34</w:t>
            </w:r>
            <w:r w:rsidR="00C50FB8">
              <w:rPr>
                <w:rFonts w:ascii="Times New Roman" w:hAnsi="Times New Roman"/>
                <w:sz w:val="22"/>
                <w:szCs w:val="22"/>
                <w:lang w:val="en-GB"/>
              </w:rPr>
              <w:t>.</w:t>
            </w:r>
          </w:p>
        </w:tc>
        <w:tc>
          <w:tcPr>
            <w:tcW w:w="5528" w:type="dxa"/>
            <w:tcBorders>
              <w:top w:val="single" w:sz="4" w:space="0" w:color="auto"/>
              <w:left w:val="nil"/>
              <w:bottom w:val="single" w:sz="4" w:space="0" w:color="auto"/>
              <w:right w:val="single" w:sz="4" w:space="0" w:color="auto"/>
            </w:tcBorders>
            <w:shd w:val="clear" w:color="auto" w:fill="auto"/>
            <w:vAlign w:val="bottom"/>
          </w:tcPr>
          <w:p w:rsidR="00D62989" w:rsidRPr="00D62989" w:rsidRDefault="00D62989" w:rsidP="00D62989">
            <w:pPr>
              <w:tabs>
                <w:tab w:val="left" w:pos="305"/>
              </w:tabs>
              <w:overflowPunct/>
              <w:autoSpaceDE/>
              <w:autoSpaceDN/>
              <w:adjustRightInd/>
              <w:textAlignment w:val="auto"/>
              <w:rPr>
                <w:rFonts w:ascii="Times New Roman" w:hAnsi="Times New Roman"/>
              </w:rPr>
            </w:pPr>
            <w:r w:rsidRPr="00D62989">
              <w:rPr>
                <w:rFonts w:ascii="Times New Roman" w:hAnsi="Times New Roman"/>
              </w:rPr>
              <w:t>Онлайн обучение теренни проверки 2024 г.</w:t>
            </w:r>
          </w:p>
          <w:p w:rsidR="00CE7121" w:rsidRPr="00E97672" w:rsidRDefault="00CE7121" w:rsidP="00CE7121">
            <w:pPr>
              <w:overflowPunct/>
              <w:autoSpaceDE/>
              <w:autoSpaceDN/>
              <w:adjustRightInd/>
              <w:textAlignment w:val="auto"/>
              <w:rPr>
                <w:rFonts w:ascii="Times New Roman" w:hAnsi="Times New Roman"/>
                <w:lang w:val="bg-BG"/>
              </w:rPr>
            </w:pPr>
          </w:p>
        </w:tc>
        <w:tc>
          <w:tcPr>
            <w:tcW w:w="1843" w:type="dxa"/>
            <w:tcBorders>
              <w:top w:val="single" w:sz="4" w:space="0" w:color="auto"/>
              <w:left w:val="nil"/>
              <w:bottom w:val="single" w:sz="4" w:space="0" w:color="auto"/>
              <w:right w:val="single" w:sz="4" w:space="0" w:color="auto"/>
            </w:tcBorders>
            <w:shd w:val="clear" w:color="auto" w:fill="auto"/>
            <w:vAlign w:val="center"/>
          </w:tcPr>
          <w:p w:rsidR="00CE7121" w:rsidRDefault="00E97672" w:rsidP="002B095F">
            <w:pPr>
              <w:overflowPunct/>
              <w:autoSpaceDE/>
              <w:autoSpaceDN/>
              <w:adjustRightInd/>
              <w:jc w:val="center"/>
              <w:textAlignment w:val="auto"/>
              <w:rPr>
                <w:rFonts w:ascii="Times New Roman" w:hAnsi="Times New Roman"/>
                <w:sz w:val="22"/>
                <w:szCs w:val="22"/>
                <w:lang w:val="bg-BG"/>
              </w:rPr>
            </w:pPr>
            <w:r>
              <w:rPr>
                <w:rFonts w:ascii="Times New Roman" w:hAnsi="Times New Roman"/>
                <w:sz w:val="22"/>
                <w:szCs w:val="22"/>
                <w:lang w:val="bg-BG"/>
              </w:rPr>
              <w:t>МЗХ</w:t>
            </w:r>
          </w:p>
        </w:tc>
        <w:tc>
          <w:tcPr>
            <w:tcW w:w="1338" w:type="dxa"/>
            <w:tcBorders>
              <w:top w:val="single" w:sz="4" w:space="0" w:color="auto"/>
              <w:left w:val="nil"/>
              <w:bottom w:val="single" w:sz="4" w:space="0" w:color="auto"/>
              <w:right w:val="single" w:sz="8" w:space="0" w:color="auto"/>
            </w:tcBorders>
            <w:shd w:val="clear" w:color="auto" w:fill="auto"/>
            <w:vAlign w:val="bottom"/>
          </w:tcPr>
          <w:p w:rsidR="00CE7121" w:rsidRPr="00EE4B7D" w:rsidRDefault="00D62989" w:rsidP="00D62989">
            <w:pPr>
              <w:overflowPunct/>
              <w:autoSpaceDE/>
              <w:autoSpaceDN/>
              <w:adjustRightInd/>
              <w:jc w:val="center"/>
              <w:textAlignment w:val="auto"/>
              <w:rPr>
                <w:rFonts w:ascii="Times New Roman" w:hAnsi="Times New Roman"/>
                <w:lang w:val="bg-BG"/>
              </w:rPr>
            </w:pPr>
            <w:r w:rsidRPr="00EE4B7D">
              <w:rPr>
                <w:rFonts w:ascii="Times New Roman" w:hAnsi="Times New Roman"/>
                <w:lang w:val="bg-BG"/>
              </w:rPr>
              <w:t>22</w:t>
            </w:r>
          </w:p>
        </w:tc>
      </w:tr>
      <w:tr w:rsidR="002B095F" w:rsidRPr="002900BC" w:rsidTr="00787FC8">
        <w:tc>
          <w:tcPr>
            <w:tcW w:w="846" w:type="dxa"/>
            <w:vAlign w:val="center"/>
          </w:tcPr>
          <w:p w:rsidR="002B095F" w:rsidRDefault="00F61989" w:rsidP="002B095F">
            <w:pPr>
              <w:jc w:val="center"/>
              <w:rPr>
                <w:rFonts w:ascii="Times New Roman" w:hAnsi="Times New Roman"/>
                <w:sz w:val="22"/>
                <w:szCs w:val="22"/>
                <w:lang w:val="bg-BG"/>
              </w:rPr>
            </w:pPr>
            <w:r>
              <w:rPr>
                <w:rFonts w:ascii="Times New Roman" w:hAnsi="Times New Roman"/>
                <w:sz w:val="22"/>
                <w:szCs w:val="22"/>
                <w:lang w:val="bg-BG"/>
              </w:rPr>
              <w:t>35</w:t>
            </w:r>
            <w:r w:rsidR="00C50FB8">
              <w:rPr>
                <w:rFonts w:ascii="Times New Roman" w:hAnsi="Times New Roman"/>
                <w:sz w:val="22"/>
                <w:szCs w:val="22"/>
                <w:lang w:val="bg-BG"/>
              </w:rPr>
              <w:t>.</w:t>
            </w:r>
          </w:p>
        </w:tc>
        <w:tc>
          <w:tcPr>
            <w:tcW w:w="5528" w:type="dxa"/>
            <w:tcBorders>
              <w:top w:val="single" w:sz="4" w:space="0" w:color="auto"/>
              <w:left w:val="nil"/>
              <w:bottom w:val="single" w:sz="4" w:space="0" w:color="auto"/>
              <w:right w:val="single" w:sz="4" w:space="0" w:color="auto"/>
            </w:tcBorders>
            <w:shd w:val="clear" w:color="auto" w:fill="auto"/>
            <w:vAlign w:val="bottom"/>
          </w:tcPr>
          <w:p w:rsidR="002B095F" w:rsidRPr="003408A5" w:rsidRDefault="003408A5" w:rsidP="003408A5">
            <w:pPr>
              <w:overflowPunct/>
              <w:autoSpaceDE/>
              <w:autoSpaceDN/>
              <w:adjustRightInd/>
              <w:jc w:val="both"/>
              <w:textAlignment w:val="auto"/>
              <w:rPr>
                <w:rFonts w:ascii="Times New Roman" w:hAnsi="Times New Roman"/>
                <w:lang w:val="bg-BG"/>
              </w:rPr>
            </w:pPr>
            <w:r w:rsidRPr="003408A5">
              <w:rPr>
                <w:rFonts w:ascii="Times New Roman" w:hAnsi="Times New Roman"/>
              </w:rPr>
              <w:t>Национална среща на експертите по надзора на пазара на земеделски и горски превозни средства</w:t>
            </w:r>
          </w:p>
        </w:tc>
        <w:tc>
          <w:tcPr>
            <w:tcW w:w="1843" w:type="dxa"/>
            <w:tcBorders>
              <w:top w:val="single" w:sz="4" w:space="0" w:color="auto"/>
              <w:left w:val="nil"/>
              <w:bottom w:val="single" w:sz="4" w:space="0" w:color="auto"/>
              <w:right w:val="single" w:sz="4" w:space="0" w:color="auto"/>
            </w:tcBorders>
            <w:shd w:val="clear" w:color="auto" w:fill="auto"/>
            <w:vAlign w:val="center"/>
          </w:tcPr>
          <w:p w:rsidR="002B095F" w:rsidRDefault="00E97672" w:rsidP="002B095F">
            <w:pPr>
              <w:overflowPunct/>
              <w:autoSpaceDE/>
              <w:autoSpaceDN/>
              <w:adjustRightInd/>
              <w:jc w:val="center"/>
              <w:textAlignment w:val="auto"/>
              <w:rPr>
                <w:rFonts w:ascii="Times New Roman" w:hAnsi="Times New Roman"/>
                <w:sz w:val="22"/>
                <w:szCs w:val="22"/>
                <w:lang w:val="bg-BG"/>
              </w:rPr>
            </w:pPr>
            <w:r>
              <w:rPr>
                <w:rFonts w:ascii="Times New Roman" w:hAnsi="Times New Roman"/>
                <w:sz w:val="22"/>
                <w:szCs w:val="22"/>
                <w:lang w:val="bg-BG"/>
              </w:rPr>
              <w:t>МЗХ</w:t>
            </w:r>
          </w:p>
        </w:tc>
        <w:tc>
          <w:tcPr>
            <w:tcW w:w="1338" w:type="dxa"/>
            <w:tcBorders>
              <w:top w:val="single" w:sz="4" w:space="0" w:color="auto"/>
              <w:left w:val="nil"/>
              <w:bottom w:val="single" w:sz="4" w:space="0" w:color="auto"/>
              <w:right w:val="single" w:sz="8" w:space="0" w:color="auto"/>
            </w:tcBorders>
            <w:shd w:val="clear" w:color="auto" w:fill="auto"/>
            <w:vAlign w:val="bottom"/>
          </w:tcPr>
          <w:p w:rsidR="002B095F" w:rsidRPr="00EE4B7D" w:rsidRDefault="003408A5" w:rsidP="002B095F">
            <w:pPr>
              <w:overflowPunct/>
              <w:autoSpaceDE/>
              <w:autoSpaceDN/>
              <w:adjustRightInd/>
              <w:jc w:val="center"/>
              <w:textAlignment w:val="auto"/>
              <w:rPr>
                <w:rFonts w:ascii="Times New Roman" w:hAnsi="Times New Roman"/>
                <w:lang w:val="bg-BG"/>
              </w:rPr>
            </w:pPr>
            <w:r w:rsidRPr="00EE4B7D">
              <w:rPr>
                <w:rFonts w:ascii="Times New Roman" w:hAnsi="Times New Roman"/>
                <w:lang w:val="bg-BG"/>
              </w:rPr>
              <w:t>3</w:t>
            </w:r>
          </w:p>
        </w:tc>
      </w:tr>
      <w:tr w:rsidR="002B095F" w:rsidRPr="002900BC" w:rsidTr="00787FC8">
        <w:tc>
          <w:tcPr>
            <w:tcW w:w="846" w:type="dxa"/>
            <w:vAlign w:val="center"/>
          </w:tcPr>
          <w:p w:rsidR="002B095F" w:rsidRDefault="00F61989" w:rsidP="002B095F">
            <w:pPr>
              <w:jc w:val="center"/>
              <w:rPr>
                <w:rFonts w:ascii="Times New Roman" w:hAnsi="Times New Roman"/>
                <w:sz w:val="22"/>
                <w:szCs w:val="22"/>
                <w:lang w:val="bg-BG"/>
              </w:rPr>
            </w:pPr>
            <w:r>
              <w:rPr>
                <w:rFonts w:ascii="Times New Roman" w:hAnsi="Times New Roman"/>
                <w:sz w:val="22"/>
                <w:szCs w:val="22"/>
                <w:lang w:val="bg-BG"/>
              </w:rPr>
              <w:t>36</w:t>
            </w:r>
            <w:r w:rsidR="002B095F">
              <w:rPr>
                <w:rFonts w:ascii="Times New Roman" w:hAnsi="Times New Roman"/>
                <w:sz w:val="22"/>
                <w:szCs w:val="22"/>
                <w:lang w:val="bg-BG"/>
              </w:rPr>
              <w:t>.</w:t>
            </w:r>
          </w:p>
        </w:tc>
        <w:tc>
          <w:tcPr>
            <w:tcW w:w="5528" w:type="dxa"/>
            <w:tcBorders>
              <w:top w:val="single" w:sz="4" w:space="0" w:color="auto"/>
              <w:left w:val="nil"/>
              <w:bottom w:val="single" w:sz="4" w:space="0" w:color="auto"/>
              <w:right w:val="single" w:sz="4" w:space="0" w:color="auto"/>
            </w:tcBorders>
            <w:shd w:val="clear" w:color="auto" w:fill="auto"/>
            <w:vAlign w:val="bottom"/>
          </w:tcPr>
          <w:p w:rsidR="002B095F" w:rsidRPr="003408A5" w:rsidRDefault="003408A5" w:rsidP="003408A5">
            <w:pPr>
              <w:overflowPunct/>
              <w:autoSpaceDE/>
              <w:autoSpaceDN/>
              <w:adjustRightInd/>
              <w:jc w:val="both"/>
              <w:textAlignment w:val="auto"/>
              <w:rPr>
                <w:rFonts w:ascii="Times New Roman" w:hAnsi="Times New Roman"/>
                <w:lang w:val="bg-BG"/>
              </w:rPr>
            </w:pPr>
            <w:r w:rsidRPr="003408A5">
              <w:rPr>
                <w:rFonts w:ascii="Times New Roman" w:hAnsi="Times New Roman"/>
              </w:rPr>
              <w:t>Работна среща на експертите по агростатистика, свързана с провеждането на статистически изследвания, включени в национална статистическа програма за 2024</w:t>
            </w:r>
          </w:p>
        </w:tc>
        <w:tc>
          <w:tcPr>
            <w:tcW w:w="1843" w:type="dxa"/>
            <w:tcBorders>
              <w:top w:val="single" w:sz="4" w:space="0" w:color="auto"/>
              <w:left w:val="nil"/>
              <w:bottom w:val="single" w:sz="4" w:space="0" w:color="auto"/>
              <w:right w:val="single" w:sz="4" w:space="0" w:color="auto"/>
            </w:tcBorders>
            <w:shd w:val="clear" w:color="auto" w:fill="auto"/>
            <w:vAlign w:val="center"/>
          </w:tcPr>
          <w:p w:rsidR="002B095F" w:rsidRDefault="00E97672" w:rsidP="002B095F">
            <w:pPr>
              <w:overflowPunct/>
              <w:autoSpaceDE/>
              <w:autoSpaceDN/>
              <w:adjustRightInd/>
              <w:jc w:val="center"/>
              <w:textAlignment w:val="auto"/>
              <w:rPr>
                <w:rFonts w:ascii="Times New Roman" w:hAnsi="Times New Roman"/>
                <w:sz w:val="22"/>
                <w:szCs w:val="22"/>
                <w:lang w:val="bg-BG"/>
              </w:rPr>
            </w:pPr>
            <w:r>
              <w:rPr>
                <w:rFonts w:ascii="Times New Roman" w:hAnsi="Times New Roman"/>
                <w:sz w:val="22"/>
                <w:szCs w:val="22"/>
                <w:lang w:val="bg-BG"/>
              </w:rPr>
              <w:t>МЗХ</w:t>
            </w:r>
          </w:p>
        </w:tc>
        <w:tc>
          <w:tcPr>
            <w:tcW w:w="1338" w:type="dxa"/>
            <w:tcBorders>
              <w:top w:val="single" w:sz="4" w:space="0" w:color="auto"/>
              <w:left w:val="nil"/>
              <w:bottom w:val="single" w:sz="4" w:space="0" w:color="auto"/>
              <w:right w:val="single" w:sz="8" w:space="0" w:color="auto"/>
            </w:tcBorders>
            <w:shd w:val="clear" w:color="auto" w:fill="auto"/>
            <w:vAlign w:val="bottom"/>
          </w:tcPr>
          <w:p w:rsidR="002B095F" w:rsidRPr="00EE4B7D" w:rsidRDefault="003408A5" w:rsidP="002B095F">
            <w:pPr>
              <w:overflowPunct/>
              <w:autoSpaceDE/>
              <w:autoSpaceDN/>
              <w:adjustRightInd/>
              <w:jc w:val="center"/>
              <w:textAlignment w:val="auto"/>
              <w:rPr>
                <w:rFonts w:ascii="Times New Roman" w:hAnsi="Times New Roman"/>
                <w:lang w:val="bg-BG"/>
              </w:rPr>
            </w:pPr>
            <w:r w:rsidRPr="00EE4B7D">
              <w:rPr>
                <w:rFonts w:ascii="Times New Roman" w:hAnsi="Times New Roman"/>
                <w:lang w:val="bg-BG"/>
              </w:rPr>
              <w:t>3</w:t>
            </w:r>
          </w:p>
        </w:tc>
      </w:tr>
    </w:tbl>
    <w:p w:rsidR="00411EB6" w:rsidRDefault="00411EB6" w:rsidP="00F70019">
      <w:pPr>
        <w:tabs>
          <w:tab w:val="center" w:pos="4320"/>
          <w:tab w:val="right" w:pos="8640"/>
        </w:tabs>
        <w:ind w:firstLine="709"/>
        <w:jc w:val="both"/>
        <w:rPr>
          <w:rFonts w:ascii="Times New Roman" w:hAnsi="Times New Roman"/>
          <w:bCs/>
          <w:sz w:val="24"/>
          <w:szCs w:val="24"/>
          <w:lang w:val="bg-BG"/>
        </w:rPr>
      </w:pPr>
    </w:p>
    <w:p w:rsidR="00304FF0" w:rsidRDefault="00C36225" w:rsidP="00304FF0">
      <w:pPr>
        <w:ind w:firstLine="567"/>
        <w:jc w:val="both"/>
        <w:rPr>
          <w:rFonts w:ascii="Times New Roman" w:hAnsi="Times New Roman"/>
          <w:sz w:val="24"/>
          <w:szCs w:val="24"/>
          <w:lang w:val="ru-RU"/>
        </w:rPr>
      </w:pPr>
      <w:r>
        <w:rPr>
          <w:rFonts w:ascii="Times New Roman" w:hAnsi="Times New Roman"/>
          <w:bCs/>
          <w:sz w:val="24"/>
          <w:szCs w:val="24"/>
          <w:lang w:val="bg-BG"/>
        </w:rPr>
        <w:t>Дей</w:t>
      </w:r>
      <w:r w:rsidR="00304FF0" w:rsidRPr="0040165D">
        <w:rPr>
          <w:rFonts w:ascii="Times New Roman" w:hAnsi="Times New Roman"/>
          <w:bCs/>
          <w:sz w:val="24"/>
          <w:szCs w:val="24"/>
        </w:rPr>
        <w:t>ността на Областна дирекция „Земеделие“</w:t>
      </w:r>
      <w:r w:rsidR="001751D8">
        <w:rPr>
          <w:rFonts w:ascii="Times New Roman" w:hAnsi="Times New Roman"/>
          <w:bCs/>
          <w:sz w:val="24"/>
          <w:szCs w:val="24"/>
        </w:rPr>
        <w:t>-</w:t>
      </w:r>
      <w:r w:rsidR="00304FF0" w:rsidRPr="0040165D">
        <w:rPr>
          <w:rFonts w:ascii="Times New Roman" w:hAnsi="Times New Roman"/>
          <w:bCs/>
          <w:sz w:val="24"/>
          <w:szCs w:val="24"/>
        </w:rPr>
        <w:t xml:space="preserve"> Монтана</w:t>
      </w:r>
      <w:r w:rsidR="00304FF0" w:rsidRPr="0040165D">
        <w:rPr>
          <w:rFonts w:ascii="Times New Roman" w:hAnsi="Times New Roman"/>
          <w:bCs/>
          <w:sz w:val="24"/>
          <w:szCs w:val="24"/>
          <w:lang w:val="ru-RU"/>
        </w:rPr>
        <w:t>,</w:t>
      </w:r>
      <w:r w:rsidR="00304FF0">
        <w:rPr>
          <w:rFonts w:ascii="Times New Roman" w:hAnsi="Times New Roman"/>
          <w:bCs/>
          <w:sz w:val="24"/>
          <w:szCs w:val="24"/>
        </w:rPr>
        <w:t xml:space="preserve"> отразява</w:t>
      </w:r>
      <w:r w:rsidR="00304FF0" w:rsidRPr="0040165D">
        <w:rPr>
          <w:rFonts w:ascii="Times New Roman" w:hAnsi="Times New Roman"/>
          <w:bCs/>
          <w:sz w:val="24"/>
          <w:szCs w:val="24"/>
        </w:rPr>
        <w:t xml:space="preserve"> </w:t>
      </w:r>
      <w:r w:rsidR="00304FF0" w:rsidRPr="0040165D">
        <w:rPr>
          <w:rFonts w:ascii="Times New Roman" w:hAnsi="Times New Roman"/>
          <w:sz w:val="24"/>
          <w:szCs w:val="24"/>
          <w:lang w:val="ru-RU"/>
        </w:rPr>
        <w:t xml:space="preserve">държавната политика в областта на земеделието, както </w:t>
      </w:r>
      <w:r w:rsidR="00304FF0" w:rsidRPr="0040165D">
        <w:rPr>
          <w:rFonts w:ascii="Times New Roman" w:hAnsi="Times New Roman"/>
          <w:sz w:val="24"/>
          <w:szCs w:val="24"/>
        </w:rPr>
        <w:t>и</w:t>
      </w:r>
      <w:r w:rsidR="00304FF0" w:rsidRPr="0040165D">
        <w:rPr>
          <w:rFonts w:ascii="Times New Roman" w:hAnsi="Times New Roman"/>
          <w:sz w:val="24"/>
          <w:szCs w:val="24"/>
          <w:lang w:val="ru-RU"/>
        </w:rPr>
        <w:t xml:space="preserve"> прилагането на Общата селскостопанска политика на Европейския съюз на територията на областта</w:t>
      </w:r>
      <w:r w:rsidR="00304FF0" w:rsidRPr="0040165D">
        <w:rPr>
          <w:rFonts w:ascii="Times New Roman" w:hAnsi="Times New Roman"/>
          <w:sz w:val="24"/>
          <w:szCs w:val="24"/>
        </w:rPr>
        <w:t>.</w:t>
      </w:r>
      <w:r w:rsidR="00304FF0" w:rsidRPr="0040165D">
        <w:rPr>
          <w:rFonts w:ascii="Times New Roman" w:hAnsi="Times New Roman"/>
          <w:bCs/>
          <w:sz w:val="24"/>
          <w:szCs w:val="24"/>
        </w:rPr>
        <w:t xml:space="preserve"> </w:t>
      </w:r>
      <w:r w:rsidR="00304FF0" w:rsidRPr="0040165D">
        <w:rPr>
          <w:rFonts w:ascii="Times New Roman" w:hAnsi="Times New Roman"/>
          <w:sz w:val="24"/>
          <w:szCs w:val="24"/>
        </w:rPr>
        <w:t>От изключителна важност е да се достигнат високи стандарти и нива на конкурентно земеделие, които да прилагат устойчиви земеделски практики, произвеждат качествени продукти с висока добавена стойност и допринасят за увеличаване на доходите на земеделските производители. Стремим се да осигурим</w:t>
      </w:r>
      <w:r w:rsidR="00304FF0" w:rsidRPr="0040165D">
        <w:rPr>
          <w:rFonts w:ascii="Times New Roman" w:hAnsi="Times New Roman"/>
          <w:bCs/>
          <w:sz w:val="24"/>
          <w:szCs w:val="24"/>
        </w:rPr>
        <w:t xml:space="preserve"> </w:t>
      </w:r>
      <w:r w:rsidR="00304FF0">
        <w:rPr>
          <w:rFonts w:ascii="Times New Roman" w:hAnsi="Times New Roman"/>
          <w:sz w:val="24"/>
          <w:szCs w:val="24"/>
        </w:rPr>
        <w:t>по-добри условия на труд на служителите,</w:t>
      </w:r>
      <w:r w:rsidR="00304FF0" w:rsidRPr="0040165D">
        <w:rPr>
          <w:rFonts w:ascii="Times New Roman" w:hAnsi="Times New Roman"/>
          <w:sz w:val="24"/>
          <w:szCs w:val="24"/>
        </w:rPr>
        <w:t xml:space="preserve"> по-ефективна организация на работата, което </w:t>
      </w:r>
      <w:r w:rsidR="00304FF0">
        <w:rPr>
          <w:rFonts w:ascii="Times New Roman" w:hAnsi="Times New Roman"/>
          <w:sz w:val="24"/>
          <w:szCs w:val="24"/>
        </w:rPr>
        <w:t>води</w:t>
      </w:r>
      <w:r w:rsidR="00304FF0" w:rsidRPr="0040165D">
        <w:rPr>
          <w:rFonts w:ascii="Times New Roman" w:hAnsi="Times New Roman"/>
          <w:sz w:val="24"/>
          <w:szCs w:val="24"/>
        </w:rPr>
        <w:t xml:space="preserve"> и до по-добри резултати, качествено и в срок, обслужване на потребителите на административни услуги</w:t>
      </w:r>
      <w:r w:rsidR="00304FF0" w:rsidRPr="0040165D">
        <w:rPr>
          <w:rFonts w:ascii="Times New Roman" w:hAnsi="Times New Roman"/>
          <w:bCs/>
          <w:sz w:val="24"/>
          <w:szCs w:val="24"/>
        </w:rPr>
        <w:t>, както и постигане на  приемлив стандарт за обслужване на земеделските стопани</w:t>
      </w:r>
      <w:r w:rsidR="00304FF0" w:rsidRPr="0040165D">
        <w:rPr>
          <w:rFonts w:ascii="Times New Roman" w:hAnsi="Times New Roman"/>
          <w:sz w:val="24"/>
          <w:szCs w:val="24"/>
          <w:lang w:val="ru-RU"/>
        </w:rPr>
        <w:t xml:space="preserve">. </w:t>
      </w:r>
    </w:p>
    <w:p w:rsidR="0018059E" w:rsidRDefault="0018059E" w:rsidP="00304FF0">
      <w:pPr>
        <w:ind w:firstLine="567"/>
        <w:jc w:val="both"/>
        <w:rPr>
          <w:rFonts w:ascii="Times New Roman" w:hAnsi="Times New Roman"/>
          <w:color w:val="000000"/>
          <w:sz w:val="24"/>
          <w:szCs w:val="24"/>
          <w:lang w:val="bg-BG"/>
        </w:rPr>
      </w:pPr>
      <w:r>
        <w:rPr>
          <w:rFonts w:ascii="Times New Roman" w:hAnsi="Times New Roman"/>
          <w:sz w:val="24"/>
          <w:szCs w:val="24"/>
          <w:lang w:val="ru-RU"/>
        </w:rPr>
        <w:t xml:space="preserve">В Държавна агенция </w:t>
      </w:r>
      <w:r w:rsidRPr="0086176F">
        <w:rPr>
          <w:rFonts w:ascii="Times New Roman" w:hAnsi="Times New Roman"/>
          <w:sz w:val="24"/>
          <w:szCs w:val="24"/>
        </w:rPr>
        <w:t>„</w:t>
      </w:r>
      <w:r w:rsidRPr="0086176F">
        <w:rPr>
          <w:rFonts w:ascii="Times New Roman" w:hAnsi="Times New Roman"/>
          <w:sz w:val="24"/>
          <w:szCs w:val="24"/>
          <w:lang w:val="ru-RU"/>
        </w:rPr>
        <w:t>Е</w:t>
      </w:r>
      <w:r>
        <w:rPr>
          <w:rFonts w:ascii="Times New Roman" w:hAnsi="Times New Roman"/>
          <w:sz w:val="24"/>
          <w:szCs w:val="24"/>
          <w:lang w:val="ru-RU"/>
        </w:rPr>
        <w:t>лектронно управление</w:t>
      </w:r>
      <w:r w:rsidRPr="00116E4D">
        <w:rPr>
          <w:rFonts w:ascii="Times New Roman" w:hAnsi="Times New Roman"/>
          <w:color w:val="000000"/>
          <w:sz w:val="24"/>
          <w:szCs w:val="24"/>
          <w:lang w:val="bg-BG"/>
        </w:rPr>
        <w:t>”</w:t>
      </w:r>
      <w:r>
        <w:rPr>
          <w:rFonts w:ascii="Times New Roman" w:hAnsi="Times New Roman"/>
          <w:color w:val="000000"/>
          <w:sz w:val="24"/>
          <w:szCs w:val="24"/>
          <w:lang w:val="bg-BG"/>
        </w:rPr>
        <w:t xml:space="preserve"> е разработен „Единен модел за заявяване, заплащане и предоставяне на електронни административни услуги“ (Единен модел)</w:t>
      </w:r>
      <w:r w:rsidR="00706F08">
        <w:rPr>
          <w:rFonts w:ascii="Times New Roman" w:hAnsi="Times New Roman"/>
          <w:color w:val="000000"/>
          <w:sz w:val="24"/>
          <w:szCs w:val="24"/>
          <w:lang w:val="bg-BG"/>
        </w:rPr>
        <w:t xml:space="preserve">, </w:t>
      </w:r>
      <w:r w:rsidR="0086176F">
        <w:rPr>
          <w:rFonts w:ascii="Times New Roman" w:hAnsi="Times New Roman"/>
          <w:color w:val="000000"/>
          <w:sz w:val="24"/>
          <w:szCs w:val="24"/>
          <w:lang w:val="bg-BG"/>
        </w:rPr>
        <w:t>който представя</w:t>
      </w:r>
      <w:r>
        <w:rPr>
          <w:rFonts w:ascii="Times New Roman" w:hAnsi="Times New Roman"/>
          <w:color w:val="000000"/>
          <w:sz w:val="24"/>
          <w:szCs w:val="24"/>
          <w:lang w:val="bg-BG"/>
        </w:rPr>
        <w:t xml:space="preserve"> централизиран модел на основния работен процес при заявяване, заплащане и предоставяне на електронни административни услуги (</w:t>
      </w:r>
      <w:r w:rsidR="00F810BA">
        <w:rPr>
          <w:rFonts w:ascii="Times New Roman" w:hAnsi="Times New Roman"/>
          <w:color w:val="000000"/>
          <w:sz w:val="24"/>
          <w:szCs w:val="24"/>
          <w:lang w:val="bg-BG"/>
        </w:rPr>
        <w:t>ЕАУ) и е реализиран чрез ресурсите на електронното управление.</w:t>
      </w:r>
    </w:p>
    <w:p w:rsidR="00F810BA" w:rsidRDefault="008F5342" w:rsidP="00304FF0">
      <w:pPr>
        <w:ind w:firstLine="567"/>
        <w:jc w:val="both"/>
        <w:rPr>
          <w:rFonts w:ascii="Times New Roman" w:hAnsi="Times New Roman"/>
          <w:color w:val="000000"/>
          <w:sz w:val="24"/>
          <w:szCs w:val="24"/>
          <w:lang w:val="bg-BG"/>
        </w:rPr>
      </w:pPr>
      <w:r>
        <w:rPr>
          <w:rFonts w:ascii="Times New Roman" w:hAnsi="Times New Roman"/>
          <w:color w:val="000000"/>
          <w:sz w:val="24"/>
          <w:szCs w:val="24"/>
          <w:lang w:val="bg-BG"/>
        </w:rPr>
        <w:t>Основната цел на създава</w:t>
      </w:r>
      <w:r w:rsidR="00F810BA">
        <w:rPr>
          <w:rFonts w:ascii="Times New Roman" w:hAnsi="Times New Roman"/>
          <w:color w:val="000000"/>
          <w:sz w:val="24"/>
          <w:szCs w:val="24"/>
          <w:lang w:val="bg-BG"/>
        </w:rPr>
        <w:t>н</w:t>
      </w:r>
      <w:r>
        <w:rPr>
          <w:rFonts w:ascii="Times New Roman" w:hAnsi="Times New Roman"/>
          <w:color w:val="000000"/>
          <w:sz w:val="24"/>
          <w:szCs w:val="24"/>
          <w:lang w:val="bg-BG"/>
        </w:rPr>
        <w:t>е</w:t>
      </w:r>
      <w:r w:rsidR="00F810BA">
        <w:rPr>
          <w:rFonts w:ascii="Times New Roman" w:hAnsi="Times New Roman"/>
          <w:color w:val="000000"/>
          <w:sz w:val="24"/>
          <w:szCs w:val="24"/>
          <w:lang w:val="bg-BG"/>
        </w:rPr>
        <w:t>то и реализирането на Единния модел е да се предостави възможност на гражданите и бизнеса за централизирано заявяване, заплащане и предоставяне на електронни административни услуги и информация, свързана с тях.</w:t>
      </w:r>
    </w:p>
    <w:p w:rsidR="00F810BA" w:rsidRDefault="00F810BA" w:rsidP="00304FF0">
      <w:pPr>
        <w:ind w:firstLine="567"/>
        <w:jc w:val="both"/>
        <w:rPr>
          <w:rFonts w:ascii="Times New Roman" w:hAnsi="Times New Roman"/>
          <w:color w:val="000000"/>
          <w:sz w:val="24"/>
          <w:szCs w:val="24"/>
          <w:lang w:val="bg-BG"/>
        </w:rPr>
      </w:pPr>
      <w:r>
        <w:rPr>
          <w:rFonts w:ascii="Times New Roman" w:hAnsi="Times New Roman"/>
          <w:color w:val="000000"/>
          <w:sz w:val="24"/>
          <w:szCs w:val="24"/>
          <w:lang w:val="bg-BG"/>
        </w:rPr>
        <w:t>Тъй като голяма част от услугите</w:t>
      </w:r>
      <w:r w:rsidR="00DD5AC5">
        <w:rPr>
          <w:rFonts w:ascii="Times New Roman" w:hAnsi="Times New Roman"/>
          <w:color w:val="000000"/>
          <w:sz w:val="24"/>
          <w:szCs w:val="24"/>
          <w:lang w:val="bg-BG"/>
        </w:rPr>
        <w:t xml:space="preserve"> се заявяват към общинските служби по земеделие, те също са присъединени към Системата за сигурно електронно в</w:t>
      </w:r>
      <w:r w:rsidR="0086176F">
        <w:rPr>
          <w:rFonts w:ascii="Times New Roman" w:hAnsi="Times New Roman"/>
          <w:color w:val="000000"/>
          <w:sz w:val="24"/>
          <w:szCs w:val="24"/>
          <w:lang w:val="bg-BG"/>
        </w:rPr>
        <w:t>ръчване и услугите могат да се з</w:t>
      </w:r>
      <w:r w:rsidR="00DD5AC5">
        <w:rPr>
          <w:rFonts w:ascii="Times New Roman" w:hAnsi="Times New Roman"/>
          <w:color w:val="000000"/>
          <w:sz w:val="24"/>
          <w:szCs w:val="24"/>
          <w:lang w:val="bg-BG"/>
        </w:rPr>
        <w:t>аявяват директно към тях.</w:t>
      </w:r>
    </w:p>
    <w:p w:rsidR="00DD5AC5" w:rsidRDefault="00DD5AC5" w:rsidP="00304FF0">
      <w:pPr>
        <w:ind w:firstLine="567"/>
        <w:jc w:val="both"/>
        <w:rPr>
          <w:rFonts w:ascii="Times New Roman" w:hAnsi="Times New Roman"/>
          <w:sz w:val="24"/>
          <w:szCs w:val="24"/>
          <w:lang w:val="ru-RU"/>
        </w:rPr>
      </w:pPr>
      <w:r>
        <w:rPr>
          <w:rFonts w:ascii="Times New Roman" w:hAnsi="Times New Roman"/>
          <w:color w:val="000000"/>
          <w:sz w:val="24"/>
          <w:szCs w:val="24"/>
          <w:lang w:val="bg-BG"/>
        </w:rPr>
        <w:t>ОД „Земеделие“ – Монтана е присъединена и към Единната входна точка за електронни разплащания в държавната и местната администрация, както и към фукционалността „Централен Виртуален ПОС терминал“, чрез който могат да се заплащат таксите на предоставяните от нашата администрация електронни административни услуги.</w:t>
      </w:r>
    </w:p>
    <w:p w:rsidR="00D30DCD" w:rsidRDefault="00D30DCD" w:rsidP="00304FF0">
      <w:pPr>
        <w:pStyle w:val="30"/>
        <w:spacing w:after="0"/>
        <w:ind w:firstLine="567"/>
        <w:jc w:val="both"/>
        <w:rPr>
          <w:rFonts w:ascii="Times New Roman" w:hAnsi="Times New Roman"/>
          <w:b w:val="0"/>
          <w:sz w:val="24"/>
          <w:szCs w:val="24"/>
        </w:rPr>
      </w:pPr>
      <w:r>
        <w:rPr>
          <w:rFonts w:ascii="Times New Roman" w:hAnsi="Times New Roman"/>
          <w:b w:val="0"/>
          <w:sz w:val="24"/>
          <w:szCs w:val="24"/>
        </w:rPr>
        <w:t xml:space="preserve">Екипът на </w:t>
      </w:r>
      <w:r w:rsidRPr="00C906CE">
        <w:rPr>
          <w:rFonts w:ascii="Times New Roman" w:hAnsi="Times New Roman"/>
          <w:b w:val="0"/>
          <w:sz w:val="24"/>
          <w:szCs w:val="24"/>
        </w:rPr>
        <w:t>Областна дирекция „Земеделие” гр. Монтана</w:t>
      </w:r>
      <w:r>
        <w:rPr>
          <w:rFonts w:ascii="Times New Roman" w:hAnsi="Times New Roman"/>
          <w:sz w:val="24"/>
          <w:szCs w:val="24"/>
        </w:rPr>
        <w:t xml:space="preserve"> </w:t>
      </w:r>
      <w:r w:rsidRPr="00C906CE">
        <w:rPr>
          <w:rFonts w:ascii="Times New Roman" w:hAnsi="Times New Roman"/>
          <w:b w:val="0"/>
          <w:sz w:val="24"/>
          <w:szCs w:val="24"/>
        </w:rPr>
        <w:t xml:space="preserve">полага </w:t>
      </w:r>
      <w:r w:rsidRPr="00C906CE">
        <w:rPr>
          <w:rFonts w:ascii="Times New Roman" w:hAnsi="Times New Roman"/>
          <w:b w:val="0"/>
          <w:sz w:val="24"/>
          <w:szCs w:val="24"/>
          <w:lang w:val="bg-BG"/>
        </w:rPr>
        <w:t>усилия</w:t>
      </w:r>
      <w:r>
        <w:rPr>
          <w:rFonts w:ascii="Times New Roman" w:hAnsi="Times New Roman"/>
          <w:b w:val="0"/>
          <w:sz w:val="24"/>
          <w:szCs w:val="24"/>
        </w:rPr>
        <w:t>,</w:t>
      </w:r>
      <w:r w:rsidRPr="00C906CE">
        <w:rPr>
          <w:rFonts w:ascii="Times New Roman" w:hAnsi="Times New Roman"/>
          <w:b w:val="0"/>
          <w:sz w:val="24"/>
          <w:szCs w:val="24"/>
          <w:lang w:val="bg-BG"/>
        </w:rPr>
        <w:t xml:space="preserve"> да </w:t>
      </w:r>
      <w:r>
        <w:rPr>
          <w:rFonts w:ascii="Times New Roman" w:hAnsi="Times New Roman"/>
          <w:b w:val="0"/>
          <w:sz w:val="24"/>
          <w:szCs w:val="24"/>
        </w:rPr>
        <w:t>покаже</w:t>
      </w:r>
      <w:r w:rsidRPr="00C906CE">
        <w:rPr>
          <w:rFonts w:ascii="Times New Roman" w:hAnsi="Times New Roman"/>
          <w:b w:val="0"/>
          <w:sz w:val="24"/>
          <w:szCs w:val="24"/>
          <w:lang w:val="bg-BG"/>
        </w:rPr>
        <w:t xml:space="preserve"> на земеделските стопани </w:t>
      </w:r>
      <w:r>
        <w:rPr>
          <w:rFonts w:ascii="Times New Roman" w:hAnsi="Times New Roman"/>
          <w:b w:val="0"/>
          <w:sz w:val="24"/>
          <w:szCs w:val="24"/>
        </w:rPr>
        <w:t>действаща</w:t>
      </w:r>
      <w:r w:rsidRPr="00C906CE">
        <w:rPr>
          <w:rFonts w:ascii="Times New Roman" w:hAnsi="Times New Roman"/>
          <w:b w:val="0"/>
          <w:sz w:val="24"/>
          <w:szCs w:val="24"/>
          <w:lang w:val="bg-BG"/>
        </w:rPr>
        <w:t xml:space="preserve"> държавна администрация, която </w:t>
      </w:r>
      <w:r>
        <w:rPr>
          <w:rFonts w:ascii="Times New Roman" w:hAnsi="Times New Roman"/>
          <w:b w:val="0"/>
          <w:sz w:val="24"/>
          <w:szCs w:val="24"/>
        </w:rPr>
        <w:t>непрекъснато повишава нивото на своята компетентност, като им осигурява достъп до важна за тях информация.</w:t>
      </w:r>
    </w:p>
    <w:p w:rsidR="001751D8" w:rsidRDefault="007F19EB" w:rsidP="007F19EB">
      <w:pPr>
        <w:jc w:val="both"/>
        <w:rPr>
          <w:rFonts w:ascii="Times New Roman" w:hAnsi="Times New Roman"/>
          <w:sz w:val="24"/>
          <w:szCs w:val="24"/>
          <w:lang w:val="bg-BG"/>
        </w:rPr>
      </w:pPr>
      <w:r>
        <w:rPr>
          <w:rFonts w:ascii="Times New Roman" w:hAnsi="Times New Roman"/>
          <w:color w:val="000000"/>
          <w:sz w:val="24"/>
          <w:szCs w:val="24"/>
          <w:lang w:val="en-GB"/>
        </w:rPr>
        <w:t xml:space="preserve">          </w:t>
      </w:r>
      <w:r w:rsidR="001751D8">
        <w:rPr>
          <w:rFonts w:ascii="Times New Roman" w:hAnsi="Times New Roman"/>
          <w:color w:val="000000"/>
          <w:sz w:val="24"/>
          <w:szCs w:val="24"/>
          <w:lang w:val="bg-BG"/>
        </w:rPr>
        <w:t>Ч</w:t>
      </w:r>
      <w:r w:rsidR="001751D8" w:rsidRPr="00116E4D">
        <w:rPr>
          <w:rFonts w:ascii="Times New Roman" w:hAnsi="Times New Roman"/>
          <w:color w:val="000000"/>
          <w:sz w:val="24"/>
          <w:szCs w:val="24"/>
          <w:lang w:val="bg-BG"/>
        </w:rPr>
        <w:t>рез използването на добри практики ОД „Земеделие” – Монтана у</w:t>
      </w:r>
      <w:r w:rsidR="001751D8">
        <w:rPr>
          <w:rFonts w:ascii="Times New Roman" w:hAnsi="Times New Roman"/>
          <w:color w:val="000000"/>
          <w:sz w:val="24"/>
          <w:szCs w:val="24"/>
          <w:lang w:val="bg-BG"/>
        </w:rPr>
        <w:t>съвършенст</w:t>
      </w:r>
      <w:r w:rsidR="001751D8" w:rsidRPr="00116E4D">
        <w:rPr>
          <w:rFonts w:ascii="Times New Roman" w:hAnsi="Times New Roman"/>
          <w:color w:val="000000"/>
          <w:sz w:val="24"/>
          <w:szCs w:val="24"/>
          <w:lang w:val="bg-BG"/>
        </w:rPr>
        <w:t>ва и подобрява обслужването на потребителите.</w:t>
      </w:r>
      <w:r w:rsidR="001751D8">
        <w:rPr>
          <w:rFonts w:ascii="Times New Roman" w:hAnsi="Times New Roman"/>
          <w:color w:val="000000"/>
          <w:sz w:val="24"/>
          <w:szCs w:val="24"/>
          <w:lang w:val="bg-BG"/>
        </w:rPr>
        <w:t xml:space="preserve"> ОД „Земеделие” – Монтана е </w:t>
      </w:r>
      <w:r w:rsidR="001751D8" w:rsidRPr="00473BEC">
        <w:rPr>
          <w:rFonts w:ascii="Times New Roman" w:hAnsi="Times New Roman"/>
          <w:sz w:val="24"/>
          <w:szCs w:val="24"/>
          <w:lang w:val="bg-BG"/>
        </w:rPr>
        <w:t xml:space="preserve">разработила Календар на дейности, свързани с Областна дирекция „Земеделие”, вкл. </w:t>
      </w:r>
      <w:r w:rsidR="00FC235A">
        <w:rPr>
          <w:rFonts w:ascii="Times New Roman" w:hAnsi="Times New Roman"/>
          <w:sz w:val="24"/>
          <w:szCs w:val="24"/>
          <w:lang w:val="bg-BG"/>
        </w:rPr>
        <w:t>о</w:t>
      </w:r>
      <w:r w:rsidR="001751D8" w:rsidRPr="00473BEC">
        <w:rPr>
          <w:rFonts w:ascii="Times New Roman" w:hAnsi="Times New Roman"/>
          <w:sz w:val="24"/>
          <w:szCs w:val="24"/>
          <w:lang w:val="bg-BG"/>
        </w:rPr>
        <w:t xml:space="preserve">бщинските служби по земеделие. В календара са посочени срок, дейност и нормативно основание на дейностите. </w:t>
      </w:r>
      <w:r w:rsidR="001751D8" w:rsidRPr="00473BEC">
        <w:rPr>
          <w:rFonts w:ascii="Times New Roman" w:hAnsi="Times New Roman"/>
          <w:sz w:val="24"/>
          <w:szCs w:val="24"/>
          <w:lang w:val="bg-BG"/>
        </w:rPr>
        <w:lastRenderedPageBreak/>
        <w:t>Той е създаден с цел подобряване информираността на земеделските стопани з</w:t>
      </w:r>
      <w:r w:rsidR="001751D8">
        <w:rPr>
          <w:rFonts w:ascii="Times New Roman" w:hAnsi="Times New Roman"/>
          <w:sz w:val="24"/>
          <w:szCs w:val="24"/>
          <w:lang w:val="bg-BG"/>
        </w:rPr>
        <w:t>а предстоящи дейности, свъзани</w:t>
      </w:r>
      <w:r w:rsidR="001751D8" w:rsidRPr="00473BEC">
        <w:rPr>
          <w:rFonts w:ascii="Times New Roman" w:hAnsi="Times New Roman"/>
          <w:sz w:val="24"/>
          <w:szCs w:val="24"/>
          <w:lang w:val="bg-BG"/>
        </w:rPr>
        <w:t xml:space="preserve"> с Областна дирекция „Земеделие”, вкл. </w:t>
      </w:r>
      <w:r w:rsidR="00FC235A">
        <w:rPr>
          <w:rFonts w:ascii="Times New Roman" w:hAnsi="Times New Roman"/>
          <w:sz w:val="24"/>
          <w:szCs w:val="24"/>
          <w:lang w:val="bg-BG"/>
        </w:rPr>
        <w:t>о</w:t>
      </w:r>
      <w:r w:rsidR="001751D8" w:rsidRPr="00473BEC">
        <w:rPr>
          <w:rFonts w:ascii="Times New Roman" w:hAnsi="Times New Roman"/>
          <w:sz w:val="24"/>
          <w:szCs w:val="24"/>
          <w:lang w:val="bg-BG"/>
        </w:rPr>
        <w:t>бщ</w:t>
      </w:r>
      <w:r w:rsidR="001751D8">
        <w:rPr>
          <w:rFonts w:ascii="Times New Roman" w:hAnsi="Times New Roman"/>
          <w:sz w:val="24"/>
          <w:szCs w:val="24"/>
          <w:lang w:val="bg-BG"/>
        </w:rPr>
        <w:t>инските служби по земеделие</w:t>
      </w:r>
      <w:r w:rsidR="001751D8">
        <w:rPr>
          <w:rFonts w:ascii="Times New Roman" w:hAnsi="Times New Roman"/>
          <w:sz w:val="24"/>
          <w:szCs w:val="24"/>
          <w:lang w:val="en-GB"/>
        </w:rPr>
        <w:t xml:space="preserve"> и</w:t>
      </w:r>
      <w:r w:rsidR="001751D8" w:rsidRPr="00473BEC">
        <w:rPr>
          <w:rFonts w:ascii="Times New Roman" w:hAnsi="Times New Roman"/>
          <w:sz w:val="24"/>
          <w:szCs w:val="24"/>
          <w:lang w:val="bg-BG"/>
        </w:rPr>
        <w:t xml:space="preserve"> с </w:t>
      </w:r>
      <w:r w:rsidR="001751D8" w:rsidRPr="00E45974">
        <w:rPr>
          <w:rFonts w:ascii="Times New Roman" w:hAnsi="Times New Roman"/>
          <w:sz w:val="24"/>
          <w:szCs w:val="24"/>
          <w:lang w:val="bg-BG"/>
        </w:rPr>
        <w:t>цел предоставяне на административни услуги и дейности в нормативно регламентирания срок.</w:t>
      </w:r>
      <w:r w:rsidR="001751D8">
        <w:rPr>
          <w:rFonts w:ascii="Times New Roman" w:hAnsi="Times New Roman"/>
          <w:sz w:val="24"/>
          <w:szCs w:val="24"/>
          <w:lang w:val="bg-BG"/>
        </w:rPr>
        <w:t xml:space="preserve"> </w:t>
      </w:r>
    </w:p>
    <w:p w:rsidR="006F2360" w:rsidRDefault="006F2360" w:rsidP="006F2360">
      <w:pPr>
        <w:jc w:val="both"/>
        <w:rPr>
          <w:rFonts w:ascii="Times New Roman" w:hAnsi="Times New Roman"/>
          <w:sz w:val="24"/>
          <w:szCs w:val="24"/>
          <w:lang w:val="bg-BG"/>
        </w:rPr>
      </w:pPr>
      <w:r>
        <w:rPr>
          <w:rFonts w:ascii="Times New Roman" w:hAnsi="Times New Roman"/>
          <w:sz w:val="24"/>
          <w:szCs w:val="24"/>
          <w:lang w:val="bg-BG"/>
        </w:rPr>
        <w:t xml:space="preserve">          В периода от 1 март до 29 април 2024 г. екип на фондация „Програма достъп до информация“ е прегледала и оценила интернет страниците на 560 административни структури на изпълнителната власт на централно, териториално и местно ниво, публичноправни субекти и независими органи на власт.</w:t>
      </w:r>
    </w:p>
    <w:p w:rsidR="006F2360" w:rsidRDefault="006F2360" w:rsidP="006F2360">
      <w:pPr>
        <w:jc w:val="both"/>
        <w:rPr>
          <w:rFonts w:ascii="Times New Roman" w:hAnsi="Times New Roman"/>
          <w:sz w:val="24"/>
          <w:szCs w:val="24"/>
          <w:lang w:val="bg-BG"/>
        </w:rPr>
      </w:pPr>
      <w:r>
        <w:rPr>
          <w:rFonts w:ascii="Times New Roman" w:hAnsi="Times New Roman"/>
          <w:sz w:val="24"/>
          <w:szCs w:val="24"/>
          <w:lang w:val="bg-BG"/>
        </w:rPr>
        <w:t xml:space="preserve">         Целта на проучването е да се оцени как органите на власт изпълняват задълженията си по ЗДОИ за активно публикуване на информация в интернет и как отговарят на заявления за достъп по електронен път.</w:t>
      </w:r>
    </w:p>
    <w:p w:rsidR="006F2360" w:rsidRDefault="006F2360" w:rsidP="006F2360">
      <w:pPr>
        <w:jc w:val="both"/>
        <w:rPr>
          <w:rFonts w:ascii="Times New Roman" w:hAnsi="Times New Roman"/>
          <w:sz w:val="24"/>
          <w:szCs w:val="24"/>
          <w:lang w:val="bg-BG"/>
        </w:rPr>
      </w:pPr>
      <w:r>
        <w:rPr>
          <w:rFonts w:ascii="Times New Roman" w:hAnsi="Times New Roman"/>
          <w:sz w:val="24"/>
          <w:szCs w:val="24"/>
          <w:lang w:val="bg-BG"/>
        </w:rPr>
        <w:t xml:space="preserve">          Проучването показва постиженията на всяка една от изследваните институции, резултатите по отделните индикатори за всички администрации, според сферата на дейност и според областите в страната.</w:t>
      </w:r>
    </w:p>
    <w:p w:rsidR="006F2360" w:rsidRDefault="006F2360" w:rsidP="006F2360">
      <w:pPr>
        <w:jc w:val="both"/>
        <w:rPr>
          <w:rFonts w:ascii="Times New Roman" w:hAnsi="Times New Roman"/>
          <w:sz w:val="24"/>
          <w:szCs w:val="24"/>
          <w:lang w:val="bg-BG"/>
        </w:rPr>
      </w:pPr>
      <w:r>
        <w:rPr>
          <w:rFonts w:ascii="Times New Roman" w:hAnsi="Times New Roman"/>
          <w:sz w:val="24"/>
          <w:szCs w:val="24"/>
          <w:lang w:val="bg-BG"/>
        </w:rPr>
        <w:t xml:space="preserve">          Въз основа на индикаторите за изпълнението на задълженията за активно публикуване на информация, системата на проучването генерира различни рейтинги. </w:t>
      </w:r>
    </w:p>
    <w:p w:rsidR="006F2360" w:rsidRDefault="006F2360" w:rsidP="006F2360">
      <w:pPr>
        <w:jc w:val="both"/>
        <w:rPr>
          <w:rFonts w:ascii="Times New Roman" w:hAnsi="Times New Roman"/>
          <w:sz w:val="24"/>
          <w:szCs w:val="24"/>
          <w:lang w:val="bg-BG"/>
        </w:rPr>
      </w:pPr>
      <w:r>
        <w:rPr>
          <w:rFonts w:ascii="Times New Roman" w:hAnsi="Times New Roman"/>
          <w:sz w:val="24"/>
          <w:szCs w:val="24"/>
          <w:lang w:val="bg-BG"/>
        </w:rPr>
        <w:t xml:space="preserve">          Обявените резултати от </w:t>
      </w:r>
      <w:r w:rsidRPr="00CC7068">
        <w:rPr>
          <w:rFonts w:ascii="Times New Roman" w:hAnsi="Times New Roman"/>
          <w:b/>
          <w:sz w:val="24"/>
          <w:szCs w:val="24"/>
          <w:lang w:val="bg-BG"/>
        </w:rPr>
        <w:t>Рейтинг за активната прозрачност на фондацията за 2024</w:t>
      </w:r>
      <w:r>
        <w:rPr>
          <w:rFonts w:ascii="Times New Roman" w:hAnsi="Times New Roman"/>
          <w:sz w:val="24"/>
          <w:szCs w:val="24"/>
          <w:lang w:val="bg-BG"/>
        </w:rPr>
        <w:t xml:space="preserve"> г., показват, че </w:t>
      </w:r>
      <w:r w:rsidRPr="00CC7068">
        <w:rPr>
          <w:rFonts w:ascii="Times New Roman" w:hAnsi="Times New Roman"/>
          <w:b/>
          <w:sz w:val="24"/>
          <w:szCs w:val="24"/>
          <w:lang w:val="bg-BG"/>
        </w:rPr>
        <w:t>ОД „Земеделие“ – Монтана за поредна година е на първо място в страната сред останалите областни дирекции „Земеделие“.</w:t>
      </w:r>
    </w:p>
    <w:p w:rsidR="006F2360" w:rsidRDefault="006F2360" w:rsidP="006F2360">
      <w:pPr>
        <w:jc w:val="both"/>
        <w:rPr>
          <w:rFonts w:ascii="Times New Roman" w:hAnsi="Times New Roman"/>
          <w:sz w:val="24"/>
          <w:szCs w:val="24"/>
          <w:lang w:val="bg-BG"/>
        </w:rPr>
      </w:pPr>
      <w:r>
        <w:rPr>
          <w:rFonts w:ascii="Times New Roman" w:hAnsi="Times New Roman"/>
          <w:sz w:val="24"/>
          <w:szCs w:val="24"/>
          <w:lang w:val="bg-BG"/>
        </w:rPr>
        <w:t xml:space="preserve">          </w:t>
      </w:r>
    </w:p>
    <w:p w:rsidR="006F2360" w:rsidRDefault="006F2360" w:rsidP="006F2360">
      <w:pPr>
        <w:ind w:firstLine="567"/>
        <w:jc w:val="both"/>
        <w:rPr>
          <w:rFonts w:ascii="Times New Roman" w:hAnsi="Times New Roman"/>
          <w:sz w:val="24"/>
          <w:szCs w:val="24"/>
          <w:lang w:val="ru-RU"/>
        </w:rPr>
      </w:pPr>
      <w:r>
        <w:rPr>
          <w:rFonts w:ascii="Times New Roman" w:hAnsi="Times New Roman"/>
          <w:sz w:val="24"/>
          <w:szCs w:val="24"/>
          <w:lang w:val="bg-BG"/>
        </w:rPr>
        <w:t>Областна дирекция „Земеделие” – Монтана осъществява своята дейност в интерес на обществото и се стреми максимално да работи с лице към хората.</w:t>
      </w:r>
    </w:p>
    <w:p w:rsidR="001751D8" w:rsidRDefault="001751D8" w:rsidP="001751D8">
      <w:pPr>
        <w:ind w:firstLine="567"/>
        <w:jc w:val="both"/>
        <w:rPr>
          <w:rFonts w:ascii="Times New Roman" w:hAnsi="Times New Roman"/>
          <w:sz w:val="24"/>
          <w:szCs w:val="24"/>
          <w:lang w:val="bg-BG"/>
        </w:rPr>
      </w:pPr>
      <w:r w:rsidRPr="00FE29A1">
        <w:rPr>
          <w:rFonts w:ascii="Times New Roman" w:hAnsi="Times New Roman"/>
          <w:bCs/>
          <w:sz w:val="24"/>
          <w:szCs w:val="24"/>
          <w:lang w:val="ru-RU"/>
        </w:rPr>
        <w:t xml:space="preserve">В заключение, можем да отбележим, че целите на </w:t>
      </w:r>
      <w:r w:rsidRPr="00FE29A1">
        <w:rPr>
          <w:rFonts w:ascii="Times New Roman" w:hAnsi="Times New Roman"/>
          <w:bCs/>
          <w:sz w:val="24"/>
          <w:szCs w:val="24"/>
        </w:rPr>
        <w:t>Областна дирекция „Земеделие”</w:t>
      </w:r>
      <w:r w:rsidRPr="00FE29A1">
        <w:rPr>
          <w:rFonts w:ascii="Times New Roman" w:hAnsi="Times New Roman"/>
          <w:bCs/>
          <w:sz w:val="24"/>
          <w:szCs w:val="24"/>
          <w:lang w:val="bg-BG"/>
        </w:rPr>
        <w:t xml:space="preserve"> Монтана</w:t>
      </w:r>
      <w:r w:rsidRPr="00FE29A1">
        <w:rPr>
          <w:rFonts w:ascii="Times New Roman" w:hAnsi="Times New Roman"/>
          <w:bCs/>
          <w:sz w:val="24"/>
          <w:szCs w:val="24"/>
          <w:lang w:val="ru-RU"/>
        </w:rPr>
        <w:t xml:space="preserve"> </w:t>
      </w:r>
      <w:r w:rsidR="003408A5">
        <w:rPr>
          <w:rFonts w:ascii="Times New Roman" w:hAnsi="Times New Roman"/>
          <w:bCs/>
          <w:sz w:val="24"/>
          <w:szCs w:val="24"/>
          <w:lang w:val="ru-RU"/>
        </w:rPr>
        <w:t>за 2024</w:t>
      </w:r>
      <w:r w:rsidRPr="00FE29A1">
        <w:rPr>
          <w:rFonts w:ascii="Times New Roman" w:hAnsi="Times New Roman"/>
          <w:bCs/>
          <w:sz w:val="24"/>
          <w:szCs w:val="24"/>
          <w:lang w:val="ru-RU"/>
        </w:rPr>
        <w:t xml:space="preserve"> година, довели до постигане на отчетените резултати са постигнати,  посредством представените в настоящият доклад дейности, изпълнени в определените срокове.</w:t>
      </w:r>
      <w:r w:rsidRPr="00304FF0">
        <w:rPr>
          <w:rFonts w:ascii="Times New Roman" w:hAnsi="Times New Roman"/>
          <w:sz w:val="24"/>
          <w:szCs w:val="24"/>
          <w:lang w:val="bg-BG"/>
        </w:rPr>
        <w:t xml:space="preserve"> </w:t>
      </w:r>
    </w:p>
    <w:p w:rsidR="00F8172F" w:rsidRDefault="001751D8" w:rsidP="00971785">
      <w:pPr>
        <w:jc w:val="both"/>
        <w:rPr>
          <w:rFonts w:ascii="Times New Roman" w:hAnsi="Times New Roman"/>
          <w:bCs/>
          <w:sz w:val="24"/>
          <w:szCs w:val="24"/>
          <w:lang w:val="bg-BG"/>
        </w:rPr>
      </w:pPr>
      <w:r>
        <w:rPr>
          <w:rFonts w:ascii="Times New Roman" w:hAnsi="Times New Roman"/>
          <w:sz w:val="24"/>
          <w:szCs w:val="24"/>
          <w:lang w:val="en-GB"/>
        </w:rPr>
        <w:t xml:space="preserve">          </w:t>
      </w:r>
      <w:r w:rsidRPr="00FE29A1">
        <w:rPr>
          <w:rFonts w:ascii="Times New Roman" w:hAnsi="Times New Roman"/>
          <w:sz w:val="24"/>
          <w:szCs w:val="24"/>
          <w:lang w:val="bg-BG"/>
        </w:rPr>
        <w:t>Н</w:t>
      </w:r>
      <w:r w:rsidRPr="00FE29A1">
        <w:rPr>
          <w:rFonts w:ascii="Times New Roman" w:hAnsi="Times New Roman"/>
          <w:sz w:val="24"/>
          <w:szCs w:val="24"/>
          <w:lang w:val="ru-RU"/>
        </w:rPr>
        <w:t>а основата на принципите законност, откритост, достъпност, ефективност, отговорност и отчетност</w:t>
      </w:r>
      <w:r w:rsidRPr="00FE29A1">
        <w:rPr>
          <w:rFonts w:ascii="Times New Roman" w:hAnsi="Times New Roman"/>
          <w:sz w:val="24"/>
          <w:szCs w:val="24"/>
          <w:lang w:val="bg-BG"/>
        </w:rPr>
        <w:t xml:space="preserve">, Областна дирекция </w:t>
      </w:r>
      <w:r w:rsidRPr="00FE29A1">
        <w:rPr>
          <w:rFonts w:ascii="Times New Roman" w:hAnsi="Times New Roman"/>
          <w:bCs/>
          <w:sz w:val="24"/>
          <w:szCs w:val="24"/>
          <w:lang w:val="bg-BG"/>
        </w:rPr>
        <w:t xml:space="preserve">„Земеделие“ Монтана </w:t>
      </w:r>
      <w:r w:rsidRPr="00FE29A1">
        <w:rPr>
          <w:rFonts w:ascii="Times New Roman" w:hAnsi="Times New Roman"/>
          <w:sz w:val="24"/>
          <w:szCs w:val="24"/>
          <w:lang w:val="bg-BG"/>
        </w:rPr>
        <w:t>изпълни ц</w:t>
      </w:r>
      <w:r w:rsidR="003408A5">
        <w:rPr>
          <w:rFonts w:ascii="Times New Roman" w:hAnsi="Times New Roman"/>
          <w:sz w:val="24"/>
          <w:szCs w:val="24"/>
          <w:lang w:val="bg-BG"/>
        </w:rPr>
        <w:t>елите на администрацията за 2024</w:t>
      </w:r>
      <w:r w:rsidR="00F61989">
        <w:rPr>
          <w:rFonts w:ascii="Times New Roman" w:hAnsi="Times New Roman"/>
          <w:sz w:val="24"/>
          <w:szCs w:val="24"/>
          <w:lang w:val="bg-BG"/>
        </w:rPr>
        <w:t xml:space="preserve"> </w:t>
      </w:r>
      <w:r>
        <w:rPr>
          <w:rFonts w:ascii="Times New Roman" w:hAnsi="Times New Roman"/>
          <w:sz w:val="24"/>
          <w:szCs w:val="24"/>
          <w:lang w:val="bg-BG"/>
        </w:rPr>
        <w:t>г.</w:t>
      </w:r>
      <w:r w:rsidR="006F2360">
        <w:rPr>
          <w:rFonts w:ascii="Times New Roman" w:hAnsi="Times New Roman"/>
          <w:sz w:val="24"/>
          <w:szCs w:val="24"/>
          <w:lang w:val="bg-BG"/>
        </w:rPr>
        <w:t xml:space="preserve">, </w:t>
      </w:r>
      <w:r w:rsidR="006F2360" w:rsidRPr="00FE29A1">
        <w:rPr>
          <w:rFonts w:ascii="Times New Roman" w:hAnsi="Times New Roman"/>
          <w:bCs/>
          <w:sz w:val="24"/>
          <w:szCs w:val="24"/>
          <w:lang w:val="bg-BG"/>
        </w:rPr>
        <w:t xml:space="preserve">кореспондиращи с целите на Министерството </w:t>
      </w:r>
      <w:r w:rsidR="006F2360">
        <w:rPr>
          <w:rFonts w:ascii="Times New Roman" w:hAnsi="Times New Roman"/>
          <w:bCs/>
          <w:sz w:val="24"/>
          <w:szCs w:val="24"/>
          <w:lang w:val="bg-BG"/>
        </w:rPr>
        <w:t>на земеделието и храните.</w:t>
      </w:r>
    </w:p>
    <w:p w:rsidR="006F2360" w:rsidRDefault="006F2360" w:rsidP="00971785">
      <w:pPr>
        <w:jc w:val="both"/>
        <w:rPr>
          <w:rFonts w:ascii="Times New Roman" w:hAnsi="Times New Roman"/>
          <w:bCs/>
          <w:sz w:val="24"/>
          <w:szCs w:val="24"/>
          <w:lang w:val="bg-BG"/>
        </w:rPr>
      </w:pPr>
    </w:p>
    <w:p w:rsidR="006F2360" w:rsidRDefault="006F2360" w:rsidP="00971785">
      <w:pPr>
        <w:jc w:val="both"/>
        <w:rPr>
          <w:rFonts w:ascii="Times New Roman" w:hAnsi="Times New Roman"/>
          <w:bCs/>
          <w:sz w:val="24"/>
          <w:szCs w:val="24"/>
          <w:lang w:val="bg-BG"/>
        </w:rPr>
      </w:pPr>
    </w:p>
    <w:p w:rsidR="006F2360" w:rsidRDefault="006F2360" w:rsidP="00971785">
      <w:pPr>
        <w:jc w:val="both"/>
        <w:rPr>
          <w:rFonts w:ascii="Times New Roman" w:hAnsi="Times New Roman"/>
          <w:bCs/>
          <w:sz w:val="24"/>
          <w:szCs w:val="24"/>
          <w:lang w:val="bg-BG"/>
        </w:rPr>
      </w:pPr>
    </w:p>
    <w:p w:rsidR="006F2360" w:rsidRPr="003033AF" w:rsidRDefault="006F2360" w:rsidP="006F2360">
      <w:pPr>
        <w:rPr>
          <w:rFonts w:ascii="Times New Roman" w:hAnsi="Times New Roman"/>
          <w:sz w:val="24"/>
          <w:szCs w:val="24"/>
          <w:lang w:val="bg-BG"/>
        </w:rPr>
      </w:pPr>
      <w:r w:rsidRPr="00D24AB2">
        <w:rPr>
          <w:rFonts w:ascii="Times New Roman" w:hAnsi="Times New Roman"/>
          <w:b/>
          <w:caps/>
          <w:sz w:val="24"/>
          <w:szCs w:val="24"/>
        </w:rPr>
        <w:t>д-р виолета гергова</w:t>
      </w:r>
      <w:r>
        <w:rPr>
          <w:rFonts w:ascii="Times New Roman" w:hAnsi="Times New Roman"/>
          <w:b/>
          <w:caps/>
          <w:sz w:val="24"/>
          <w:szCs w:val="24"/>
        </w:rPr>
        <w:t xml:space="preserve"> </w:t>
      </w:r>
      <w:r>
        <w:rPr>
          <w:rFonts w:ascii="Times New Roman" w:hAnsi="Times New Roman"/>
          <w:b/>
          <w:caps/>
          <w:sz w:val="24"/>
          <w:szCs w:val="24"/>
          <w:lang w:val="bg-BG"/>
        </w:rPr>
        <w:t xml:space="preserve">   </w:t>
      </w:r>
      <w:r w:rsidR="00BF458D">
        <w:rPr>
          <w:rFonts w:ascii="Times New Roman" w:hAnsi="Times New Roman"/>
          <w:b/>
          <w:caps/>
          <w:sz w:val="24"/>
          <w:szCs w:val="24"/>
          <w:lang w:val="bg-BG"/>
        </w:rPr>
        <w:t>/П/</w:t>
      </w:r>
      <w:bookmarkStart w:id="4" w:name="_GoBack"/>
      <w:bookmarkEnd w:id="4"/>
      <w:r>
        <w:rPr>
          <w:rFonts w:ascii="Times New Roman" w:hAnsi="Times New Roman"/>
          <w:b/>
          <w:caps/>
          <w:sz w:val="24"/>
          <w:szCs w:val="24"/>
          <w:lang w:val="bg-BG"/>
        </w:rPr>
        <w:t xml:space="preserve"> </w:t>
      </w:r>
    </w:p>
    <w:p w:rsidR="006F2360" w:rsidRPr="00D24AB2" w:rsidRDefault="006F2360" w:rsidP="006F2360">
      <w:pPr>
        <w:jc w:val="both"/>
        <w:rPr>
          <w:rFonts w:ascii="Times New Roman" w:hAnsi="Times New Roman"/>
          <w:i/>
          <w:sz w:val="24"/>
          <w:szCs w:val="24"/>
        </w:rPr>
      </w:pPr>
      <w:r w:rsidRPr="00D24AB2">
        <w:rPr>
          <w:rFonts w:ascii="Times New Roman" w:hAnsi="Times New Roman"/>
          <w:i/>
          <w:sz w:val="24"/>
          <w:szCs w:val="24"/>
        </w:rPr>
        <w:t>Директор</w:t>
      </w:r>
      <w:r w:rsidRPr="00D24AB2">
        <w:rPr>
          <w:rFonts w:ascii="Times New Roman" w:hAnsi="Times New Roman"/>
          <w:i/>
          <w:caps/>
          <w:sz w:val="24"/>
          <w:szCs w:val="24"/>
        </w:rPr>
        <w:t xml:space="preserve"> ОД </w:t>
      </w:r>
      <w:r>
        <w:rPr>
          <w:rFonts w:ascii="Times New Roman" w:hAnsi="Times New Roman"/>
          <w:i/>
          <w:caps/>
          <w:sz w:val="24"/>
          <w:szCs w:val="24"/>
          <w:lang w:val="bg-BG"/>
        </w:rPr>
        <w:t>„</w:t>
      </w:r>
      <w:r w:rsidRPr="00D24AB2">
        <w:rPr>
          <w:rFonts w:ascii="Times New Roman" w:hAnsi="Times New Roman"/>
          <w:i/>
          <w:caps/>
          <w:sz w:val="24"/>
          <w:szCs w:val="24"/>
        </w:rPr>
        <w:t>З</w:t>
      </w:r>
      <w:r w:rsidRPr="00D24AB2">
        <w:rPr>
          <w:rFonts w:ascii="Times New Roman" w:hAnsi="Times New Roman"/>
          <w:i/>
          <w:sz w:val="24"/>
          <w:szCs w:val="24"/>
        </w:rPr>
        <w:t>емеделие</w:t>
      </w:r>
      <w:r w:rsidRPr="00D24AB2">
        <w:rPr>
          <w:rFonts w:ascii="Times New Roman" w:hAnsi="Times New Roman"/>
          <w:i/>
          <w:caps/>
          <w:sz w:val="24"/>
          <w:szCs w:val="24"/>
        </w:rPr>
        <w:t>” – М</w:t>
      </w:r>
      <w:r w:rsidRPr="00D24AB2">
        <w:rPr>
          <w:rFonts w:ascii="Times New Roman" w:hAnsi="Times New Roman"/>
          <w:i/>
          <w:sz w:val="24"/>
          <w:szCs w:val="24"/>
        </w:rPr>
        <w:t>онтана</w:t>
      </w:r>
    </w:p>
    <w:p w:rsidR="006F2360" w:rsidRDefault="006F2360" w:rsidP="00971785">
      <w:pPr>
        <w:jc w:val="both"/>
        <w:rPr>
          <w:rFonts w:ascii="Times New Roman" w:hAnsi="Times New Roman"/>
          <w:bCs/>
          <w:sz w:val="24"/>
          <w:szCs w:val="24"/>
          <w:lang w:val="bg-BG"/>
        </w:rPr>
      </w:pPr>
    </w:p>
    <w:sectPr w:rsidR="006F2360" w:rsidSect="004A6E50">
      <w:pgSz w:w="11907" w:h="16840" w:code="9"/>
      <w:pgMar w:top="720" w:right="924" w:bottom="244" w:left="1276" w:header="851"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37EBB" w:rsidRDefault="00E37EBB">
      <w:r>
        <w:separator/>
      </w:r>
    </w:p>
  </w:endnote>
  <w:endnote w:type="continuationSeparator" w:id="0">
    <w:p w:rsidR="00E37EBB" w:rsidRDefault="00E37E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de2000">
    <w:altName w:val="Yu Gothic UI"/>
    <w:charset w:val="80"/>
    <w:family w:val="auto"/>
    <w:pitch w:val="variable"/>
    <w:sig w:usb0="01003A87" w:usb1="090F0000" w:usb2="00000010" w:usb3="00000000" w:csb0="003F00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00006FF" w:usb1="4000205B" w:usb2="00000010" w:usb3="00000000" w:csb0="0000019F" w:csb1="00000000"/>
  </w:font>
  <w:font w:name="Arial Rounded MT Bold">
    <w:panose1 w:val="020F0704030504030204"/>
    <w:charset w:val="00"/>
    <w:family w:val="swiss"/>
    <w:pitch w:val="variable"/>
    <w:sig w:usb0="00000003" w:usb1="00000000" w:usb2="00000000" w:usb3="00000000" w:csb0="00000001" w:csb1="00000000"/>
  </w:font>
  <w:font w:name="TimesNewRomanUnicode">
    <w:altName w:val="Times New Roman"/>
    <w:panose1 w:val="00000000000000000000"/>
    <w:charset w:val="CC"/>
    <w:family w:val="auto"/>
    <w:notTrueType/>
    <w:pitch w:val="default"/>
    <w:sig w:usb0="00000201" w:usb1="00000000" w:usb2="00000000" w:usb3="00000000" w:csb0="00000004"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7EA8" w:rsidRDefault="00FC7EA8" w:rsidP="00F226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C7EA8" w:rsidRDefault="00FC7EA8" w:rsidP="00F22605">
    <w:pPr>
      <w:pStyle w:val="Footer"/>
      <w:ind w:right="360" w:firstLine="360"/>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7EA8" w:rsidRDefault="00FC7EA8" w:rsidP="00F226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C7EA8" w:rsidRDefault="00FC7EA8" w:rsidP="00F22605">
    <w:pPr>
      <w:pStyle w:val="Footer"/>
      <w:ind w:right="360" w:firstLine="360"/>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7EA8" w:rsidRPr="00C27D55" w:rsidRDefault="00FC7EA8" w:rsidP="004420A1">
    <w:pPr>
      <w:pStyle w:val="Footer"/>
      <w:framePr w:wrap="around" w:vAnchor="text" w:hAnchor="page" w:x="10895" w:y="53"/>
      <w:rPr>
        <w:rStyle w:val="PageNumber"/>
        <w:rFonts w:ascii="Times New Roman" w:hAnsi="Times New Roman"/>
        <w:sz w:val="16"/>
        <w:szCs w:val="16"/>
      </w:rPr>
    </w:pPr>
    <w:r w:rsidRPr="00C27D55">
      <w:rPr>
        <w:rStyle w:val="PageNumber"/>
        <w:rFonts w:ascii="Times New Roman" w:hAnsi="Times New Roman"/>
        <w:sz w:val="16"/>
        <w:szCs w:val="16"/>
        <w:lang w:val="bg-BG"/>
      </w:rPr>
      <w:t xml:space="preserve">  </w:t>
    </w:r>
    <w:r w:rsidRPr="00C27D55">
      <w:rPr>
        <w:rStyle w:val="PageNumber"/>
        <w:rFonts w:ascii="Times New Roman" w:hAnsi="Times New Roman"/>
        <w:sz w:val="16"/>
        <w:szCs w:val="16"/>
      </w:rPr>
      <w:fldChar w:fldCharType="begin"/>
    </w:r>
    <w:r w:rsidRPr="00C27D55">
      <w:rPr>
        <w:rStyle w:val="PageNumber"/>
        <w:rFonts w:ascii="Times New Roman" w:hAnsi="Times New Roman"/>
        <w:sz w:val="16"/>
        <w:szCs w:val="16"/>
      </w:rPr>
      <w:instrText xml:space="preserve">PAGE  </w:instrText>
    </w:r>
    <w:r w:rsidRPr="00C27D55">
      <w:rPr>
        <w:rStyle w:val="PageNumber"/>
        <w:rFonts w:ascii="Times New Roman" w:hAnsi="Times New Roman"/>
        <w:sz w:val="16"/>
        <w:szCs w:val="16"/>
      </w:rPr>
      <w:fldChar w:fldCharType="separate"/>
    </w:r>
    <w:r w:rsidR="00BF458D">
      <w:rPr>
        <w:rStyle w:val="PageNumber"/>
        <w:rFonts w:ascii="Times New Roman" w:hAnsi="Times New Roman"/>
        <w:noProof/>
        <w:sz w:val="16"/>
        <w:szCs w:val="16"/>
      </w:rPr>
      <w:t>28</w:t>
    </w:r>
    <w:r w:rsidRPr="00C27D55">
      <w:rPr>
        <w:rStyle w:val="PageNumber"/>
        <w:rFonts w:ascii="Times New Roman" w:hAnsi="Times New Roman"/>
        <w:sz w:val="16"/>
        <w:szCs w:val="16"/>
      </w:rPr>
      <w:fldChar w:fldCharType="end"/>
    </w:r>
  </w:p>
  <w:p w:rsidR="00FC7EA8" w:rsidRPr="008E6A2A" w:rsidRDefault="00FC7EA8" w:rsidP="00D53994">
    <w:pPr>
      <w:jc w:val="center"/>
      <w:rPr>
        <w:rFonts w:ascii="Times New Roman" w:hAnsi="Times New Roman"/>
      </w:rPr>
    </w:pPr>
    <w:r w:rsidRPr="008E6A2A">
      <w:rPr>
        <w:rFonts w:ascii="Times New Roman" w:hAnsi="Times New Roman"/>
      </w:rPr>
      <w:t xml:space="preserve">3400 Монтана, ул.Ген.Столетов № 1, ет.1,  </w:t>
    </w:r>
    <w:r w:rsidRPr="008E6A2A">
      <w:rPr>
        <w:rFonts w:ascii="Times New Roman" w:hAnsi="Times New Roman"/>
        <w:lang w:val="bg-BG"/>
      </w:rPr>
      <w:t xml:space="preserve">пощ.кутия №389, </w:t>
    </w:r>
    <w:r w:rsidRPr="008E6A2A">
      <w:rPr>
        <w:rFonts w:ascii="Times New Roman" w:hAnsi="Times New Roman"/>
      </w:rPr>
      <w:t>тел. факс: 096/ 300728, 300718, 300738, 300031</w:t>
    </w:r>
    <w:r w:rsidRPr="008E6A2A">
      <w:rPr>
        <w:rFonts w:ascii="Times New Roman" w:hAnsi="Times New Roman"/>
        <w:lang w:val="bg-BG"/>
      </w:rPr>
      <w:t xml:space="preserve">,                     </w:t>
    </w:r>
    <w:r w:rsidRPr="008E6A2A">
      <w:rPr>
        <w:rFonts w:ascii="Times New Roman" w:hAnsi="Times New Roman"/>
      </w:rPr>
      <w:t xml:space="preserve">web site: </w:t>
    </w:r>
    <w:hyperlink r:id="rId1" w:history="1">
      <w:r w:rsidRPr="008E6A2A">
        <w:rPr>
          <w:rStyle w:val="Hyperlink"/>
          <w:rFonts w:ascii="Times New Roman" w:hAnsi="Times New Roman"/>
        </w:rPr>
        <w:t>http://www.mzh.government.bg/ODZ-Montana/bg/Home.aspx</w:t>
      </w:r>
    </w:hyperlink>
    <w:r w:rsidRPr="008E6A2A">
      <w:rPr>
        <w:rFonts w:ascii="Times New Roman" w:hAnsi="Times New Roman"/>
      </w:rPr>
      <w:t xml:space="preserve"> , e-mail: </w:t>
    </w:r>
    <w:hyperlink r:id="rId2" w:history="1">
      <w:r w:rsidRPr="008E6A2A">
        <w:rPr>
          <w:rStyle w:val="Hyperlink"/>
          <w:rFonts w:ascii="Times New Roman" w:hAnsi="Times New Roman"/>
        </w:rPr>
        <w:t>odzg@net-surf.net</w:t>
      </w:r>
    </w:hyperlink>
  </w:p>
  <w:p w:rsidR="00FC7EA8" w:rsidRPr="00D53994" w:rsidRDefault="00FC7EA8" w:rsidP="00D53994">
    <w:pPr>
      <w:pStyle w:val="Footer"/>
      <w:jc w:val="center"/>
      <w:rPr>
        <w:rFonts w:ascii="Times New Roman" w:hAnsi="Times New Roman"/>
      </w:rPr>
    </w:pPr>
  </w:p>
  <w:p w:rsidR="00FC7EA8" w:rsidRPr="00BE2362" w:rsidRDefault="00FC7EA8" w:rsidP="00BE2362">
    <w:pPr>
      <w:ind w:right="360"/>
      <w:jc w:val="both"/>
      <w:rPr>
        <w:lang w:val="bg-BG"/>
      </w:rPr>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7EA8" w:rsidRPr="00C27D55" w:rsidRDefault="00FC7EA8">
    <w:pPr>
      <w:pStyle w:val="Footer"/>
      <w:jc w:val="right"/>
      <w:rPr>
        <w:rFonts w:ascii="Times New Roman" w:hAnsi="Times New Roman"/>
        <w:sz w:val="16"/>
        <w:szCs w:val="16"/>
      </w:rPr>
    </w:pPr>
    <w:r w:rsidRPr="00C27D55">
      <w:rPr>
        <w:rFonts w:ascii="Times New Roman" w:hAnsi="Times New Roman"/>
        <w:sz w:val="16"/>
        <w:szCs w:val="16"/>
      </w:rPr>
      <w:fldChar w:fldCharType="begin"/>
    </w:r>
    <w:r w:rsidRPr="00C27D55">
      <w:rPr>
        <w:rFonts w:ascii="Times New Roman" w:hAnsi="Times New Roman"/>
        <w:sz w:val="16"/>
        <w:szCs w:val="16"/>
      </w:rPr>
      <w:instrText xml:space="preserve"> PAGE   \* MERGEFORMAT </w:instrText>
    </w:r>
    <w:r w:rsidRPr="00C27D55">
      <w:rPr>
        <w:rFonts w:ascii="Times New Roman" w:hAnsi="Times New Roman"/>
        <w:sz w:val="16"/>
        <w:szCs w:val="16"/>
      </w:rPr>
      <w:fldChar w:fldCharType="separate"/>
    </w:r>
    <w:r w:rsidR="00BF458D">
      <w:rPr>
        <w:rFonts w:ascii="Times New Roman" w:hAnsi="Times New Roman"/>
        <w:noProof/>
        <w:sz w:val="16"/>
        <w:szCs w:val="16"/>
      </w:rPr>
      <w:t>27</w:t>
    </w:r>
    <w:r w:rsidRPr="00C27D55">
      <w:rPr>
        <w:rFonts w:ascii="Times New Roman" w:hAnsi="Times New Roman"/>
        <w:sz w:val="16"/>
        <w:szCs w:val="16"/>
      </w:rPr>
      <w:fldChar w:fldCharType="end"/>
    </w:r>
  </w:p>
  <w:p w:rsidR="00FC7EA8" w:rsidRPr="001F600F" w:rsidRDefault="00FC7EA8" w:rsidP="009209DD">
    <w:pPr>
      <w:pStyle w:val="Footer"/>
      <w:tabs>
        <w:tab w:val="left" w:pos="7230"/>
        <w:tab w:val="left" w:pos="7655"/>
      </w:tabs>
      <w:spacing w:line="216" w:lineRule="auto"/>
      <w:ind w:right="-285"/>
      <w:rPr>
        <w:noProof/>
        <w:lang w:val="bg-BG"/>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7EA8" w:rsidRPr="007F0FFC" w:rsidRDefault="00FC7EA8">
    <w:pPr>
      <w:pStyle w:val="Footer"/>
      <w:jc w:val="right"/>
      <w:rPr>
        <w:rFonts w:ascii="Times New Roman" w:hAnsi="Times New Roman"/>
        <w:sz w:val="16"/>
        <w:szCs w:val="16"/>
      </w:rPr>
    </w:pPr>
    <w:r w:rsidRPr="007F0FFC">
      <w:rPr>
        <w:rFonts w:ascii="Times New Roman" w:hAnsi="Times New Roman"/>
        <w:sz w:val="16"/>
        <w:szCs w:val="16"/>
      </w:rPr>
      <w:fldChar w:fldCharType="begin"/>
    </w:r>
    <w:r w:rsidRPr="007F0FFC">
      <w:rPr>
        <w:rFonts w:ascii="Times New Roman" w:hAnsi="Times New Roman"/>
        <w:sz w:val="16"/>
        <w:szCs w:val="16"/>
      </w:rPr>
      <w:instrText xml:space="preserve"> PAGE   \* MERGEFORMAT </w:instrText>
    </w:r>
    <w:r w:rsidRPr="007F0FFC">
      <w:rPr>
        <w:rFonts w:ascii="Times New Roman" w:hAnsi="Times New Roman"/>
        <w:sz w:val="16"/>
        <w:szCs w:val="16"/>
      </w:rPr>
      <w:fldChar w:fldCharType="separate"/>
    </w:r>
    <w:r w:rsidR="00BF458D">
      <w:rPr>
        <w:rFonts w:ascii="Times New Roman" w:hAnsi="Times New Roman"/>
        <w:noProof/>
        <w:sz w:val="16"/>
        <w:szCs w:val="16"/>
      </w:rPr>
      <w:t>4</w:t>
    </w:r>
    <w:r w:rsidRPr="007F0FFC">
      <w:rPr>
        <w:rFonts w:ascii="Times New Roman" w:hAnsi="Times New Roman"/>
        <w:sz w:val="16"/>
        <w:szCs w:val="16"/>
      </w:rPr>
      <w:fldChar w:fldCharType="end"/>
    </w:r>
  </w:p>
  <w:p w:rsidR="00FC7EA8" w:rsidRPr="00BE2362" w:rsidRDefault="00FC7EA8" w:rsidP="00BE2362">
    <w:pPr>
      <w:ind w:right="360"/>
      <w:jc w:val="both"/>
      <w:rPr>
        <w:lang w:val="bg-BG"/>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7EA8" w:rsidRPr="007F0FFC" w:rsidRDefault="00FC7EA8">
    <w:pPr>
      <w:pStyle w:val="Footer"/>
      <w:jc w:val="right"/>
      <w:rPr>
        <w:rFonts w:ascii="Times New Roman" w:hAnsi="Times New Roman"/>
        <w:sz w:val="16"/>
        <w:szCs w:val="16"/>
      </w:rPr>
    </w:pPr>
    <w:r w:rsidRPr="007F0FFC">
      <w:rPr>
        <w:rFonts w:ascii="Times New Roman" w:hAnsi="Times New Roman"/>
        <w:sz w:val="16"/>
        <w:szCs w:val="16"/>
      </w:rPr>
      <w:fldChar w:fldCharType="begin"/>
    </w:r>
    <w:r w:rsidRPr="007F0FFC">
      <w:rPr>
        <w:rFonts w:ascii="Times New Roman" w:hAnsi="Times New Roman"/>
        <w:sz w:val="16"/>
        <w:szCs w:val="16"/>
      </w:rPr>
      <w:instrText xml:space="preserve"> PAGE   \* MERGEFORMAT </w:instrText>
    </w:r>
    <w:r w:rsidRPr="007F0FFC">
      <w:rPr>
        <w:rFonts w:ascii="Times New Roman" w:hAnsi="Times New Roman"/>
        <w:sz w:val="16"/>
        <w:szCs w:val="16"/>
      </w:rPr>
      <w:fldChar w:fldCharType="separate"/>
    </w:r>
    <w:r w:rsidR="00BF458D">
      <w:rPr>
        <w:rFonts w:ascii="Times New Roman" w:hAnsi="Times New Roman"/>
        <w:noProof/>
        <w:sz w:val="16"/>
        <w:szCs w:val="16"/>
      </w:rPr>
      <w:t>5</w:t>
    </w:r>
    <w:r w:rsidRPr="007F0FFC">
      <w:rPr>
        <w:rFonts w:ascii="Times New Roman" w:hAnsi="Times New Roman"/>
        <w:sz w:val="16"/>
        <w:szCs w:val="16"/>
      </w:rPr>
      <w:fldChar w:fldCharType="end"/>
    </w:r>
  </w:p>
  <w:p w:rsidR="00FC7EA8" w:rsidRPr="001F600F" w:rsidRDefault="00FC7EA8" w:rsidP="009209DD">
    <w:pPr>
      <w:pStyle w:val="Footer"/>
      <w:tabs>
        <w:tab w:val="left" w:pos="7230"/>
        <w:tab w:val="left" w:pos="7655"/>
      </w:tabs>
      <w:spacing w:line="216" w:lineRule="auto"/>
      <w:ind w:right="-285"/>
      <w:rPr>
        <w:noProof/>
        <w:lang w:val="bg-BG"/>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7EA8" w:rsidRDefault="00FC7EA8" w:rsidP="00F226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C7EA8" w:rsidRDefault="00FC7EA8" w:rsidP="00F22605">
    <w:pPr>
      <w:pStyle w:val="Footer"/>
      <w:ind w:right="360" w:firstLine="3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7EA8" w:rsidRPr="007F0FFC" w:rsidRDefault="00FC7EA8" w:rsidP="00F22605">
    <w:pPr>
      <w:pStyle w:val="Footer"/>
      <w:framePr w:wrap="around" w:vAnchor="text" w:hAnchor="margin" w:xAlign="right" w:y="1"/>
      <w:rPr>
        <w:rStyle w:val="PageNumber"/>
        <w:rFonts w:ascii="Times New Roman" w:hAnsi="Times New Roman"/>
        <w:sz w:val="16"/>
        <w:szCs w:val="16"/>
      </w:rPr>
    </w:pPr>
    <w:r w:rsidRPr="007F0FFC">
      <w:rPr>
        <w:rStyle w:val="PageNumber"/>
        <w:rFonts w:ascii="Times New Roman" w:hAnsi="Times New Roman"/>
        <w:sz w:val="16"/>
        <w:szCs w:val="16"/>
      </w:rPr>
      <w:fldChar w:fldCharType="begin"/>
    </w:r>
    <w:r w:rsidRPr="007F0FFC">
      <w:rPr>
        <w:rStyle w:val="PageNumber"/>
        <w:rFonts w:ascii="Times New Roman" w:hAnsi="Times New Roman"/>
        <w:sz w:val="16"/>
        <w:szCs w:val="16"/>
      </w:rPr>
      <w:instrText xml:space="preserve">PAGE  </w:instrText>
    </w:r>
    <w:r w:rsidRPr="007F0FFC">
      <w:rPr>
        <w:rStyle w:val="PageNumber"/>
        <w:rFonts w:ascii="Times New Roman" w:hAnsi="Times New Roman"/>
        <w:sz w:val="16"/>
        <w:szCs w:val="16"/>
      </w:rPr>
      <w:fldChar w:fldCharType="separate"/>
    </w:r>
    <w:r w:rsidR="00BF458D">
      <w:rPr>
        <w:rStyle w:val="PageNumber"/>
        <w:rFonts w:ascii="Times New Roman" w:hAnsi="Times New Roman"/>
        <w:noProof/>
        <w:sz w:val="16"/>
        <w:szCs w:val="16"/>
      </w:rPr>
      <w:t>21</w:t>
    </w:r>
    <w:r w:rsidRPr="007F0FFC">
      <w:rPr>
        <w:rStyle w:val="PageNumber"/>
        <w:rFonts w:ascii="Times New Roman" w:hAnsi="Times New Roman"/>
        <w:sz w:val="16"/>
        <w:szCs w:val="16"/>
      </w:rPr>
      <w:fldChar w:fldCharType="end"/>
    </w:r>
  </w:p>
  <w:p w:rsidR="00FC7EA8" w:rsidRPr="008E6A2A" w:rsidRDefault="00FC7EA8" w:rsidP="00D53994">
    <w:pPr>
      <w:jc w:val="center"/>
      <w:rPr>
        <w:rFonts w:ascii="Times New Roman" w:hAnsi="Times New Roman"/>
      </w:rPr>
    </w:pPr>
    <w:r w:rsidRPr="008E6A2A">
      <w:rPr>
        <w:rFonts w:ascii="Times New Roman" w:hAnsi="Times New Roman"/>
      </w:rPr>
      <w:t xml:space="preserve">3400 Монтана, ул.Ген.Столетов № 1, ет.1,  </w:t>
    </w:r>
    <w:r w:rsidRPr="008E6A2A">
      <w:rPr>
        <w:rFonts w:ascii="Times New Roman" w:hAnsi="Times New Roman"/>
        <w:lang w:val="bg-BG"/>
      </w:rPr>
      <w:t xml:space="preserve">пощ.кутия №389, </w:t>
    </w:r>
    <w:r w:rsidRPr="008E6A2A">
      <w:rPr>
        <w:rFonts w:ascii="Times New Roman" w:hAnsi="Times New Roman"/>
      </w:rPr>
      <w:t>тел. факс: 096/ 300728, 300718, 300738, 300031</w:t>
    </w:r>
    <w:r w:rsidRPr="008E6A2A">
      <w:rPr>
        <w:rFonts w:ascii="Times New Roman" w:hAnsi="Times New Roman"/>
        <w:lang w:val="bg-BG"/>
      </w:rPr>
      <w:t xml:space="preserve">,                     </w:t>
    </w:r>
    <w:r w:rsidRPr="008E6A2A">
      <w:rPr>
        <w:rFonts w:ascii="Times New Roman" w:hAnsi="Times New Roman"/>
      </w:rPr>
      <w:t xml:space="preserve">web site: </w:t>
    </w:r>
    <w:hyperlink r:id="rId1" w:history="1">
      <w:r w:rsidRPr="008E6A2A">
        <w:rPr>
          <w:rStyle w:val="Hyperlink"/>
          <w:rFonts w:ascii="Times New Roman" w:hAnsi="Times New Roman"/>
        </w:rPr>
        <w:t>http://www.mzh.government.bg/ODZ-Montana/bg/Home.aspx</w:t>
      </w:r>
    </w:hyperlink>
    <w:r w:rsidRPr="008E6A2A">
      <w:rPr>
        <w:rFonts w:ascii="Times New Roman" w:hAnsi="Times New Roman"/>
      </w:rPr>
      <w:t xml:space="preserve"> , e-mail: </w:t>
    </w:r>
    <w:hyperlink r:id="rId2" w:history="1">
      <w:r w:rsidRPr="008E6A2A">
        <w:rPr>
          <w:rStyle w:val="Hyperlink"/>
          <w:rFonts w:ascii="Times New Roman" w:hAnsi="Times New Roman"/>
        </w:rPr>
        <w:t>odzg@net-surf.net</w:t>
      </w:r>
    </w:hyperlink>
  </w:p>
  <w:p w:rsidR="00FC7EA8" w:rsidRPr="00D53994" w:rsidRDefault="00FC7EA8" w:rsidP="00D53994">
    <w:pPr>
      <w:pStyle w:val="Footer"/>
      <w:jc w:val="center"/>
      <w:rPr>
        <w:rFonts w:ascii="Times New Roman" w:hAnsi="Times New Roman"/>
      </w:rPr>
    </w:pPr>
  </w:p>
  <w:p w:rsidR="00FC7EA8" w:rsidRPr="00BE2362" w:rsidRDefault="00FC7EA8" w:rsidP="00BE2362">
    <w:pPr>
      <w:ind w:right="360"/>
      <w:jc w:val="both"/>
      <w:rPr>
        <w:lang w:val="bg-BG"/>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7EA8" w:rsidRDefault="00FC7EA8" w:rsidP="00F22605">
    <w:pPr>
      <w:tabs>
        <w:tab w:val="left" w:pos="7575"/>
      </w:tabs>
      <w:rPr>
        <w:rFonts w:ascii="Verdana" w:hAnsi="Verdana"/>
        <w:sz w:val="18"/>
        <w:szCs w:val="18"/>
        <w:lang w:val="bg-BG"/>
      </w:rPr>
    </w:pPr>
    <w:r>
      <w:rPr>
        <w:rFonts w:ascii="Verdana" w:hAnsi="Verdana"/>
        <w:sz w:val="18"/>
        <w:szCs w:val="18"/>
        <w:lang w:val="bg-BG"/>
      </w:rPr>
      <w:tab/>
    </w:r>
  </w:p>
  <w:p w:rsidR="00FC7EA8" w:rsidRDefault="00FC7EA8" w:rsidP="006B1C9B">
    <w:pPr>
      <w:jc w:val="center"/>
      <w:rPr>
        <w:rFonts w:ascii="Times New Roman" w:hAnsi="Times New Roman"/>
        <w:lang w:val="bg-BG"/>
      </w:rPr>
    </w:pPr>
    <w:r w:rsidRPr="006B1C9B">
      <w:rPr>
        <w:rFonts w:ascii="Times New Roman" w:hAnsi="Times New Roman"/>
        <w:lang w:val="bg-BG"/>
      </w:rPr>
      <w:t xml:space="preserve">3400 Монтана, ул.Ген.Столетов № 1, ет.1,  пощ.кутия №389, тел. факс: 096/ 300728, 300718, 300738, 300031, </w:t>
    </w:r>
    <w:r>
      <w:rPr>
        <w:rFonts w:ascii="Times New Roman" w:hAnsi="Times New Roman"/>
        <w:lang w:val="bg-BG"/>
      </w:rPr>
      <w:t xml:space="preserve">  </w:t>
    </w:r>
    <w:r w:rsidRPr="00C27D55">
      <w:rPr>
        <w:rFonts w:ascii="Times New Roman" w:hAnsi="Times New Roman"/>
        <w:sz w:val="16"/>
        <w:szCs w:val="16"/>
        <w:lang w:val="bg-BG"/>
      </w:rPr>
      <w:t>6</w:t>
    </w:r>
    <w:r>
      <w:rPr>
        <w:rFonts w:ascii="Times New Roman" w:hAnsi="Times New Roman"/>
        <w:lang w:val="bg-BG"/>
      </w:rPr>
      <w:t xml:space="preserve">                   </w:t>
    </w:r>
  </w:p>
  <w:p w:rsidR="00FC7EA8" w:rsidRPr="006B1C9B" w:rsidRDefault="00FC7EA8" w:rsidP="006B1C9B">
    <w:pPr>
      <w:jc w:val="center"/>
      <w:rPr>
        <w:rFonts w:ascii="Times New Roman" w:hAnsi="Times New Roman"/>
        <w:lang w:val="bg-BG"/>
      </w:rPr>
    </w:pPr>
    <w:r w:rsidRPr="006B1C9B">
      <w:rPr>
        <w:rFonts w:ascii="Times New Roman" w:hAnsi="Times New Roman"/>
      </w:rPr>
      <w:t>web</w:t>
    </w:r>
    <w:r w:rsidRPr="006B1C9B">
      <w:rPr>
        <w:rFonts w:ascii="Times New Roman" w:hAnsi="Times New Roman"/>
        <w:lang w:val="bg-BG"/>
      </w:rPr>
      <w:t xml:space="preserve"> </w:t>
    </w:r>
    <w:r w:rsidRPr="006B1C9B">
      <w:rPr>
        <w:rFonts w:ascii="Times New Roman" w:hAnsi="Times New Roman"/>
      </w:rPr>
      <w:t>site</w:t>
    </w:r>
    <w:r w:rsidRPr="006B1C9B">
      <w:rPr>
        <w:rFonts w:ascii="Times New Roman" w:hAnsi="Times New Roman"/>
        <w:lang w:val="bg-BG"/>
      </w:rPr>
      <w:t xml:space="preserve">: </w:t>
    </w:r>
    <w:hyperlink r:id="rId1" w:history="1">
      <w:r w:rsidRPr="006B1C9B">
        <w:rPr>
          <w:rStyle w:val="Hyperlink"/>
          <w:rFonts w:ascii="Times New Roman" w:hAnsi="Times New Roman"/>
        </w:rPr>
        <w:t>http</w:t>
      </w:r>
      <w:r w:rsidRPr="006B1C9B">
        <w:rPr>
          <w:rStyle w:val="Hyperlink"/>
          <w:rFonts w:ascii="Times New Roman" w:hAnsi="Times New Roman"/>
          <w:lang w:val="bg-BG"/>
        </w:rPr>
        <w:t>://</w:t>
      </w:r>
      <w:r w:rsidRPr="006B1C9B">
        <w:rPr>
          <w:rStyle w:val="Hyperlink"/>
          <w:rFonts w:ascii="Times New Roman" w:hAnsi="Times New Roman"/>
        </w:rPr>
        <w:t>www</w:t>
      </w:r>
      <w:r w:rsidRPr="006B1C9B">
        <w:rPr>
          <w:rStyle w:val="Hyperlink"/>
          <w:rFonts w:ascii="Times New Roman" w:hAnsi="Times New Roman"/>
          <w:lang w:val="bg-BG"/>
        </w:rPr>
        <w:t>.</w:t>
      </w:r>
      <w:r w:rsidRPr="006B1C9B">
        <w:rPr>
          <w:rStyle w:val="Hyperlink"/>
          <w:rFonts w:ascii="Times New Roman" w:hAnsi="Times New Roman"/>
        </w:rPr>
        <w:t>mzh</w:t>
      </w:r>
      <w:r w:rsidRPr="006B1C9B">
        <w:rPr>
          <w:rStyle w:val="Hyperlink"/>
          <w:rFonts w:ascii="Times New Roman" w:hAnsi="Times New Roman"/>
          <w:lang w:val="bg-BG"/>
        </w:rPr>
        <w:t>.</w:t>
      </w:r>
      <w:r w:rsidRPr="006B1C9B">
        <w:rPr>
          <w:rStyle w:val="Hyperlink"/>
          <w:rFonts w:ascii="Times New Roman" w:hAnsi="Times New Roman"/>
        </w:rPr>
        <w:t>government</w:t>
      </w:r>
      <w:r w:rsidRPr="006B1C9B">
        <w:rPr>
          <w:rStyle w:val="Hyperlink"/>
          <w:rFonts w:ascii="Times New Roman" w:hAnsi="Times New Roman"/>
          <w:lang w:val="bg-BG"/>
        </w:rPr>
        <w:t>.</w:t>
      </w:r>
      <w:r w:rsidRPr="006B1C9B">
        <w:rPr>
          <w:rStyle w:val="Hyperlink"/>
          <w:rFonts w:ascii="Times New Roman" w:hAnsi="Times New Roman"/>
        </w:rPr>
        <w:t>bg</w:t>
      </w:r>
      <w:r w:rsidRPr="006B1C9B">
        <w:rPr>
          <w:rStyle w:val="Hyperlink"/>
          <w:rFonts w:ascii="Times New Roman" w:hAnsi="Times New Roman"/>
          <w:lang w:val="bg-BG"/>
        </w:rPr>
        <w:t>/</w:t>
      </w:r>
      <w:r w:rsidRPr="006B1C9B">
        <w:rPr>
          <w:rStyle w:val="Hyperlink"/>
          <w:rFonts w:ascii="Times New Roman" w:hAnsi="Times New Roman"/>
        </w:rPr>
        <w:t>ODZ</w:t>
      </w:r>
      <w:r w:rsidRPr="006B1C9B">
        <w:rPr>
          <w:rStyle w:val="Hyperlink"/>
          <w:rFonts w:ascii="Times New Roman" w:hAnsi="Times New Roman"/>
          <w:lang w:val="bg-BG"/>
        </w:rPr>
        <w:t>-</w:t>
      </w:r>
      <w:r w:rsidRPr="006B1C9B">
        <w:rPr>
          <w:rStyle w:val="Hyperlink"/>
          <w:rFonts w:ascii="Times New Roman" w:hAnsi="Times New Roman"/>
        </w:rPr>
        <w:t>Montana</w:t>
      </w:r>
      <w:r w:rsidRPr="006B1C9B">
        <w:rPr>
          <w:rStyle w:val="Hyperlink"/>
          <w:rFonts w:ascii="Times New Roman" w:hAnsi="Times New Roman"/>
          <w:lang w:val="bg-BG"/>
        </w:rPr>
        <w:t>/</w:t>
      </w:r>
      <w:r w:rsidRPr="006B1C9B">
        <w:rPr>
          <w:rStyle w:val="Hyperlink"/>
          <w:rFonts w:ascii="Times New Roman" w:hAnsi="Times New Roman"/>
        </w:rPr>
        <w:t>bg</w:t>
      </w:r>
      <w:r w:rsidRPr="006B1C9B">
        <w:rPr>
          <w:rStyle w:val="Hyperlink"/>
          <w:rFonts w:ascii="Times New Roman" w:hAnsi="Times New Roman"/>
          <w:lang w:val="bg-BG"/>
        </w:rPr>
        <w:t>/</w:t>
      </w:r>
      <w:r w:rsidRPr="006B1C9B">
        <w:rPr>
          <w:rStyle w:val="Hyperlink"/>
          <w:rFonts w:ascii="Times New Roman" w:hAnsi="Times New Roman"/>
        </w:rPr>
        <w:t>Home</w:t>
      </w:r>
      <w:r w:rsidRPr="006B1C9B">
        <w:rPr>
          <w:rStyle w:val="Hyperlink"/>
          <w:rFonts w:ascii="Times New Roman" w:hAnsi="Times New Roman"/>
          <w:lang w:val="bg-BG"/>
        </w:rPr>
        <w:t>.</w:t>
      </w:r>
      <w:r w:rsidRPr="006B1C9B">
        <w:rPr>
          <w:rStyle w:val="Hyperlink"/>
          <w:rFonts w:ascii="Times New Roman" w:hAnsi="Times New Roman"/>
        </w:rPr>
        <w:t>aspx</w:t>
      </w:r>
    </w:hyperlink>
    <w:r w:rsidRPr="006B1C9B">
      <w:rPr>
        <w:rFonts w:ascii="Times New Roman" w:hAnsi="Times New Roman"/>
        <w:lang w:val="bg-BG"/>
      </w:rPr>
      <w:t xml:space="preserve"> , </w:t>
    </w:r>
    <w:r w:rsidRPr="006B1C9B">
      <w:rPr>
        <w:rFonts w:ascii="Times New Roman" w:hAnsi="Times New Roman"/>
      </w:rPr>
      <w:t>e</w:t>
    </w:r>
    <w:r w:rsidRPr="006B1C9B">
      <w:rPr>
        <w:rFonts w:ascii="Times New Roman" w:hAnsi="Times New Roman"/>
        <w:lang w:val="bg-BG"/>
      </w:rPr>
      <w:t>-</w:t>
    </w:r>
    <w:r w:rsidRPr="006B1C9B">
      <w:rPr>
        <w:rFonts w:ascii="Times New Roman" w:hAnsi="Times New Roman"/>
      </w:rPr>
      <w:t>mail</w:t>
    </w:r>
    <w:r w:rsidRPr="006B1C9B">
      <w:rPr>
        <w:rFonts w:ascii="Times New Roman" w:hAnsi="Times New Roman"/>
        <w:lang w:val="bg-BG"/>
      </w:rPr>
      <w:t xml:space="preserve">: </w:t>
    </w:r>
    <w:hyperlink r:id="rId2" w:history="1">
      <w:r w:rsidRPr="006B1C9B">
        <w:rPr>
          <w:rStyle w:val="Hyperlink"/>
          <w:rFonts w:ascii="Times New Roman" w:hAnsi="Times New Roman"/>
        </w:rPr>
        <w:t>odzg</w:t>
      </w:r>
      <w:r w:rsidRPr="006B1C9B">
        <w:rPr>
          <w:rStyle w:val="Hyperlink"/>
          <w:rFonts w:ascii="Times New Roman" w:hAnsi="Times New Roman"/>
          <w:lang w:val="bg-BG"/>
        </w:rPr>
        <w:t>@</w:t>
      </w:r>
      <w:r w:rsidRPr="006B1C9B">
        <w:rPr>
          <w:rStyle w:val="Hyperlink"/>
          <w:rFonts w:ascii="Times New Roman" w:hAnsi="Times New Roman"/>
        </w:rPr>
        <w:t>net</w:t>
      </w:r>
      <w:r w:rsidRPr="006B1C9B">
        <w:rPr>
          <w:rStyle w:val="Hyperlink"/>
          <w:rFonts w:ascii="Times New Roman" w:hAnsi="Times New Roman"/>
          <w:lang w:val="bg-BG"/>
        </w:rPr>
        <w:t>-</w:t>
      </w:r>
      <w:r w:rsidRPr="006B1C9B">
        <w:rPr>
          <w:rStyle w:val="Hyperlink"/>
          <w:rFonts w:ascii="Times New Roman" w:hAnsi="Times New Roman"/>
        </w:rPr>
        <w:t>surf</w:t>
      </w:r>
      <w:r w:rsidRPr="006B1C9B">
        <w:rPr>
          <w:rStyle w:val="Hyperlink"/>
          <w:rFonts w:ascii="Times New Roman" w:hAnsi="Times New Roman"/>
          <w:lang w:val="bg-BG"/>
        </w:rPr>
        <w:t>.</w:t>
      </w:r>
      <w:r w:rsidRPr="006B1C9B">
        <w:rPr>
          <w:rStyle w:val="Hyperlink"/>
          <w:rFonts w:ascii="Times New Roman" w:hAnsi="Times New Roman"/>
        </w:rPr>
        <w:t>net</w:t>
      </w:r>
    </w:hyperlink>
  </w:p>
  <w:p w:rsidR="00FC7EA8" w:rsidRPr="00F33195" w:rsidRDefault="00FC7EA8" w:rsidP="009209DD">
    <w:pPr>
      <w:pStyle w:val="Footer"/>
      <w:rPr>
        <w:rFonts w:ascii="Verdana" w:hAnsi="Verdana"/>
        <w:lang w:val="bg-BG"/>
      </w:rPr>
    </w:pPr>
  </w:p>
  <w:p w:rsidR="00FC7EA8" w:rsidRPr="001F600F" w:rsidRDefault="00FC7EA8" w:rsidP="009209DD">
    <w:pPr>
      <w:pStyle w:val="Footer"/>
      <w:tabs>
        <w:tab w:val="left" w:pos="7230"/>
        <w:tab w:val="left" w:pos="7655"/>
      </w:tabs>
      <w:spacing w:line="216" w:lineRule="auto"/>
      <w:ind w:right="-285"/>
      <w:rPr>
        <w:noProof/>
        <w:lang w:val="bg-BG"/>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7EA8" w:rsidRDefault="00FC7EA8" w:rsidP="00F226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C7EA8" w:rsidRDefault="00FC7EA8" w:rsidP="00F22605">
    <w:pPr>
      <w:pStyle w:val="Footer"/>
      <w:ind w:right="360" w:firstLine="360"/>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7EA8" w:rsidRPr="00C27D55" w:rsidRDefault="00FC7EA8" w:rsidP="004420A1">
    <w:pPr>
      <w:pStyle w:val="Footer"/>
      <w:framePr w:wrap="around" w:vAnchor="text" w:hAnchor="page" w:x="10895" w:y="53"/>
      <w:rPr>
        <w:rStyle w:val="PageNumber"/>
        <w:rFonts w:ascii="Times New Roman" w:hAnsi="Times New Roman"/>
        <w:sz w:val="16"/>
        <w:szCs w:val="16"/>
      </w:rPr>
    </w:pPr>
    <w:r w:rsidRPr="00C27D55">
      <w:rPr>
        <w:rStyle w:val="PageNumber"/>
        <w:rFonts w:ascii="Times New Roman" w:hAnsi="Times New Roman"/>
        <w:sz w:val="16"/>
        <w:szCs w:val="16"/>
        <w:lang w:val="bg-BG"/>
      </w:rPr>
      <w:t xml:space="preserve">  </w:t>
    </w:r>
    <w:r w:rsidRPr="00C27D55">
      <w:rPr>
        <w:rStyle w:val="PageNumber"/>
        <w:rFonts w:ascii="Times New Roman" w:hAnsi="Times New Roman"/>
        <w:sz w:val="16"/>
        <w:szCs w:val="16"/>
      </w:rPr>
      <w:fldChar w:fldCharType="begin"/>
    </w:r>
    <w:r w:rsidRPr="00C27D55">
      <w:rPr>
        <w:rStyle w:val="PageNumber"/>
        <w:rFonts w:ascii="Times New Roman" w:hAnsi="Times New Roman"/>
        <w:sz w:val="16"/>
        <w:szCs w:val="16"/>
      </w:rPr>
      <w:instrText xml:space="preserve">PAGE  </w:instrText>
    </w:r>
    <w:r w:rsidRPr="00C27D55">
      <w:rPr>
        <w:rStyle w:val="PageNumber"/>
        <w:rFonts w:ascii="Times New Roman" w:hAnsi="Times New Roman"/>
        <w:sz w:val="16"/>
        <w:szCs w:val="16"/>
      </w:rPr>
      <w:fldChar w:fldCharType="separate"/>
    </w:r>
    <w:r>
      <w:rPr>
        <w:rStyle w:val="PageNumber"/>
        <w:rFonts w:ascii="Times New Roman" w:hAnsi="Times New Roman"/>
        <w:noProof/>
        <w:sz w:val="16"/>
        <w:szCs w:val="16"/>
      </w:rPr>
      <w:t>30</w:t>
    </w:r>
    <w:r w:rsidRPr="00C27D55">
      <w:rPr>
        <w:rStyle w:val="PageNumber"/>
        <w:rFonts w:ascii="Times New Roman" w:hAnsi="Times New Roman"/>
        <w:sz w:val="16"/>
        <w:szCs w:val="16"/>
      </w:rPr>
      <w:fldChar w:fldCharType="end"/>
    </w:r>
  </w:p>
  <w:p w:rsidR="00FC7EA8" w:rsidRPr="008E6A2A" w:rsidRDefault="00FC7EA8" w:rsidP="00D53994">
    <w:pPr>
      <w:jc w:val="center"/>
      <w:rPr>
        <w:rFonts w:ascii="Times New Roman" w:hAnsi="Times New Roman"/>
      </w:rPr>
    </w:pPr>
    <w:r w:rsidRPr="008E6A2A">
      <w:rPr>
        <w:rFonts w:ascii="Times New Roman" w:hAnsi="Times New Roman"/>
      </w:rPr>
      <w:t xml:space="preserve">3400 Монтана, ул.Ген.Столетов № 1, ет.1,  </w:t>
    </w:r>
    <w:r w:rsidRPr="008E6A2A">
      <w:rPr>
        <w:rFonts w:ascii="Times New Roman" w:hAnsi="Times New Roman"/>
        <w:lang w:val="bg-BG"/>
      </w:rPr>
      <w:t xml:space="preserve">пощ.кутия №389, </w:t>
    </w:r>
    <w:r w:rsidRPr="008E6A2A">
      <w:rPr>
        <w:rFonts w:ascii="Times New Roman" w:hAnsi="Times New Roman"/>
      </w:rPr>
      <w:t>тел. факс: 096/ 300728, 300718, 300738, 300031</w:t>
    </w:r>
    <w:r w:rsidRPr="008E6A2A">
      <w:rPr>
        <w:rFonts w:ascii="Times New Roman" w:hAnsi="Times New Roman"/>
        <w:lang w:val="bg-BG"/>
      </w:rPr>
      <w:t xml:space="preserve">,                     </w:t>
    </w:r>
    <w:r w:rsidRPr="008E6A2A">
      <w:rPr>
        <w:rFonts w:ascii="Times New Roman" w:hAnsi="Times New Roman"/>
      </w:rPr>
      <w:t xml:space="preserve">web site: </w:t>
    </w:r>
    <w:hyperlink r:id="rId1" w:history="1">
      <w:r w:rsidRPr="008E6A2A">
        <w:rPr>
          <w:rStyle w:val="Hyperlink"/>
          <w:rFonts w:ascii="Times New Roman" w:hAnsi="Times New Roman"/>
        </w:rPr>
        <w:t>http://www.mzh.government.bg/ODZ-Montana/bg/Home.aspx</w:t>
      </w:r>
    </w:hyperlink>
    <w:r w:rsidRPr="008E6A2A">
      <w:rPr>
        <w:rFonts w:ascii="Times New Roman" w:hAnsi="Times New Roman"/>
      </w:rPr>
      <w:t xml:space="preserve"> , e-mail: </w:t>
    </w:r>
    <w:hyperlink r:id="rId2" w:history="1">
      <w:r w:rsidRPr="008E6A2A">
        <w:rPr>
          <w:rStyle w:val="Hyperlink"/>
          <w:rFonts w:ascii="Times New Roman" w:hAnsi="Times New Roman"/>
        </w:rPr>
        <w:t>odzg@net-surf.net</w:t>
      </w:r>
    </w:hyperlink>
  </w:p>
  <w:p w:rsidR="00FC7EA8" w:rsidRPr="00D53994" w:rsidRDefault="00FC7EA8" w:rsidP="00D53994">
    <w:pPr>
      <w:pStyle w:val="Footer"/>
      <w:jc w:val="center"/>
      <w:rPr>
        <w:rFonts w:ascii="Times New Roman" w:hAnsi="Times New Roman"/>
      </w:rPr>
    </w:pPr>
  </w:p>
  <w:p w:rsidR="00FC7EA8" w:rsidRPr="00BE2362" w:rsidRDefault="00FC7EA8" w:rsidP="00BE2362">
    <w:pPr>
      <w:ind w:right="360"/>
      <w:jc w:val="both"/>
      <w:rPr>
        <w:lang w:val="bg-BG"/>
      </w:rP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7EA8" w:rsidRPr="00C27D55" w:rsidRDefault="00FC7EA8">
    <w:pPr>
      <w:pStyle w:val="Footer"/>
      <w:jc w:val="right"/>
      <w:rPr>
        <w:rFonts w:ascii="Times New Roman" w:hAnsi="Times New Roman"/>
        <w:sz w:val="16"/>
        <w:szCs w:val="16"/>
      </w:rPr>
    </w:pPr>
    <w:r w:rsidRPr="00C27D55">
      <w:rPr>
        <w:rFonts w:ascii="Times New Roman" w:hAnsi="Times New Roman"/>
        <w:sz w:val="16"/>
        <w:szCs w:val="16"/>
      </w:rPr>
      <w:fldChar w:fldCharType="begin"/>
    </w:r>
    <w:r w:rsidRPr="00C27D55">
      <w:rPr>
        <w:rFonts w:ascii="Times New Roman" w:hAnsi="Times New Roman"/>
        <w:sz w:val="16"/>
        <w:szCs w:val="16"/>
      </w:rPr>
      <w:instrText xml:space="preserve"> PAGE   \* MERGEFORMAT </w:instrText>
    </w:r>
    <w:r w:rsidRPr="00C27D55">
      <w:rPr>
        <w:rFonts w:ascii="Times New Roman" w:hAnsi="Times New Roman"/>
        <w:sz w:val="16"/>
        <w:szCs w:val="16"/>
      </w:rPr>
      <w:fldChar w:fldCharType="separate"/>
    </w:r>
    <w:r w:rsidR="00BF458D">
      <w:rPr>
        <w:rFonts w:ascii="Times New Roman" w:hAnsi="Times New Roman"/>
        <w:noProof/>
        <w:sz w:val="16"/>
        <w:szCs w:val="16"/>
      </w:rPr>
      <w:t>26</w:t>
    </w:r>
    <w:r w:rsidRPr="00C27D55">
      <w:rPr>
        <w:rFonts w:ascii="Times New Roman" w:hAnsi="Times New Roman"/>
        <w:sz w:val="16"/>
        <w:szCs w:val="16"/>
      </w:rPr>
      <w:fldChar w:fldCharType="end"/>
    </w:r>
  </w:p>
  <w:p w:rsidR="00FC7EA8" w:rsidRPr="001F600F" w:rsidRDefault="00FC7EA8" w:rsidP="009209DD">
    <w:pPr>
      <w:pStyle w:val="Footer"/>
      <w:tabs>
        <w:tab w:val="left" w:pos="7230"/>
        <w:tab w:val="left" w:pos="7655"/>
      </w:tabs>
      <w:spacing w:line="216" w:lineRule="auto"/>
      <w:ind w:right="-285"/>
      <w:rPr>
        <w:noProof/>
        <w:lang w:val="bg-BG"/>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37EBB" w:rsidRDefault="00E37EBB">
      <w:r>
        <w:separator/>
      </w:r>
    </w:p>
  </w:footnote>
  <w:footnote w:type="continuationSeparator" w:id="0">
    <w:p w:rsidR="00E37EBB" w:rsidRDefault="00E37EB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83145"/>
    <w:multiLevelType w:val="hybridMultilevel"/>
    <w:tmpl w:val="8EBA1F3C"/>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768592F"/>
    <w:multiLevelType w:val="hybridMultilevel"/>
    <w:tmpl w:val="40EE498C"/>
    <w:lvl w:ilvl="0" w:tplc="0809000F">
      <w:start w:val="1"/>
      <w:numFmt w:val="decimal"/>
      <w:lvlText w:val="%1."/>
      <w:lvlJc w:val="left"/>
      <w:pPr>
        <w:ind w:left="360" w:hanging="360"/>
      </w:pPr>
      <w:rPr>
        <w:rFonts w:hint="default"/>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1C904B2"/>
    <w:multiLevelType w:val="hybridMultilevel"/>
    <w:tmpl w:val="C2828956"/>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3" w15:restartNumberingAfterBreak="0">
    <w:nsid w:val="12B848C0"/>
    <w:multiLevelType w:val="hybridMultilevel"/>
    <w:tmpl w:val="267EF1E4"/>
    <w:lvl w:ilvl="0" w:tplc="6FDA9936">
      <w:start w:val="1"/>
      <w:numFmt w:val="bullet"/>
      <w:lvlText w:val="-"/>
      <w:lvlJc w:val="left"/>
      <w:pPr>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 w15:restartNumberingAfterBreak="0">
    <w:nsid w:val="1C09418C"/>
    <w:multiLevelType w:val="hybridMultilevel"/>
    <w:tmpl w:val="529224AC"/>
    <w:lvl w:ilvl="0" w:tplc="2A7418AE">
      <w:start w:val="1"/>
      <w:numFmt w:val="decimal"/>
      <w:lvlText w:val="%1."/>
      <w:lvlJc w:val="left"/>
      <w:pPr>
        <w:ind w:left="720" w:hanging="360"/>
      </w:pPr>
      <w:rPr>
        <w:rFonts w:eastAsia="Code2000"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C912EA1"/>
    <w:multiLevelType w:val="hybridMultilevel"/>
    <w:tmpl w:val="164EF9CA"/>
    <w:lvl w:ilvl="0" w:tplc="BDC267B6">
      <w:start w:val="5"/>
      <w:numFmt w:val="upp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15:restartNumberingAfterBreak="0">
    <w:nsid w:val="22635960"/>
    <w:multiLevelType w:val="hybridMultilevel"/>
    <w:tmpl w:val="47A018D2"/>
    <w:lvl w:ilvl="0" w:tplc="7C96E644">
      <w:start w:val="1"/>
      <w:numFmt w:val="upperRoman"/>
      <w:lvlText w:val="%1."/>
      <w:lvlJc w:val="left"/>
      <w:pPr>
        <w:ind w:left="1146" w:hanging="720"/>
      </w:pPr>
      <w:rPr>
        <w:rFonts w:hint="default"/>
        <w:b/>
        <w:i/>
        <w:color w:val="auto"/>
        <w:u w:val="none"/>
      </w:rPr>
    </w:lvl>
    <w:lvl w:ilvl="1" w:tplc="04020019" w:tentative="1">
      <w:start w:val="1"/>
      <w:numFmt w:val="lowerLetter"/>
      <w:lvlText w:val="%2."/>
      <w:lvlJc w:val="left"/>
      <w:pPr>
        <w:ind w:left="1506" w:hanging="360"/>
      </w:pPr>
    </w:lvl>
    <w:lvl w:ilvl="2" w:tplc="0402001B" w:tentative="1">
      <w:start w:val="1"/>
      <w:numFmt w:val="lowerRoman"/>
      <w:lvlText w:val="%3."/>
      <w:lvlJc w:val="right"/>
      <w:pPr>
        <w:ind w:left="2226" w:hanging="180"/>
      </w:pPr>
    </w:lvl>
    <w:lvl w:ilvl="3" w:tplc="0402000F" w:tentative="1">
      <w:start w:val="1"/>
      <w:numFmt w:val="decimal"/>
      <w:lvlText w:val="%4."/>
      <w:lvlJc w:val="left"/>
      <w:pPr>
        <w:ind w:left="2946" w:hanging="360"/>
      </w:pPr>
    </w:lvl>
    <w:lvl w:ilvl="4" w:tplc="04020019" w:tentative="1">
      <w:start w:val="1"/>
      <w:numFmt w:val="lowerLetter"/>
      <w:lvlText w:val="%5."/>
      <w:lvlJc w:val="left"/>
      <w:pPr>
        <w:ind w:left="3666" w:hanging="360"/>
      </w:pPr>
    </w:lvl>
    <w:lvl w:ilvl="5" w:tplc="0402001B" w:tentative="1">
      <w:start w:val="1"/>
      <w:numFmt w:val="lowerRoman"/>
      <w:lvlText w:val="%6."/>
      <w:lvlJc w:val="right"/>
      <w:pPr>
        <w:ind w:left="4386" w:hanging="180"/>
      </w:pPr>
    </w:lvl>
    <w:lvl w:ilvl="6" w:tplc="0402000F" w:tentative="1">
      <w:start w:val="1"/>
      <w:numFmt w:val="decimal"/>
      <w:lvlText w:val="%7."/>
      <w:lvlJc w:val="left"/>
      <w:pPr>
        <w:ind w:left="5106" w:hanging="360"/>
      </w:pPr>
    </w:lvl>
    <w:lvl w:ilvl="7" w:tplc="04020019" w:tentative="1">
      <w:start w:val="1"/>
      <w:numFmt w:val="lowerLetter"/>
      <w:lvlText w:val="%8."/>
      <w:lvlJc w:val="left"/>
      <w:pPr>
        <w:ind w:left="5826" w:hanging="360"/>
      </w:pPr>
    </w:lvl>
    <w:lvl w:ilvl="8" w:tplc="0402001B" w:tentative="1">
      <w:start w:val="1"/>
      <w:numFmt w:val="lowerRoman"/>
      <w:lvlText w:val="%9."/>
      <w:lvlJc w:val="right"/>
      <w:pPr>
        <w:ind w:left="6546" w:hanging="180"/>
      </w:pPr>
    </w:lvl>
  </w:abstractNum>
  <w:abstractNum w:abstractNumId="7" w15:restartNumberingAfterBreak="0">
    <w:nsid w:val="24284975"/>
    <w:multiLevelType w:val="hybridMultilevel"/>
    <w:tmpl w:val="874267B0"/>
    <w:lvl w:ilvl="0" w:tplc="42E8126E">
      <w:start w:val="5"/>
      <w:numFmt w:val="upp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8" w15:restartNumberingAfterBreak="0">
    <w:nsid w:val="26862EEE"/>
    <w:multiLevelType w:val="hybridMultilevel"/>
    <w:tmpl w:val="91029C0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 w15:restartNumberingAfterBreak="0">
    <w:nsid w:val="2A750D8E"/>
    <w:multiLevelType w:val="hybridMultilevel"/>
    <w:tmpl w:val="0EAC59E4"/>
    <w:lvl w:ilvl="0" w:tplc="23D04290">
      <w:start w:val="1"/>
      <w:numFmt w:val="decimal"/>
      <w:lvlText w:val="%1."/>
      <w:lvlJc w:val="left"/>
      <w:pPr>
        <w:ind w:left="1212" w:hanging="360"/>
      </w:pPr>
      <w:rPr>
        <w:rFonts w:hint="default"/>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10" w15:restartNumberingAfterBreak="0">
    <w:nsid w:val="2BBC1585"/>
    <w:multiLevelType w:val="hybridMultilevel"/>
    <w:tmpl w:val="20D273B0"/>
    <w:lvl w:ilvl="0" w:tplc="8D661BFE">
      <w:start w:val="1"/>
      <w:numFmt w:val="decimal"/>
      <w:lvlText w:val="%1."/>
      <w:lvlJc w:val="left"/>
      <w:pPr>
        <w:ind w:left="927" w:hanging="360"/>
      </w:pPr>
      <w:rPr>
        <w:rFonts w:cs="Times New Roman" w:hint="default"/>
        <w:b w:val="0"/>
        <w:color w:val="auto"/>
      </w:rPr>
    </w:lvl>
    <w:lvl w:ilvl="1" w:tplc="04020019" w:tentative="1">
      <w:start w:val="1"/>
      <w:numFmt w:val="lowerLetter"/>
      <w:lvlText w:val="%2."/>
      <w:lvlJc w:val="left"/>
      <w:pPr>
        <w:ind w:left="1647" w:hanging="360"/>
      </w:pPr>
      <w:rPr>
        <w:rFonts w:cs="Times New Roman"/>
      </w:rPr>
    </w:lvl>
    <w:lvl w:ilvl="2" w:tplc="0402001B" w:tentative="1">
      <w:start w:val="1"/>
      <w:numFmt w:val="lowerRoman"/>
      <w:lvlText w:val="%3."/>
      <w:lvlJc w:val="right"/>
      <w:pPr>
        <w:ind w:left="2367" w:hanging="180"/>
      </w:pPr>
      <w:rPr>
        <w:rFonts w:cs="Times New Roman"/>
      </w:rPr>
    </w:lvl>
    <w:lvl w:ilvl="3" w:tplc="0402000F" w:tentative="1">
      <w:start w:val="1"/>
      <w:numFmt w:val="decimal"/>
      <w:lvlText w:val="%4."/>
      <w:lvlJc w:val="left"/>
      <w:pPr>
        <w:ind w:left="3087" w:hanging="360"/>
      </w:pPr>
      <w:rPr>
        <w:rFonts w:cs="Times New Roman"/>
      </w:rPr>
    </w:lvl>
    <w:lvl w:ilvl="4" w:tplc="04020019" w:tentative="1">
      <w:start w:val="1"/>
      <w:numFmt w:val="lowerLetter"/>
      <w:lvlText w:val="%5."/>
      <w:lvlJc w:val="left"/>
      <w:pPr>
        <w:ind w:left="3807" w:hanging="360"/>
      </w:pPr>
      <w:rPr>
        <w:rFonts w:cs="Times New Roman"/>
      </w:rPr>
    </w:lvl>
    <w:lvl w:ilvl="5" w:tplc="0402001B" w:tentative="1">
      <w:start w:val="1"/>
      <w:numFmt w:val="lowerRoman"/>
      <w:lvlText w:val="%6."/>
      <w:lvlJc w:val="right"/>
      <w:pPr>
        <w:ind w:left="4527" w:hanging="180"/>
      </w:pPr>
      <w:rPr>
        <w:rFonts w:cs="Times New Roman"/>
      </w:rPr>
    </w:lvl>
    <w:lvl w:ilvl="6" w:tplc="0402000F" w:tentative="1">
      <w:start w:val="1"/>
      <w:numFmt w:val="decimal"/>
      <w:lvlText w:val="%7."/>
      <w:lvlJc w:val="left"/>
      <w:pPr>
        <w:ind w:left="5247" w:hanging="360"/>
      </w:pPr>
      <w:rPr>
        <w:rFonts w:cs="Times New Roman"/>
      </w:rPr>
    </w:lvl>
    <w:lvl w:ilvl="7" w:tplc="04020019" w:tentative="1">
      <w:start w:val="1"/>
      <w:numFmt w:val="lowerLetter"/>
      <w:lvlText w:val="%8."/>
      <w:lvlJc w:val="left"/>
      <w:pPr>
        <w:ind w:left="5967" w:hanging="360"/>
      </w:pPr>
      <w:rPr>
        <w:rFonts w:cs="Times New Roman"/>
      </w:rPr>
    </w:lvl>
    <w:lvl w:ilvl="8" w:tplc="0402001B" w:tentative="1">
      <w:start w:val="1"/>
      <w:numFmt w:val="lowerRoman"/>
      <w:lvlText w:val="%9."/>
      <w:lvlJc w:val="right"/>
      <w:pPr>
        <w:ind w:left="6687" w:hanging="180"/>
      </w:pPr>
      <w:rPr>
        <w:rFonts w:cs="Times New Roman"/>
      </w:rPr>
    </w:lvl>
  </w:abstractNum>
  <w:abstractNum w:abstractNumId="11" w15:restartNumberingAfterBreak="0">
    <w:nsid w:val="30A9068C"/>
    <w:multiLevelType w:val="hybridMultilevel"/>
    <w:tmpl w:val="630E6B8C"/>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2" w15:restartNumberingAfterBreak="0">
    <w:nsid w:val="32EE1C39"/>
    <w:multiLevelType w:val="multilevel"/>
    <w:tmpl w:val="E3887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527DD9"/>
    <w:multiLevelType w:val="hybridMultilevel"/>
    <w:tmpl w:val="410863CA"/>
    <w:lvl w:ilvl="0" w:tplc="8E40B8FC">
      <w:start w:val="3"/>
      <w:numFmt w:val="upperRoman"/>
      <w:lvlText w:val="%1."/>
      <w:lvlJc w:val="left"/>
      <w:pPr>
        <w:ind w:left="1004" w:hanging="720"/>
      </w:pPr>
      <w:rPr>
        <w:rFonts w:hint="default"/>
        <w:color w:val="auto"/>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616397A"/>
    <w:multiLevelType w:val="hybridMultilevel"/>
    <w:tmpl w:val="6C0444B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4E5CCA"/>
    <w:multiLevelType w:val="hybridMultilevel"/>
    <w:tmpl w:val="ED8C95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AC8538B"/>
    <w:multiLevelType w:val="hybridMultilevel"/>
    <w:tmpl w:val="8940C50A"/>
    <w:lvl w:ilvl="0" w:tplc="0402000F">
      <w:start w:val="4"/>
      <w:numFmt w:val="decimal"/>
      <w:lvlText w:val="%1."/>
      <w:lvlJc w:val="left"/>
      <w:pPr>
        <w:ind w:left="360" w:hanging="360"/>
      </w:pPr>
      <w:rPr>
        <w:rFonts w:hint="default"/>
      </w:rPr>
    </w:lvl>
    <w:lvl w:ilvl="1" w:tplc="04020019" w:tentative="1">
      <w:start w:val="1"/>
      <w:numFmt w:val="lowerLetter"/>
      <w:lvlText w:val="%2."/>
      <w:lvlJc w:val="left"/>
      <w:pPr>
        <w:ind w:left="1080" w:hanging="360"/>
      </w:pPr>
    </w:lvl>
    <w:lvl w:ilvl="2" w:tplc="0402001B" w:tentative="1">
      <w:start w:val="1"/>
      <w:numFmt w:val="lowerRoman"/>
      <w:lvlText w:val="%3."/>
      <w:lvlJc w:val="right"/>
      <w:pPr>
        <w:ind w:left="1800" w:hanging="180"/>
      </w:pPr>
    </w:lvl>
    <w:lvl w:ilvl="3" w:tplc="0402000F" w:tentative="1">
      <w:start w:val="1"/>
      <w:numFmt w:val="decimal"/>
      <w:lvlText w:val="%4."/>
      <w:lvlJc w:val="left"/>
      <w:pPr>
        <w:ind w:left="2520" w:hanging="360"/>
      </w:pPr>
    </w:lvl>
    <w:lvl w:ilvl="4" w:tplc="04020019" w:tentative="1">
      <w:start w:val="1"/>
      <w:numFmt w:val="lowerLetter"/>
      <w:lvlText w:val="%5."/>
      <w:lvlJc w:val="left"/>
      <w:pPr>
        <w:ind w:left="3240" w:hanging="360"/>
      </w:pPr>
    </w:lvl>
    <w:lvl w:ilvl="5" w:tplc="0402001B" w:tentative="1">
      <w:start w:val="1"/>
      <w:numFmt w:val="lowerRoman"/>
      <w:lvlText w:val="%6."/>
      <w:lvlJc w:val="right"/>
      <w:pPr>
        <w:ind w:left="3960" w:hanging="180"/>
      </w:pPr>
    </w:lvl>
    <w:lvl w:ilvl="6" w:tplc="0402000F" w:tentative="1">
      <w:start w:val="1"/>
      <w:numFmt w:val="decimal"/>
      <w:lvlText w:val="%7."/>
      <w:lvlJc w:val="left"/>
      <w:pPr>
        <w:ind w:left="4680" w:hanging="360"/>
      </w:pPr>
    </w:lvl>
    <w:lvl w:ilvl="7" w:tplc="04020019" w:tentative="1">
      <w:start w:val="1"/>
      <w:numFmt w:val="lowerLetter"/>
      <w:lvlText w:val="%8."/>
      <w:lvlJc w:val="left"/>
      <w:pPr>
        <w:ind w:left="5400" w:hanging="360"/>
      </w:pPr>
    </w:lvl>
    <w:lvl w:ilvl="8" w:tplc="0402001B" w:tentative="1">
      <w:start w:val="1"/>
      <w:numFmt w:val="lowerRoman"/>
      <w:lvlText w:val="%9."/>
      <w:lvlJc w:val="right"/>
      <w:pPr>
        <w:ind w:left="6120" w:hanging="180"/>
      </w:pPr>
    </w:lvl>
  </w:abstractNum>
  <w:abstractNum w:abstractNumId="17" w15:restartNumberingAfterBreak="0">
    <w:nsid w:val="40A9437C"/>
    <w:multiLevelType w:val="hybridMultilevel"/>
    <w:tmpl w:val="1700D2E2"/>
    <w:lvl w:ilvl="0" w:tplc="55BC8CA4">
      <w:numFmt w:val="bullet"/>
      <w:lvlText w:val="-"/>
      <w:lvlJc w:val="left"/>
      <w:pPr>
        <w:tabs>
          <w:tab w:val="num" w:pos="1068"/>
        </w:tabs>
        <w:ind w:left="1068" w:hanging="360"/>
      </w:pPr>
      <w:rPr>
        <w:rFonts w:ascii="Times New Roman" w:eastAsia="Times New Roman" w:hAnsi="Times New Roman" w:cs="Times New Roman" w:hint="default"/>
      </w:rPr>
    </w:lvl>
    <w:lvl w:ilvl="1" w:tplc="04020003" w:tentative="1">
      <w:start w:val="1"/>
      <w:numFmt w:val="bullet"/>
      <w:lvlText w:val="o"/>
      <w:lvlJc w:val="left"/>
      <w:pPr>
        <w:tabs>
          <w:tab w:val="num" w:pos="1788"/>
        </w:tabs>
        <w:ind w:left="1788" w:hanging="360"/>
      </w:pPr>
      <w:rPr>
        <w:rFonts w:ascii="Courier New" w:hAnsi="Courier New" w:cs="Courier New" w:hint="default"/>
      </w:rPr>
    </w:lvl>
    <w:lvl w:ilvl="2" w:tplc="04020005" w:tentative="1">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cs="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cs="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abstractNum w:abstractNumId="18" w15:restartNumberingAfterBreak="0">
    <w:nsid w:val="46DB10AA"/>
    <w:multiLevelType w:val="hybridMultilevel"/>
    <w:tmpl w:val="B3BCE7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4A881522"/>
    <w:multiLevelType w:val="hybridMultilevel"/>
    <w:tmpl w:val="ED6CCFC2"/>
    <w:lvl w:ilvl="0" w:tplc="2A78CA2E">
      <w:start w:val="4"/>
      <w:numFmt w:val="decimal"/>
      <w:lvlText w:val="%1."/>
      <w:lvlJc w:val="left"/>
      <w:pPr>
        <w:ind w:left="360" w:hanging="360"/>
      </w:pPr>
      <w:rPr>
        <w:rFonts w:hint="default"/>
      </w:r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20" w15:restartNumberingAfterBreak="0">
    <w:nsid w:val="505B6E66"/>
    <w:multiLevelType w:val="hybridMultilevel"/>
    <w:tmpl w:val="C714C55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1992375"/>
    <w:multiLevelType w:val="hybridMultilevel"/>
    <w:tmpl w:val="E3248D2C"/>
    <w:lvl w:ilvl="0" w:tplc="E49CCD70">
      <w:start w:val="1"/>
      <w:numFmt w:val="decimal"/>
      <w:lvlText w:val="%1."/>
      <w:lvlJc w:val="left"/>
      <w:pPr>
        <w:ind w:left="720" w:hanging="360"/>
      </w:pPr>
      <w:rPr>
        <w:rFonts w:eastAsia="Code2000"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2" w15:restartNumberingAfterBreak="0">
    <w:nsid w:val="521F4305"/>
    <w:multiLevelType w:val="hybridMultilevel"/>
    <w:tmpl w:val="AF70E8EA"/>
    <w:lvl w:ilvl="0" w:tplc="BC42E296">
      <w:start w:val="1"/>
      <w:numFmt w:val="decimal"/>
      <w:lvlText w:val="%1."/>
      <w:lvlJc w:val="left"/>
      <w:pPr>
        <w:ind w:left="928"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3" w15:restartNumberingAfterBreak="0">
    <w:nsid w:val="53DC5F8C"/>
    <w:multiLevelType w:val="hybridMultilevel"/>
    <w:tmpl w:val="8EA6F5FA"/>
    <w:lvl w:ilvl="0" w:tplc="0402000F">
      <w:start w:val="1"/>
      <w:numFmt w:val="decimal"/>
      <w:lvlText w:val="%1."/>
      <w:lvlJc w:val="left"/>
      <w:pPr>
        <w:ind w:left="786"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15:restartNumberingAfterBreak="0">
    <w:nsid w:val="5B2A25ED"/>
    <w:multiLevelType w:val="hybridMultilevel"/>
    <w:tmpl w:val="4762E9EA"/>
    <w:lvl w:ilvl="0" w:tplc="80EA1E96">
      <w:numFmt w:val="bullet"/>
      <w:lvlText w:val="-"/>
      <w:lvlJc w:val="left"/>
      <w:pPr>
        <w:ind w:left="214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4513B1F"/>
    <w:multiLevelType w:val="hybridMultilevel"/>
    <w:tmpl w:val="CFB6F2E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0425608"/>
    <w:multiLevelType w:val="multilevel"/>
    <w:tmpl w:val="83F4A516"/>
    <w:lvl w:ilvl="0">
      <w:start w:val="1"/>
      <w:numFmt w:val="decimal"/>
      <w:lvlText w:val="%1."/>
      <w:lvlJc w:val="left"/>
      <w:pPr>
        <w:ind w:left="630" w:hanging="360"/>
      </w:pPr>
      <w:rPr>
        <w:rFonts w:hint="default"/>
      </w:rPr>
    </w:lvl>
    <w:lvl w:ilvl="1">
      <w:start w:val="1"/>
      <w:numFmt w:val="decimal"/>
      <w:isLgl/>
      <w:lvlText w:val="%1.%2."/>
      <w:lvlJc w:val="left"/>
      <w:pPr>
        <w:ind w:left="1065" w:hanging="360"/>
      </w:pPr>
      <w:rPr>
        <w:rFonts w:hint="default"/>
      </w:rPr>
    </w:lvl>
    <w:lvl w:ilvl="2">
      <w:start w:val="1"/>
      <w:numFmt w:val="decimal"/>
      <w:isLgl/>
      <w:lvlText w:val="%1.%2.%3."/>
      <w:lvlJc w:val="left"/>
      <w:pPr>
        <w:ind w:left="1770" w:hanging="720"/>
      </w:pPr>
      <w:rPr>
        <w:rFonts w:hint="default"/>
      </w:rPr>
    </w:lvl>
    <w:lvl w:ilvl="3">
      <w:start w:val="1"/>
      <w:numFmt w:val="decimal"/>
      <w:isLgl/>
      <w:lvlText w:val="%1.%2.%3.%4."/>
      <w:lvlJc w:val="left"/>
      <w:pPr>
        <w:ind w:left="2115" w:hanging="720"/>
      </w:pPr>
      <w:rPr>
        <w:rFonts w:hint="default"/>
      </w:rPr>
    </w:lvl>
    <w:lvl w:ilvl="4">
      <w:start w:val="1"/>
      <w:numFmt w:val="decimal"/>
      <w:isLgl/>
      <w:lvlText w:val="%1.%2.%3.%4.%5."/>
      <w:lvlJc w:val="left"/>
      <w:pPr>
        <w:ind w:left="2820" w:hanging="1080"/>
      </w:pPr>
      <w:rPr>
        <w:rFonts w:hint="default"/>
      </w:rPr>
    </w:lvl>
    <w:lvl w:ilvl="5">
      <w:start w:val="1"/>
      <w:numFmt w:val="decimal"/>
      <w:isLgl/>
      <w:lvlText w:val="%1.%2.%3.%4.%5.%6."/>
      <w:lvlJc w:val="left"/>
      <w:pPr>
        <w:ind w:left="3165" w:hanging="1080"/>
      </w:pPr>
      <w:rPr>
        <w:rFonts w:hint="default"/>
      </w:rPr>
    </w:lvl>
    <w:lvl w:ilvl="6">
      <w:start w:val="1"/>
      <w:numFmt w:val="decimal"/>
      <w:isLgl/>
      <w:lvlText w:val="%1.%2.%3.%4.%5.%6.%7."/>
      <w:lvlJc w:val="left"/>
      <w:pPr>
        <w:ind w:left="3870" w:hanging="1440"/>
      </w:pPr>
      <w:rPr>
        <w:rFonts w:hint="default"/>
      </w:rPr>
    </w:lvl>
    <w:lvl w:ilvl="7">
      <w:start w:val="1"/>
      <w:numFmt w:val="decimal"/>
      <w:isLgl/>
      <w:lvlText w:val="%1.%2.%3.%4.%5.%6.%7.%8."/>
      <w:lvlJc w:val="left"/>
      <w:pPr>
        <w:ind w:left="4215" w:hanging="1440"/>
      </w:pPr>
      <w:rPr>
        <w:rFonts w:hint="default"/>
      </w:rPr>
    </w:lvl>
    <w:lvl w:ilvl="8">
      <w:start w:val="1"/>
      <w:numFmt w:val="decimal"/>
      <w:isLgl/>
      <w:lvlText w:val="%1.%2.%3.%4.%5.%6.%7.%8.%9."/>
      <w:lvlJc w:val="left"/>
      <w:pPr>
        <w:ind w:left="4920" w:hanging="1800"/>
      </w:pPr>
      <w:rPr>
        <w:rFonts w:hint="default"/>
      </w:rPr>
    </w:lvl>
  </w:abstractNum>
  <w:abstractNum w:abstractNumId="27" w15:restartNumberingAfterBreak="0">
    <w:nsid w:val="750C26FB"/>
    <w:multiLevelType w:val="hybridMultilevel"/>
    <w:tmpl w:val="1C00AB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59F383C"/>
    <w:multiLevelType w:val="hybridMultilevel"/>
    <w:tmpl w:val="432A1D0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9" w15:restartNumberingAfterBreak="0">
    <w:nsid w:val="76434B42"/>
    <w:multiLevelType w:val="hybridMultilevel"/>
    <w:tmpl w:val="2572F208"/>
    <w:lvl w:ilvl="0" w:tplc="BC42E296">
      <w:start w:val="1"/>
      <w:numFmt w:val="decimal"/>
      <w:lvlText w:val="%1."/>
      <w:lvlJc w:val="left"/>
      <w:pPr>
        <w:ind w:left="928" w:hanging="360"/>
      </w:pPr>
      <w:rPr>
        <w:rFonts w:hint="default"/>
        <w:b w:val="0"/>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30" w15:restartNumberingAfterBreak="0">
    <w:nsid w:val="781A610D"/>
    <w:multiLevelType w:val="hybridMultilevel"/>
    <w:tmpl w:val="CACC6FDE"/>
    <w:lvl w:ilvl="0" w:tplc="1E7A99F0">
      <w:start w:val="1"/>
      <w:numFmt w:val="upperRoman"/>
      <w:lvlText w:val="%1."/>
      <w:lvlJc w:val="left"/>
      <w:pPr>
        <w:ind w:left="1080" w:hanging="720"/>
      </w:pPr>
      <w:rPr>
        <w:rFonts w:hint="default"/>
        <w:b/>
        <w:i/>
        <w:color w:val="auto"/>
        <w:u w:val="none"/>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1" w15:restartNumberingAfterBreak="0">
    <w:nsid w:val="796604FD"/>
    <w:multiLevelType w:val="hybridMultilevel"/>
    <w:tmpl w:val="7B54B870"/>
    <w:lvl w:ilvl="0" w:tplc="04020001">
      <w:start w:val="1"/>
      <w:numFmt w:val="bullet"/>
      <w:lvlText w:val=""/>
      <w:lvlJc w:val="left"/>
      <w:pPr>
        <w:ind w:left="1648" w:hanging="360"/>
      </w:pPr>
      <w:rPr>
        <w:rFonts w:ascii="Symbol" w:hAnsi="Symbol" w:hint="default"/>
      </w:rPr>
    </w:lvl>
    <w:lvl w:ilvl="1" w:tplc="04020003" w:tentative="1">
      <w:start w:val="1"/>
      <w:numFmt w:val="bullet"/>
      <w:lvlText w:val="o"/>
      <w:lvlJc w:val="left"/>
      <w:pPr>
        <w:ind w:left="2368" w:hanging="360"/>
      </w:pPr>
      <w:rPr>
        <w:rFonts w:ascii="Courier New" w:hAnsi="Courier New" w:cs="Courier New" w:hint="default"/>
      </w:rPr>
    </w:lvl>
    <w:lvl w:ilvl="2" w:tplc="04020005" w:tentative="1">
      <w:start w:val="1"/>
      <w:numFmt w:val="bullet"/>
      <w:lvlText w:val=""/>
      <w:lvlJc w:val="left"/>
      <w:pPr>
        <w:ind w:left="3088" w:hanging="360"/>
      </w:pPr>
      <w:rPr>
        <w:rFonts w:ascii="Wingdings" w:hAnsi="Wingdings" w:hint="default"/>
      </w:rPr>
    </w:lvl>
    <w:lvl w:ilvl="3" w:tplc="04020001" w:tentative="1">
      <w:start w:val="1"/>
      <w:numFmt w:val="bullet"/>
      <w:lvlText w:val=""/>
      <w:lvlJc w:val="left"/>
      <w:pPr>
        <w:ind w:left="3808" w:hanging="360"/>
      </w:pPr>
      <w:rPr>
        <w:rFonts w:ascii="Symbol" w:hAnsi="Symbol" w:hint="default"/>
      </w:rPr>
    </w:lvl>
    <w:lvl w:ilvl="4" w:tplc="04020003" w:tentative="1">
      <w:start w:val="1"/>
      <w:numFmt w:val="bullet"/>
      <w:lvlText w:val="o"/>
      <w:lvlJc w:val="left"/>
      <w:pPr>
        <w:ind w:left="4528" w:hanging="360"/>
      </w:pPr>
      <w:rPr>
        <w:rFonts w:ascii="Courier New" w:hAnsi="Courier New" w:cs="Courier New" w:hint="default"/>
      </w:rPr>
    </w:lvl>
    <w:lvl w:ilvl="5" w:tplc="04020005" w:tentative="1">
      <w:start w:val="1"/>
      <w:numFmt w:val="bullet"/>
      <w:lvlText w:val=""/>
      <w:lvlJc w:val="left"/>
      <w:pPr>
        <w:ind w:left="5248" w:hanging="360"/>
      </w:pPr>
      <w:rPr>
        <w:rFonts w:ascii="Wingdings" w:hAnsi="Wingdings" w:hint="default"/>
      </w:rPr>
    </w:lvl>
    <w:lvl w:ilvl="6" w:tplc="04020001" w:tentative="1">
      <w:start w:val="1"/>
      <w:numFmt w:val="bullet"/>
      <w:lvlText w:val=""/>
      <w:lvlJc w:val="left"/>
      <w:pPr>
        <w:ind w:left="5968" w:hanging="360"/>
      </w:pPr>
      <w:rPr>
        <w:rFonts w:ascii="Symbol" w:hAnsi="Symbol" w:hint="default"/>
      </w:rPr>
    </w:lvl>
    <w:lvl w:ilvl="7" w:tplc="04020003" w:tentative="1">
      <w:start w:val="1"/>
      <w:numFmt w:val="bullet"/>
      <w:lvlText w:val="o"/>
      <w:lvlJc w:val="left"/>
      <w:pPr>
        <w:ind w:left="6688" w:hanging="360"/>
      </w:pPr>
      <w:rPr>
        <w:rFonts w:ascii="Courier New" w:hAnsi="Courier New" w:cs="Courier New" w:hint="default"/>
      </w:rPr>
    </w:lvl>
    <w:lvl w:ilvl="8" w:tplc="04020005" w:tentative="1">
      <w:start w:val="1"/>
      <w:numFmt w:val="bullet"/>
      <w:lvlText w:val=""/>
      <w:lvlJc w:val="left"/>
      <w:pPr>
        <w:ind w:left="7408" w:hanging="360"/>
      </w:pPr>
      <w:rPr>
        <w:rFonts w:ascii="Wingdings" w:hAnsi="Wingdings" w:hint="default"/>
      </w:rPr>
    </w:lvl>
  </w:abstractNum>
  <w:abstractNum w:abstractNumId="32" w15:restartNumberingAfterBreak="0">
    <w:nsid w:val="7BBB0C88"/>
    <w:multiLevelType w:val="hybridMultilevel"/>
    <w:tmpl w:val="DCFE77E2"/>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num>
  <w:num w:numId="2">
    <w:abstractNumId w:val="17"/>
  </w:num>
  <w:num w:numId="3">
    <w:abstractNumId w:val="30"/>
  </w:num>
  <w:num w:numId="4">
    <w:abstractNumId w:val="6"/>
  </w:num>
  <w:num w:numId="5">
    <w:abstractNumId w:val="8"/>
  </w:num>
  <w:num w:numId="6">
    <w:abstractNumId w:val="28"/>
  </w:num>
  <w:num w:numId="7">
    <w:abstractNumId w:val="21"/>
  </w:num>
  <w:num w:numId="8">
    <w:abstractNumId w:val="11"/>
  </w:num>
  <w:num w:numId="9">
    <w:abstractNumId w:val="23"/>
  </w:num>
  <w:num w:numId="10">
    <w:abstractNumId w:val="9"/>
  </w:num>
  <w:num w:numId="11">
    <w:abstractNumId w:val="26"/>
  </w:num>
  <w:num w:numId="12">
    <w:abstractNumId w:val="15"/>
  </w:num>
  <w:num w:numId="13">
    <w:abstractNumId w:val="4"/>
  </w:num>
  <w:num w:numId="14">
    <w:abstractNumId w:val="18"/>
  </w:num>
  <w:num w:numId="15">
    <w:abstractNumId w:val="16"/>
  </w:num>
  <w:num w:numId="16">
    <w:abstractNumId w:val="1"/>
  </w:num>
  <w:num w:numId="17">
    <w:abstractNumId w:val="13"/>
  </w:num>
  <w:num w:numId="18">
    <w:abstractNumId w:val="20"/>
  </w:num>
  <w:num w:numId="19">
    <w:abstractNumId w:val="32"/>
  </w:num>
  <w:num w:numId="20">
    <w:abstractNumId w:val="14"/>
  </w:num>
  <w:num w:numId="21">
    <w:abstractNumId w:val="27"/>
  </w:num>
  <w:num w:numId="22">
    <w:abstractNumId w:val="12"/>
  </w:num>
  <w:num w:numId="23">
    <w:abstractNumId w:val="25"/>
  </w:num>
  <w:num w:numId="24">
    <w:abstractNumId w:val="19"/>
  </w:num>
  <w:num w:numId="25">
    <w:abstractNumId w:val="29"/>
  </w:num>
  <w:num w:numId="26">
    <w:abstractNumId w:val="24"/>
  </w:num>
  <w:num w:numId="27">
    <w:abstractNumId w:val="2"/>
  </w:num>
  <w:num w:numId="28">
    <w:abstractNumId w:val="10"/>
  </w:num>
  <w:num w:numId="29">
    <w:abstractNumId w:val="5"/>
  </w:num>
  <w:num w:numId="30">
    <w:abstractNumId w:val="7"/>
  </w:num>
  <w:num w:numId="31">
    <w:abstractNumId w:val="22"/>
  </w:num>
  <w:num w:numId="32">
    <w:abstractNumId w:val="31"/>
  </w:num>
  <w:num w:numId="33">
    <w:abstractNumId w:val="0"/>
  </w:num>
  <w:num w:numId="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58F9"/>
    <w:rsid w:val="00000822"/>
    <w:rsid w:val="000015AB"/>
    <w:rsid w:val="000041B0"/>
    <w:rsid w:val="0000466F"/>
    <w:rsid w:val="000048F0"/>
    <w:rsid w:val="000051DE"/>
    <w:rsid w:val="00005242"/>
    <w:rsid w:val="00006773"/>
    <w:rsid w:val="00007A2D"/>
    <w:rsid w:val="000110DE"/>
    <w:rsid w:val="00013D23"/>
    <w:rsid w:val="00014FA2"/>
    <w:rsid w:val="00016869"/>
    <w:rsid w:val="00016B75"/>
    <w:rsid w:val="00017268"/>
    <w:rsid w:val="00017453"/>
    <w:rsid w:val="00017BCA"/>
    <w:rsid w:val="00020188"/>
    <w:rsid w:val="00020671"/>
    <w:rsid w:val="00020C61"/>
    <w:rsid w:val="00020D4D"/>
    <w:rsid w:val="000231D3"/>
    <w:rsid w:val="00023A79"/>
    <w:rsid w:val="000247DA"/>
    <w:rsid w:val="00024B6F"/>
    <w:rsid w:val="00025310"/>
    <w:rsid w:val="00027350"/>
    <w:rsid w:val="0002776D"/>
    <w:rsid w:val="000278DB"/>
    <w:rsid w:val="00030769"/>
    <w:rsid w:val="00031648"/>
    <w:rsid w:val="00032747"/>
    <w:rsid w:val="00035444"/>
    <w:rsid w:val="00036F7B"/>
    <w:rsid w:val="00040EE2"/>
    <w:rsid w:val="00041E30"/>
    <w:rsid w:val="00041FF2"/>
    <w:rsid w:val="000427B1"/>
    <w:rsid w:val="00042983"/>
    <w:rsid w:val="00042C45"/>
    <w:rsid w:val="000436C6"/>
    <w:rsid w:val="00043798"/>
    <w:rsid w:val="000439A7"/>
    <w:rsid w:val="0004431F"/>
    <w:rsid w:val="0004522E"/>
    <w:rsid w:val="00045ED8"/>
    <w:rsid w:val="00046646"/>
    <w:rsid w:val="000468AE"/>
    <w:rsid w:val="00047125"/>
    <w:rsid w:val="000511AD"/>
    <w:rsid w:val="00051634"/>
    <w:rsid w:val="000518CF"/>
    <w:rsid w:val="00052847"/>
    <w:rsid w:val="00053B99"/>
    <w:rsid w:val="000544E9"/>
    <w:rsid w:val="00055FE8"/>
    <w:rsid w:val="00056616"/>
    <w:rsid w:val="00056EE6"/>
    <w:rsid w:val="000575F0"/>
    <w:rsid w:val="0006119E"/>
    <w:rsid w:val="00061C5D"/>
    <w:rsid w:val="00063B11"/>
    <w:rsid w:val="00063D98"/>
    <w:rsid w:val="00063FB4"/>
    <w:rsid w:val="000644C8"/>
    <w:rsid w:val="00064EDE"/>
    <w:rsid w:val="00067306"/>
    <w:rsid w:val="000673ED"/>
    <w:rsid w:val="00067413"/>
    <w:rsid w:val="00071217"/>
    <w:rsid w:val="00071FBD"/>
    <w:rsid w:val="0007227F"/>
    <w:rsid w:val="00073928"/>
    <w:rsid w:val="00074217"/>
    <w:rsid w:val="000755B9"/>
    <w:rsid w:val="000757A2"/>
    <w:rsid w:val="00075C22"/>
    <w:rsid w:val="0007666B"/>
    <w:rsid w:val="00076C16"/>
    <w:rsid w:val="000770B1"/>
    <w:rsid w:val="00077CE1"/>
    <w:rsid w:val="000802E1"/>
    <w:rsid w:val="00080669"/>
    <w:rsid w:val="000808A1"/>
    <w:rsid w:val="00083583"/>
    <w:rsid w:val="000839C4"/>
    <w:rsid w:val="00083AF5"/>
    <w:rsid w:val="000854FE"/>
    <w:rsid w:val="0008580B"/>
    <w:rsid w:val="0008583A"/>
    <w:rsid w:val="00085B5E"/>
    <w:rsid w:val="00086BDF"/>
    <w:rsid w:val="00087A31"/>
    <w:rsid w:val="00090AD2"/>
    <w:rsid w:val="000914C0"/>
    <w:rsid w:val="00091589"/>
    <w:rsid w:val="00092E05"/>
    <w:rsid w:val="000935BD"/>
    <w:rsid w:val="0009365D"/>
    <w:rsid w:val="00093BE4"/>
    <w:rsid w:val="00093E57"/>
    <w:rsid w:val="000945F4"/>
    <w:rsid w:val="000961EC"/>
    <w:rsid w:val="0009798E"/>
    <w:rsid w:val="000A05BC"/>
    <w:rsid w:val="000A0ED4"/>
    <w:rsid w:val="000A1015"/>
    <w:rsid w:val="000A1E49"/>
    <w:rsid w:val="000A21F6"/>
    <w:rsid w:val="000A2498"/>
    <w:rsid w:val="000A26A3"/>
    <w:rsid w:val="000A30A4"/>
    <w:rsid w:val="000A3319"/>
    <w:rsid w:val="000A387A"/>
    <w:rsid w:val="000A3F15"/>
    <w:rsid w:val="000A410F"/>
    <w:rsid w:val="000A4683"/>
    <w:rsid w:val="000A53ED"/>
    <w:rsid w:val="000A5D7A"/>
    <w:rsid w:val="000A7E5D"/>
    <w:rsid w:val="000B0ADE"/>
    <w:rsid w:val="000B1CC7"/>
    <w:rsid w:val="000B27EC"/>
    <w:rsid w:val="000B3E40"/>
    <w:rsid w:val="000B442D"/>
    <w:rsid w:val="000B4E05"/>
    <w:rsid w:val="000B4F94"/>
    <w:rsid w:val="000B5771"/>
    <w:rsid w:val="000B5C4E"/>
    <w:rsid w:val="000B5D50"/>
    <w:rsid w:val="000B5F26"/>
    <w:rsid w:val="000B6FDB"/>
    <w:rsid w:val="000B7760"/>
    <w:rsid w:val="000C0122"/>
    <w:rsid w:val="000C0710"/>
    <w:rsid w:val="000C08F5"/>
    <w:rsid w:val="000C0998"/>
    <w:rsid w:val="000C164E"/>
    <w:rsid w:val="000C26B7"/>
    <w:rsid w:val="000C2DCB"/>
    <w:rsid w:val="000C3125"/>
    <w:rsid w:val="000C46A7"/>
    <w:rsid w:val="000C54A2"/>
    <w:rsid w:val="000C66A8"/>
    <w:rsid w:val="000C727B"/>
    <w:rsid w:val="000C75A7"/>
    <w:rsid w:val="000D026D"/>
    <w:rsid w:val="000D090B"/>
    <w:rsid w:val="000D14B5"/>
    <w:rsid w:val="000D1CB1"/>
    <w:rsid w:val="000D24CA"/>
    <w:rsid w:val="000D279A"/>
    <w:rsid w:val="000D2892"/>
    <w:rsid w:val="000D34E0"/>
    <w:rsid w:val="000D3BC3"/>
    <w:rsid w:val="000D54BB"/>
    <w:rsid w:val="000D5F7C"/>
    <w:rsid w:val="000D65CE"/>
    <w:rsid w:val="000D7ACE"/>
    <w:rsid w:val="000D7C46"/>
    <w:rsid w:val="000E002B"/>
    <w:rsid w:val="000E07EB"/>
    <w:rsid w:val="000E1D6B"/>
    <w:rsid w:val="000E3611"/>
    <w:rsid w:val="000E3E3A"/>
    <w:rsid w:val="000E6681"/>
    <w:rsid w:val="000E6C53"/>
    <w:rsid w:val="000E7DDD"/>
    <w:rsid w:val="000F0AAD"/>
    <w:rsid w:val="000F0BB5"/>
    <w:rsid w:val="000F0DF0"/>
    <w:rsid w:val="000F1B30"/>
    <w:rsid w:val="000F2ED3"/>
    <w:rsid w:val="000F2FA4"/>
    <w:rsid w:val="000F2FF6"/>
    <w:rsid w:val="000F4505"/>
    <w:rsid w:val="000F4618"/>
    <w:rsid w:val="000F4FC1"/>
    <w:rsid w:val="000F522A"/>
    <w:rsid w:val="000F5BF8"/>
    <w:rsid w:val="000F6431"/>
    <w:rsid w:val="000F6C8A"/>
    <w:rsid w:val="000F70B8"/>
    <w:rsid w:val="000F7248"/>
    <w:rsid w:val="000F72DA"/>
    <w:rsid w:val="0010091E"/>
    <w:rsid w:val="001033A3"/>
    <w:rsid w:val="00103B2B"/>
    <w:rsid w:val="001043CB"/>
    <w:rsid w:val="00104D72"/>
    <w:rsid w:val="00105388"/>
    <w:rsid w:val="0010789F"/>
    <w:rsid w:val="0011014A"/>
    <w:rsid w:val="00110357"/>
    <w:rsid w:val="001105F2"/>
    <w:rsid w:val="00112304"/>
    <w:rsid w:val="00112D8F"/>
    <w:rsid w:val="00113B28"/>
    <w:rsid w:val="001144DC"/>
    <w:rsid w:val="00114555"/>
    <w:rsid w:val="001146DC"/>
    <w:rsid w:val="00115A52"/>
    <w:rsid w:val="0011605E"/>
    <w:rsid w:val="00116357"/>
    <w:rsid w:val="00116976"/>
    <w:rsid w:val="00116FC9"/>
    <w:rsid w:val="001174DD"/>
    <w:rsid w:val="001205DC"/>
    <w:rsid w:val="0012286F"/>
    <w:rsid w:val="00122E24"/>
    <w:rsid w:val="00122E66"/>
    <w:rsid w:val="00123A21"/>
    <w:rsid w:val="00123F20"/>
    <w:rsid w:val="0012450B"/>
    <w:rsid w:val="001245A0"/>
    <w:rsid w:val="001257FB"/>
    <w:rsid w:val="0012761E"/>
    <w:rsid w:val="0012776D"/>
    <w:rsid w:val="001308D3"/>
    <w:rsid w:val="001315A6"/>
    <w:rsid w:val="00131FA4"/>
    <w:rsid w:val="00132BE2"/>
    <w:rsid w:val="001332D3"/>
    <w:rsid w:val="001336D9"/>
    <w:rsid w:val="00135254"/>
    <w:rsid w:val="0013581B"/>
    <w:rsid w:val="0013739A"/>
    <w:rsid w:val="00137E92"/>
    <w:rsid w:val="001423EC"/>
    <w:rsid w:val="00142683"/>
    <w:rsid w:val="00142C75"/>
    <w:rsid w:val="00142CE1"/>
    <w:rsid w:val="00146308"/>
    <w:rsid w:val="0014686A"/>
    <w:rsid w:val="00147151"/>
    <w:rsid w:val="00152244"/>
    <w:rsid w:val="001522F5"/>
    <w:rsid w:val="0015238C"/>
    <w:rsid w:val="001538B5"/>
    <w:rsid w:val="00156690"/>
    <w:rsid w:val="00157DCF"/>
    <w:rsid w:val="0016289A"/>
    <w:rsid w:val="0016302A"/>
    <w:rsid w:val="00164FC7"/>
    <w:rsid w:val="00165389"/>
    <w:rsid w:val="00166988"/>
    <w:rsid w:val="00167F3A"/>
    <w:rsid w:val="001701B1"/>
    <w:rsid w:val="00170C37"/>
    <w:rsid w:val="00171711"/>
    <w:rsid w:val="00173C8F"/>
    <w:rsid w:val="00173EEA"/>
    <w:rsid w:val="001751D8"/>
    <w:rsid w:val="00176AA2"/>
    <w:rsid w:val="0018059E"/>
    <w:rsid w:val="0018087E"/>
    <w:rsid w:val="00180E07"/>
    <w:rsid w:val="00180FBC"/>
    <w:rsid w:val="00182AE4"/>
    <w:rsid w:val="00183E9D"/>
    <w:rsid w:val="00187150"/>
    <w:rsid w:val="00187F9A"/>
    <w:rsid w:val="00190A6D"/>
    <w:rsid w:val="001922DA"/>
    <w:rsid w:val="0019230F"/>
    <w:rsid w:val="00192C92"/>
    <w:rsid w:val="00193CBA"/>
    <w:rsid w:val="00194765"/>
    <w:rsid w:val="00197487"/>
    <w:rsid w:val="00197D34"/>
    <w:rsid w:val="001A06BF"/>
    <w:rsid w:val="001A0927"/>
    <w:rsid w:val="001A0B44"/>
    <w:rsid w:val="001A2CC1"/>
    <w:rsid w:val="001A5617"/>
    <w:rsid w:val="001A6672"/>
    <w:rsid w:val="001A71B8"/>
    <w:rsid w:val="001B0BE8"/>
    <w:rsid w:val="001B25A5"/>
    <w:rsid w:val="001B2B8B"/>
    <w:rsid w:val="001B37B5"/>
    <w:rsid w:val="001B4926"/>
    <w:rsid w:val="001B4AAB"/>
    <w:rsid w:val="001B50B3"/>
    <w:rsid w:val="001B529C"/>
    <w:rsid w:val="001B69A5"/>
    <w:rsid w:val="001B6C7D"/>
    <w:rsid w:val="001C2FFA"/>
    <w:rsid w:val="001C4027"/>
    <w:rsid w:val="001C59A7"/>
    <w:rsid w:val="001C5BC9"/>
    <w:rsid w:val="001C7D39"/>
    <w:rsid w:val="001C7EA1"/>
    <w:rsid w:val="001D007E"/>
    <w:rsid w:val="001D1F53"/>
    <w:rsid w:val="001D2968"/>
    <w:rsid w:val="001D307F"/>
    <w:rsid w:val="001D30A5"/>
    <w:rsid w:val="001D5297"/>
    <w:rsid w:val="001D5751"/>
    <w:rsid w:val="001D5F30"/>
    <w:rsid w:val="001D7964"/>
    <w:rsid w:val="001E029D"/>
    <w:rsid w:val="001E0512"/>
    <w:rsid w:val="001E06D2"/>
    <w:rsid w:val="001E0B3F"/>
    <w:rsid w:val="001E43F0"/>
    <w:rsid w:val="001E4BD2"/>
    <w:rsid w:val="001E4D13"/>
    <w:rsid w:val="001E50EB"/>
    <w:rsid w:val="001E5DD0"/>
    <w:rsid w:val="001E6605"/>
    <w:rsid w:val="001E684C"/>
    <w:rsid w:val="001F06C2"/>
    <w:rsid w:val="001F1F7F"/>
    <w:rsid w:val="001F23D6"/>
    <w:rsid w:val="001F36F9"/>
    <w:rsid w:val="001F5153"/>
    <w:rsid w:val="001F6727"/>
    <w:rsid w:val="001F67E2"/>
    <w:rsid w:val="001F7417"/>
    <w:rsid w:val="001F78DC"/>
    <w:rsid w:val="001F7D0F"/>
    <w:rsid w:val="00200833"/>
    <w:rsid w:val="002015D5"/>
    <w:rsid w:val="00201E25"/>
    <w:rsid w:val="0020261F"/>
    <w:rsid w:val="00202922"/>
    <w:rsid w:val="00205457"/>
    <w:rsid w:val="00206168"/>
    <w:rsid w:val="00206728"/>
    <w:rsid w:val="002071A0"/>
    <w:rsid w:val="0021032B"/>
    <w:rsid w:val="00210843"/>
    <w:rsid w:val="00210D60"/>
    <w:rsid w:val="00210EB0"/>
    <w:rsid w:val="00211F44"/>
    <w:rsid w:val="00211F5D"/>
    <w:rsid w:val="00212363"/>
    <w:rsid w:val="0021344A"/>
    <w:rsid w:val="00213594"/>
    <w:rsid w:val="00213CD4"/>
    <w:rsid w:val="002147B9"/>
    <w:rsid w:val="002147E5"/>
    <w:rsid w:val="002151C8"/>
    <w:rsid w:val="0021542B"/>
    <w:rsid w:val="00220E3D"/>
    <w:rsid w:val="00221A2C"/>
    <w:rsid w:val="002233C9"/>
    <w:rsid w:val="00224138"/>
    <w:rsid w:val="002251B4"/>
    <w:rsid w:val="002317D1"/>
    <w:rsid w:val="002326CF"/>
    <w:rsid w:val="00234AE8"/>
    <w:rsid w:val="00235780"/>
    <w:rsid w:val="00236195"/>
    <w:rsid w:val="002365DC"/>
    <w:rsid w:val="00236B10"/>
    <w:rsid w:val="002372DC"/>
    <w:rsid w:val="00237D54"/>
    <w:rsid w:val="002403A0"/>
    <w:rsid w:val="00240EB2"/>
    <w:rsid w:val="00241405"/>
    <w:rsid w:val="0024181B"/>
    <w:rsid w:val="002418E1"/>
    <w:rsid w:val="00241BA5"/>
    <w:rsid w:val="00244132"/>
    <w:rsid w:val="002469F1"/>
    <w:rsid w:val="00246D92"/>
    <w:rsid w:val="00246EF5"/>
    <w:rsid w:val="0025045B"/>
    <w:rsid w:val="002509D8"/>
    <w:rsid w:val="00251E04"/>
    <w:rsid w:val="00252094"/>
    <w:rsid w:val="002529A3"/>
    <w:rsid w:val="00253952"/>
    <w:rsid w:val="002539EF"/>
    <w:rsid w:val="00254688"/>
    <w:rsid w:val="0025468B"/>
    <w:rsid w:val="00255440"/>
    <w:rsid w:val="00255E0C"/>
    <w:rsid w:val="00255EE4"/>
    <w:rsid w:val="00256913"/>
    <w:rsid w:val="00257388"/>
    <w:rsid w:val="00260F91"/>
    <w:rsid w:val="0026184F"/>
    <w:rsid w:val="00262F5C"/>
    <w:rsid w:val="0026347B"/>
    <w:rsid w:val="002638B9"/>
    <w:rsid w:val="00263A95"/>
    <w:rsid w:val="002642DE"/>
    <w:rsid w:val="00264E7B"/>
    <w:rsid w:val="002656D5"/>
    <w:rsid w:val="00266547"/>
    <w:rsid w:val="00267C0A"/>
    <w:rsid w:val="00270033"/>
    <w:rsid w:val="002702F3"/>
    <w:rsid w:val="00271A91"/>
    <w:rsid w:val="00271E71"/>
    <w:rsid w:val="002728DA"/>
    <w:rsid w:val="0027387F"/>
    <w:rsid w:val="00274100"/>
    <w:rsid w:val="002745EE"/>
    <w:rsid w:val="00275596"/>
    <w:rsid w:val="00275CB2"/>
    <w:rsid w:val="00276564"/>
    <w:rsid w:val="00276EA8"/>
    <w:rsid w:val="0028031B"/>
    <w:rsid w:val="00280818"/>
    <w:rsid w:val="00282A4D"/>
    <w:rsid w:val="00282ED6"/>
    <w:rsid w:val="002832B2"/>
    <w:rsid w:val="00283D1B"/>
    <w:rsid w:val="00285B1B"/>
    <w:rsid w:val="00286E42"/>
    <w:rsid w:val="00287254"/>
    <w:rsid w:val="0028725B"/>
    <w:rsid w:val="002874E9"/>
    <w:rsid w:val="002900BC"/>
    <w:rsid w:val="00290C90"/>
    <w:rsid w:val="00290CE0"/>
    <w:rsid w:val="00290E69"/>
    <w:rsid w:val="00290FF9"/>
    <w:rsid w:val="00293011"/>
    <w:rsid w:val="00293808"/>
    <w:rsid w:val="002943F3"/>
    <w:rsid w:val="00294F0C"/>
    <w:rsid w:val="00297C0A"/>
    <w:rsid w:val="002A19B2"/>
    <w:rsid w:val="002A4C69"/>
    <w:rsid w:val="002A7350"/>
    <w:rsid w:val="002A7F06"/>
    <w:rsid w:val="002B0112"/>
    <w:rsid w:val="002B095F"/>
    <w:rsid w:val="002B0A19"/>
    <w:rsid w:val="002B29CB"/>
    <w:rsid w:val="002B30EC"/>
    <w:rsid w:val="002B4825"/>
    <w:rsid w:val="002B5E2A"/>
    <w:rsid w:val="002B5F66"/>
    <w:rsid w:val="002C06E9"/>
    <w:rsid w:val="002C0E2D"/>
    <w:rsid w:val="002C2497"/>
    <w:rsid w:val="002C24D3"/>
    <w:rsid w:val="002C29A0"/>
    <w:rsid w:val="002C29B5"/>
    <w:rsid w:val="002C2FA5"/>
    <w:rsid w:val="002C3096"/>
    <w:rsid w:val="002C5822"/>
    <w:rsid w:val="002C6333"/>
    <w:rsid w:val="002C6D26"/>
    <w:rsid w:val="002C7F7F"/>
    <w:rsid w:val="002D0713"/>
    <w:rsid w:val="002D0B02"/>
    <w:rsid w:val="002D2C26"/>
    <w:rsid w:val="002D2C36"/>
    <w:rsid w:val="002D2C47"/>
    <w:rsid w:val="002D34D0"/>
    <w:rsid w:val="002D352F"/>
    <w:rsid w:val="002D4C7B"/>
    <w:rsid w:val="002D5540"/>
    <w:rsid w:val="002D6444"/>
    <w:rsid w:val="002D6723"/>
    <w:rsid w:val="002E0C59"/>
    <w:rsid w:val="002E354E"/>
    <w:rsid w:val="002E4C27"/>
    <w:rsid w:val="002E55FD"/>
    <w:rsid w:val="002E6320"/>
    <w:rsid w:val="002E7B63"/>
    <w:rsid w:val="002E7D0D"/>
    <w:rsid w:val="002F0065"/>
    <w:rsid w:val="002F0368"/>
    <w:rsid w:val="002F20D7"/>
    <w:rsid w:val="002F2672"/>
    <w:rsid w:val="002F2BEA"/>
    <w:rsid w:val="002F2D32"/>
    <w:rsid w:val="002F2D74"/>
    <w:rsid w:val="002F34F4"/>
    <w:rsid w:val="002F6EDE"/>
    <w:rsid w:val="002F7DA2"/>
    <w:rsid w:val="00300BB6"/>
    <w:rsid w:val="00303025"/>
    <w:rsid w:val="00304FA0"/>
    <w:rsid w:val="00304FF0"/>
    <w:rsid w:val="003067F9"/>
    <w:rsid w:val="00306E7C"/>
    <w:rsid w:val="00307463"/>
    <w:rsid w:val="00307DBE"/>
    <w:rsid w:val="00311650"/>
    <w:rsid w:val="003121FE"/>
    <w:rsid w:val="003126A3"/>
    <w:rsid w:val="00312902"/>
    <w:rsid w:val="003133D1"/>
    <w:rsid w:val="00313E0C"/>
    <w:rsid w:val="0031412C"/>
    <w:rsid w:val="00314BFC"/>
    <w:rsid w:val="0031605A"/>
    <w:rsid w:val="00316B05"/>
    <w:rsid w:val="00320552"/>
    <w:rsid w:val="00320717"/>
    <w:rsid w:val="0032072E"/>
    <w:rsid w:val="00320972"/>
    <w:rsid w:val="00322586"/>
    <w:rsid w:val="00322A15"/>
    <w:rsid w:val="003238C8"/>
    <w:rsid w:val="00325026"/>
    <w:rsid w:val="00325060"/>
    <w:rsid w:val="003250D2"/>
    <w:rsid w:val="0032521E"/>
    <w:rsid w:val="00327B9C"/>
    <w:rsid w:val="00330C25"/>
    <w:rsid w:val="003316E2"/>
    <w:rsid w:val="003319E5"/>
    <w:rsid w:val="0033244B"/>
    <w:rsid w:val="00333001"/>
    <w:rsid w:val="003333F1"/>
    <w:rsid w:val="0033427D"/>
    <w:rsid w:val="00335165"/>
    <w:rsid w:val="00336467"/>
    <w:rsid w:val="003370A8"/>
    <w:rsid w:val="003408A5"/>
    <w:rsid w:val="00341102"/>
    <w:rsid w:val="00342819"/>
    <w:rsid w:val="0034292E"/>
    <w:rsid w:val="00343055"/>
    <w:rsid w:val="0034348F"/>
    <w:rsid w:val="00344314"/>
    <w:rsid w:val="0034555B"/>
    <w:rsid w:val="0034603C"/>
    <w:rsid w:val="00347A08"/>
    <w:rsid w:val="003515C2"/>
    <w:rsid w:val="00352BA6"/>
    <w:rsid w:val="003535AD"/>
    <w:rsid w:val="00353CB7"/>
    <w:rsid w:val="00353D9F"/>
    <w:rsid w:val="00353F5A"/>
    <w:rsid w:val="003549A8"/>
    <w:rsid w:val="00355411"/>
    <w:rsid w:val="00363861"/>
    <w:rsid w:val="0036425D"/>
    <w:rsid w:val="00364832"/>
    <w:rsid w:val="00364DE4"/>
    <w:rsid w:val="00364FBA"/>
    <w:rsid w:val="0036509D"/>
    <w:rsid w:val="0036596D"/>
    <w:rsid w:val="00366A90"/>
    <w:rsid w:val="00367A78"/>
    <w:rsid w:val="00367CE5"/>
    <w:rsid w:val="00372483"/>
    <w:rsid w:val="0037320A"/>
    <w:rsid w:val="0037334E"/>
    <w:rsid w:val="00373A88"/>
    <w:rsid w:val="00375D17"/>
    <w:rsid w:val="00375F77"/>
    <w:rsid w:val="00377267"/>
    <w:rsid w:val="00377715"/>
    <w:rsid w:val="00377776"/>
    <w:rsid w:val="0038062D"/>
    <w:rsid w:val="003841E0"/>
    <w:rsid w:val="0038462B"/>
    <w:rsid w:val="003849DC"/>
    <w:rsid w:val="003866CD"/>
    <w:rsid w:val="00386DE4"/>
    <w:rsid w:val="00386F18"/>
    <w:rsid w:val="0038761F"/>
    <w:rsid w:val="00390630"/>
    <w:rsid w:val="00391AD8"/>
    <w:rsid w:val="003923B3"/>
    <w:rsid w:val="003928B6"/>
    <w:rsid w:val="003942BC"/>
    <w:rsid w:val="003942D2"/>
    <w:rsid w:val="00394406"/>
    <w:rsid w:val="003949E1"/>
    <w:rsid w:val="00394BD7"/>
    <w:rsid w:val="003953CA"/>
    <w:rsid w:val="0039555C"/>
    <w:rsid w:val="00395BFA"/>
    <w:rsid w:val="00395C9D"/>
    <w:rsid w:val="003A0312"/>
    <w:rsid w:val="003A17A9"/>
    <w:rsid w:val="003A1D3C"/>
    <w:rsid w:val="003A1FAD"/>
    <w:rsid w:val="003A230A"/>
    <w:rsid w:val="003A2C4C"/>
    <w:rsid w:val="003A2FF4"/>
    <w:rsid w:val="003A3A12"/>
    <w:rsid w:val="003A4052"/>
    <w:rsid w:val="003A4BFE"/>
    <w:rsid w:val="003B0AB1"/>
    <w:rsid w:val="003B18BA"/>
    <w:rsid w:val="003B2109"/>
    <w:rsid w:val="003B2434"/>
    <w:rsid w:val="003B2B92"/>
    <w:rsid w:val="003B3955"/>
    <w:rsid w:val="003B3D82"/>
    <w:rsid w:val="003B5249"/>
    <w:rsid w:val="003B5D75"/>
    <w:rsid w:val="003B60B5"/>
    <w:rsid w:val="003B62E2"/>
    <w:rsid w:val="003B7B53"/>
    <w:rsid w:val="003C068C"/>
    <w:rsid w:val="003C06FA"/>
    <w:rsid w:val="003C0985"/>
    <w:rsid w:val="003C1381"/>
    <w:rsid w:val="003C1A59"/>
    <w:rsid w:val="003C2329"/>
    <w:rsid w:val="003C2603"/>
    <w:rsid w:val="003C3154"/>
    <w:rsid w:val="003C3FBF"/>
    <w:rsid w:val="003C50DF"/>
    <w:rsid w:val="003C5724"/>
    <w:rsid w:val="003C6621"/>
    <w:rsid w:val="003C74DD"/>
    <w:rsid w:val="003C7C6D"/>
    <w:rsid w:val="003D024B"/>
    <w:rsid w:val="003D164C"/>
    <w:rsid w:val="003D2CA4"/>
    <w:rsid w:val="003D2E6A"/>
    <w:rsid w:val="003D3C76"/>
    <w:rsid w:val="003D4345"/>
    <w:rsid w:val="003D4F1C"/>
    <w:rsid w:val="003D4FF7"/>
    <w:rsid w:val="003D63B0"/>
    <w:rsid w:val="003D63B9"/>
    <w:rsid w:val="003D7310"/>
    <w:rsid w:val="003E0192"/>
    <w:rsid w:val="003E130D"/>
    <w:rsid w:val="003E1465"/>
    <w:rsid w:val="003E169C"/>
    <w:rsid w:val="003E2D5D"/>
    <w:rsid w:val="003E3733"/>
    <w:rsid w:val="003E4ED4"/>
    <w:rsid w:val="003E50C8"/>
    <w:rsid w:val="003E77EA"/>
    <w:rsid w:val="003E794B"/>
    <w:rsid w:val="003E7F2C"/>
    <w:rsid w:val="003F0309"/>
    <w:rsid w:val="003F215F"/>
    <w:rsid w:val="003F3296"/>
    <w:rsid w:val="003F41FB"/>
    <w:rsid w:val="003F5DA9"/>
    <w:rsid w:val="003F7564"/>
    <w:rsid w:val="003F797D"/>
    <w:rsid w:val="003F7C19"/>
    <w:rsid w:val="00400315"/>
    <w:rsid w:val="004023C5"/>
    <w:rsid w:val="0040299F"/>
    <w:rsid w:val="00402BB0"/>
    <w:rsid w:val="00404745"/>
    <w:rsid w:val="00405AA3"/>
    <w:rsid w:val="00406441"/>
    <w:rsid w:val="00407844"/>
    <w:rsid w:val="004104DD"/>
    <w:rsid w:val="004108B1"/>
    <w:rsid w:val="00411928"/>
    <w:rsid w:val="00411DF1"/>
    <w:rsid w:val="00411EB6"/>
    <w:rsid w:val="0041203A"/>
    <w:rsid w:val="00412970"/>
    <w:rsid w:val="00412F7A"/>
    <w:rsid w:val="004146E8"/>
    <w:rsid w:val="00415840"/>
    <w:rsid w:val="004159AF"/>
    <w:rsid w:val="00415EA8"/>
    <w:rsid w:val="0041721F"/>
    <w:rsid w:val="0041738F"/>
    <w:rsid w:val="00417462"/>
    <w:rsid w:val="00417D22"/>
    <w:rsid w:val="004208A6"/>
    <w:rsid w:val="00420910"/>
    <w:rsid w:val="0042108C"/>
    <w:rsid w:val="00421704"/>
    <w:rsid w:val="00422462"/>
    <w:rsid w:val="004225F1"/>
    <w:rsid w:val="00424784"/>
    <w:rsid w:val="00424800"/>
    <w:rsid w:val="004252CA"/>
    <w:rsid w:val="00426A3A"/>
    <w:rsid w:val="0043011D"/>
    <w:rsid w:val="00430C21"/>
    <w:rsid w:val="00431790"/>
    <w:rsid w:val="004333BC"/>
    <w:rsid w:val="00433737"/>
    <w:rsid w:val="00435430"/>
    <w:rsid w:val="00440448"/>
    <w:rsid w:val="00440914"/>
    <w:rsid w:val="004420A1"/>
    <w:rsid w:val="00442485"/>
    <w:rsid w:val="00443D2D"/>
    <w:rsid w:val="00444337"/>
    <w:rsid w:val="00444E4C"/>
    <w:rsid w:val="00447046"/>
    <w:rsid w:val="00447982"/>
    <w:rsid w:val="004501DF"/>
    <w:rsid w:val="00450BB6"/>
    <w:rsid w:val="00454005"/>
    <w:rsid w:val="0045462A"/>
    <w:rsid w:val="00455989"/>
    <w:rsid w:val="00455F4A"/>
    <w:rsid w:val="00457D11"/>
    <w:rsid w:val="004600B7"/>
    <w:rsid w:val="00464017"/>
    <w:rsid w:val="004657BA"/>
    <w:rsid w:val="00465D6C"/>
    <w:rsid w:val="00465EA4"/>
    <w:rsid w:val="004662EC"/>
    <w:rsid w:val="00466F88"/>
    <w:rsid w:val="004670E2"/>
    <w:rsid w:val="004701A6"/>
    <w:rsid w:val="00473290"/>
    <w:rsid w:val="00473A10"/>
    <w:rsid w:val="0047442D"/>
    <w:rsid w:val="004750D2"/>
    <w:rsid w:val="004803A6"/>
    <w:rsid w:val="004807A5"/>
    <w:rsid w:val="00481D84"/>
    <w:rsid w:val="004821C2"/>
    <w:rsid w:val="00485FC3"/>
    <w:rsid w:val="004872CE"/>
    <w:rsid w:val="004878A4"/>
    <w:rsid w:val="0049167E"/>
    <w:rsid w:val="004918DB"/>
    <w:rsid w:val="00493676"/>
    <w:rsid w:val="004939FC"/>
    <w:rsid w:val="004941C8"/>
    <w:rsid w:val="004950F3"/>
    <w:rsid w:val="004964B0"/>
    <w:rsid w:val="0049687B"/>
    <w:rsid w:val="0049697B"/>
    <w:rsid w:val="0049777A"/>
    <w:rsid w:val="004A046A"/>
    <w:rsid w:val="004A101B"/>
    <w:rsid w:val="004A1387"/>
    <w:rsid w:val="004A1D39"/>
    <w:rsid w:val="004A2651"/>
    <w:rsid w:val="004A2769"/>
    <w:rsid w:val="004A3222"/>
    <w:rsid w:val="004A35D5"/>
    <w:rsid w:val="004A4D28"/>
    <w:rsid w:val="004A4E62"/>
    <w:rsid w:val="004A615F"/>
    <w:rsid w:val="004A61E8"/>
    <w:rsid w:val="004A6DAF"/>
    <w:rsid w:val="004A6E50"/>
    <w:rsid w:val="004A706C"/>
    <w:rsid w:val="004A71D9"/>
    <w:rsid w:val="004B0A61"/>
    <w:rsid w:val="004B1B19"/>
    <w:rsid w:val="004B273E"/>
    <w:rsid w:val="004B29CC"/>
    <w:rsid w:val="004B32AC"/>
    <w:rsid w:val="004B3AFD"/>
    <w:rsid w:val="004B5399"/>
    <w:rsid w:val="004B5778"/>
    <w:rsid w:val="004B6C32"/>
    <w:rsid w:val="004C0030"/>
    <w:rsid w:val="004C0149"/>
    <w:rsid w:val="004C1559"/>
    <w:rsid w:val="004C1AE4"/>
    <w:rsid w:val="004C2973"/>
    <w:rsid w:val="004C2EF3"/>
    <w:rsid w:val="004C3FD3"/>
    <w:rsid w:val="004C44C8"/>
    <w:rsid w:val="004C4509"/>
    <w:rsid w:val="004C4DC8"/>
    <w:rsid w:val="004D00D4"/>
    <w:rsid w:val="004D016F"/>
    <w:rsid w:val="004D2AFE"/>
    <w:rsid w:val="004D39B7"/>
    <w:rsid w:val="004D46F8"/>
    <w:rsid w:val="004D477F"/>
    <w:rsid w:val="004D4C17"/>
    <w:rsid w:val="004D59A4"/>
    <w:rsid w:val="004D5A06"/>
    <w:rsid w:val="004D71A2"/>
    <w:rsid w:val="004E1572"/>
    <w:rsid w:val="004E251E"/>
    <w:rsid w:val="004E3AEB"/>
    <w:rsid w:val="004E3FA2"/>
    <w:rsid w:val="004E4844"/>
    <w:rsid w:val="004E5AD8"/>
    <w:rsid w:val="004E5C76"/>
    <w:rsid w:val="004E698E"/>
    <w:rsid w:val="004E6CC6"/>
    <w:rsid w:val="004E79DD"/>
    <w:rsid w:val="004F21D9"/>
    <w:rsid w:val="004F31EA"/>
    <w:rsid w:val="004F3938"/>
    <w:rsid w:val="004F3FC4"/>
    <w:rsid w:val="004F4B30"/>
    <w:rsid w:val="004F4BF4"/>
    <w:rsid w:val="004F5048"/>
    <w:rsid w:val="004F54FA"/>
    <w:rsid w:val="004F5FF7"/>
    <w:rsid w:val="004F6A80"/>
    <w:rsid w:val="004F6EB7"/>
    <w:rsid w:val="00502784"/>
    <w:rsid w:val="00503B4B"/>
    <w:rsid w:val="0050526D"/>
    <w:rsid w:val="00506984"/>
    <w:rsid w:val="0050783C"/>
    <w:rsid w:val="00510B8F"/>
    <w:rsid w:val="005120B4"/>
    <w:rsid w:val="00513688"/>
    <w:rsid w:val="00513C8E"/>
    <w:rsid w:val="00513F9A"/>
    <w:rsid w:val="00514573"/>
    <w:rsid w:val="00514AA3"/>
    <w:rsid w:val="00514DC7"/>
    <w:rsid w:val="00514F54"/>
    <w:rsid w:val="00515327"/>
    <w:rsid w:val="00515748"/>
    <w:rsid w:val="0051749C"/>
    <w:rsid w:val="005175C0"/>
    <w:rsid w:val="0051788E"/>
    <w:rsid w:val="005202E7"/>
    <w:rsid w:val="0052053C"/>
    <w:rsid w:val="00520A94"/>
    <w:rsid w:val="00520A99"/>
    <w:rsid w:val="0052237A"/>
    <w:rsid w:val="00522466"/>
    <w:rsid w:val="005224E1"/>
    <w:rsid w:val="005227FC"/>
    <w:rsid w:val="00522814"/>
    <w:rsid w:val="005238C6"/>
    <w:rsid w:val="00523BEE"/>
    <w:rsid w:val="00524F05"/>
    <w:rsid w:val="005257A1"/>
    <w:rsid w:val="005258F4"/>
    <w:rsid w:val="00525EAB"/>
    <w:rsid w:val="0052658E"/>
    <w:rsid w:val="005305C6"/>
    <w:rsid w:val="00530AF5"/>
    <w:rsid w:val="005314A2"/>
    <w:rsid w:val="005327C4"/>
    <w:rsid w:val="005409C6"/>
    <w:rsid w:val="00543C6E"/>
    <w:rsid w:val="00544538"/>
    <w:rsid w:val="00546555"/>
    <w:rsid w:val="00546DBD"/>
    <w:rsid w:val="0055020F"/>
    <w:rsid w:val="00550219"/>
    <w:rsid w:val="0055069A"/>
    <w:rsid w:val="00551A4D"/>
    <w:rsid w:val="005523A1"/>
    <w:rsid w:val="00554D25"/>
    <w:rsid w:val="00555A8F"/>
    <w:rsid w:val="00555D89"/>
    <w:rsid w:val="00556DBA"/>
    <w:rsid w:val="00557407"/>
    <w:rsid w:val="00560BAB"/>
    <w:rsid w:val="00560CAB"/>
    <w:rsid w:val="00560D81"/>
    <w:rsid w:val="005614E5"/>
    <w:rsid w:val="00561D83"/>
    <w:rsid w:val="005629C6"/>
    <w:rsid w:val="0056334C"/>
    <w:rsid w:val="00566FC8"/>
    <w:rsid w:val="00567C3E"/>
    <w:rsid w:val="0057129A"/>
    <w:rsid w:val="00574550"/>
    <w:rsid w:val="005755B5"/>
    <w:rsid w:val="00575B98"/>
    <w:rsid w:val="00576577"/>
    <w:rsid w:val="005778D2"/>
    <w:rsid w:val="005806FF"/>
    <w:rsid w:val="00580C92"/>
    <w:rsid w:val="00581C23"/>
    <w:rsid w:val="00581D69"/>
    <w:rsid w:val="00581EA3"/>
    <w:rsid w:val="00581EC2"/>
    <w:rsid w:val="00585B88"/>
    <w:rsid w:val="00585D86"/>
    <w:rsid w:val="00586C3D"/>
    <w:rsid w:val="0058716C"/>
    <w:rsid w:val="005877FE"/>
    <w:rsid w:val="00591235"/>
    <w:rsid w:val="00591261"/>
    <w:rsid w:val="005923A0"/>
    <w:rsid w:val="00592449"/>
    <w:rsid w:val="00593ABD"/>
    <w:rsid w:val="00593D56"/>
    <w:rsid w:val="0059407D"/>
    <w:rsid w:val="00594849"/>
    <w:rsid w:val="00596178"/>
    <w:rsid w:val="005964E3"/>
    <w:rsid w:val="00596FAF"/>
    <w:rsid w:val="005A18FB"/>
    <w:rsid w:val="005A1CE0"/>
    <w:rsid w:val="005A38B6"/>
    <w:rsid w:val="005A38BC"/>
    <w:rsid w:val="005A44A0"/>
    <w:rsid w:val="005A44C8"/>
    <w:rsid w:val="005A5209"/>
    <w:rsid w:val="005A5630"/>
    <w:rsid w:val="005A5943"/>
    <w:rsid w:val="005A5F53"/>
    <w:rsid w:val="005A67FC"/>
    <w:rsid w:val="005A7005"/>
    <w:rsid w:val="005A7AA7"/>
    <w:rsid w:val="005A7CB9"/>
    <w:rsid w:val="005A7E0F"/>
    <w:rsid w:val="005B0AD8"/>
    <w:rsid w:val="005B0C73"/>
    <w:rsid w:val="005B151C"/>
    <w:rsid w:val="005B19BE"/>
    <w:rsid w:val="005B1E4D"/>
    <w:rsid w:val="005B1FAC"/>
    <w:rsid w:val="005B4F1B"/>
    <w:rsid w:val="005B5EC7"/>
    <w:rsid w:val="005B675E"/>
    <w:rsid w:val="005B6A11"/>
    <w:rsid w:val="005B75FF"/>
    <w:rsid w:val="005B7A78"/>
    <w:rsid w:val="005B7DC9"/>
    <w:rsid w:val="005C1982"/>
    <w:rsid w:val="005C21F9"/>
    <w:rsid w:val="005C2AD4"/>
    <w:rsid w:val="005C2FE0"/>
    <w:rsid w:val="005C3020"/>
    <w:rsid w:val="005C3CB3"/>
    <w:rsid w:val="005C3F4E"/>
    <w:rsid w:val="005C4C10"/>
    <w:rsid w:val="005C589F"/>
    <w:rsid w:val="005C797D"/>
    <w:rsid w:val="005D03A4"/>
    <w:rsid w:val="005D07D1"/>
    <w:rsid w:val="005D11F1"/>
    <w:rsid w:val="005D1211"/>
    <w:rsid w:val="005D2B3F"/>
    <w:rsid w:val="005D346E"/>
    <w:rsid w:val="005D37FE"/>
    <w:rsid w:val="005D46ED"/>
    <w:rsid w:val="005D4751"/>
    <w:rsid w:val="005D47CF"/>
    <w:rsid w:val="005D60DD"/>
    <w:rsid w:val="005D7D20"/>
    <w:rsid w:val="005E0962"/>
    <w:rsid w:val="005E1EB8"/>
    <w:rsid w:val="005E41D9"/>
    <w:rsid w:val="005E45D5"/>
    <w:rsid w:val="005E5B91"/>
    <w:rsid w:val="005E632E"/>
    <w:rsid w:val="005E6CF6"/>
    <w:rsid w:val="005E7AD6"/>
    <w:rsid w:val="005E7CFD"/>
    <w:rsid w:val="005F0173"/>
    <w:rsid w:val="005F02E5"/>
    <w:rsid w:val="005F1367"/>
    <w:rsid w:val="005F14B0"/>
    <w:rsid w:val="005F1D98"/>
    <w:rsid w:val="005F2355"/>
    <w:rsid w:val="005F3C04"/>
    <w:rsid w:val="005F5887"/>
    <w:rsid w:val="005F6853"/>
    <w:rsid w:val="0060009E"/>
    <w:rsid w:val="006006C5"/>
    <w:rsid w:val="00600E8D"/>
    <w:rsid w:val="00601E63"/>
    <w:rsid w:val="00601EB8"/>
    <w:rsid w:val="00601F76"/>
    <w:rsid w:val="00602463"/>
    <w:rsid w:val="0060281A"/>
    <w:rsid w:val="00603002"/>
    <w:rsid w:val="00603887"/>
    <w:rsid w:val="006046A3"/>
    <w:rsid w:val="00604BEE"/>
    <w:rsid w:val="006056F1"/>
    <w:rsid w:val="00605C93"/>
    <w:rsid w:val="006074CA"/>
    <w:rsid w:val="0061079A"/>
    <w:rsid w:val="00611A22"/>
    <w:rsid w:val="006121C4"/>
    <w:rsid w:val="006123AA"/>
    <w:rsid w:val="00613D71"/>
    <w:rsid w:val="00613D96"/>
    <w:rsid w:val="00614BD4"/>
    <w:rsid w:val="006156E7"/>
    <w:rsid w:val="00616CA6"/>
    <w:rsid w:val="0061781B"/>
    <w:rsid w:val="00617F21"/>
    <w:rsid w:val="00621375"/>
    <w:rsid w:val="00621EB6"/>
    <w:rsid w:val="00622F24"/>
    <w:rsid w:val="00623318"/>
    <w:rsid w:val="00623773"/>
    <w:rsid w:val="006238CE"/>
    <w:rsid w:val="00627216"/>
    <w:rsid w:val="006277E4"/>
    <w:rsid w:val="00631449"/>
    <w:rsid w:val="00631504"/>
    <w:rsid w:val="00631641"/>
    <w:rsid w:val="00634B5A"/>
    <w:rsid w:val="00635DCD"/>
    <w:rsid w:val="00635E7D"/>
    <w:rsid w:val="00636077"/>
    <w:rsid w:val="00636E8F"/>
    <w:rsid w:val="006374CD"/>
    <w:rsid w:val="006408A6"/>
    <w:rsid w:val="00640DB0"/>
    <w:rsid w:val="006434E9"/>
    <w:rsid w:val="0064493E"/>
    <w:rsid w:val="00644ECE"/>
    <w:rsid w:val="00647536"/>
    <w:rsid w:val="00650523"/>
    <w:rsid w:val="00650976"/>
    <w:rsid w:val="00651877"/>
    <w:rsid w:val="00651B5C"/>
    <w:rsid w:val="00651EF4"/>
    <w:rsid w:val="00652313"/>
    <w:rsid w:val="00652F3F"/>
    <w:rsid w:val="0065360B"/>
    <w:rsid w:val="00653D29"/>
    <w:rsid w:val="00654373"/>
    <w:rsid w:val="0065528A"/>
    <w:rsid w:val="00655983"/>
    <w:rsid w:val="00655ECC"/>
    <w:rsid w:val="00656398"/>
    <w:rsid w:val="00656B6C"/>
    <w:rsid w:val="00656C22"/>
    <w:rsid w:val="00660C96"/>
    <w:rsid w:val="0066200F"/>
    <w:rsid w:val="00662764"/>
    <w:rsid w:val="00662D2D"/>
    <w:rsid w:val="00663591"/>
    <w:rsid w:val="006645C9"/>
    <w:rsid w:val="00665C8F"/>
    <w:rsid w:val="00667389"/>
    <w:rsid w:val="006708F2"/>
    <w:rsid w:val="00670D63"/>
    <w:rsid w:val="00670F49"/>
    <w:rsid w:val="00671966"/>
    <w:rsid w:val="006724C7"/>
    <w:rsid w:val="00672504"/>
    <w:rsid w:val="00672532"/>
    <w:rsid w:val="0067379B"/>
    <w:rsid w:val="00673967"/>
    <w:rsid w:val="00673D0C"/>
    <w:rsid w:val="00673E59"/>
    <w:rsid w:val="00676AC7"/>
    <w:rsid w:val="00676E91"/>
    <w:rsid w:val="00676FAC"/>
    <w:rsid w:val="00681209"/>
    <w:rsid w:val="006817AF"/>
    <w:rsid w:val="00682530"/>
    <w:rsid w:val="00682BA4"/>
    <w:rsid w:val="00683069"/>
    <w:rsid w:val="00683EEC"/>
    <w:rsid w:val="00684D20"/>
    <w:rsid w:val="00687628"/>
    <w:rsid w:val="0069035B"/>
    <w:rsid w:val="0069092C"/>
    <w:rsid w:val="00690DD6"/>
    <w:rsid w:val="00692432"/>
    <w:rsid w:val="006937F8"/>
    <w:rsid w:val="006971DF"/>
    <w:rsid w:val="00697F9D"/>
    <w:rsid w:val="006A064E"/>
    <w:rsid w:val="006A132F"/>
    <w:rsid w:val="006A2DF2"/>
    <w:rsid w:val="006A422F"/>
    <w:rsid w:val="006A4331"/>
    <w:rsid w:val="006A58CD"/>
    <w:rsid w:val="006A6B2F"/>
    <w:rsid w:val="006A7208"/>
    <w:rsid w:val="006B1211"/>
    <w:rsid w:val="006B1677"/>
    <w:rsid w:val="006B1C9B"/>
    <w:rsid w:val="006B2311"/>
    <w:rsid w:val="006B401F"/>
    <w:rsid w:val="006B4514"/>
    <w:rsid w:val="006B4912"/>
    <w:rsid w:val="006B49D3"/>
    <w:rsid w:val="006B4DDA"/>
    <w:rsid w:val="006B7E1B"/>
    <w:rsid w:val="006C045E"/>
    <w:rsid w:val="006C0E8B"/>
    <w:rsid w:val="006C0FDE"/>
    <w:rsid w:val="006C1040"/>
    <w:rsid w:val="006C1714"/>
    <w:rsid w:val="006C1B13"/>
    <w:rsid w:val="006C3C23"/>
    <w:rsid w:val="006C3CC6"/>
    <w:rsid w:val="006C4F2E"/>
    <w:rsid w:val="006C5423"/>
    <w:rsid w:val="006C5E7B"/>
    <w:rsid w:val="006C6689"/>
    <w:rsid w:val="006C66D6"/>
    <w:rsid w:val="006D0827"/>
    <w:rsid w:val="006D0BB5"/>
    <w:rsid w:val="006D0EE9"/>
    <w:rsid w:val="006D1906"/>
    <w:rsid w:val="006D401F"/>
    <w:rsid w:val="006D42E6"/>
    <w:rsid w:val="006D450B"/>
    <w:rsid w:val="006D47F9"/>
    <w:rsid w:val="006D5219"/>
    <w:rsid w:val="006D610D"/>
    <w:rsid w:val="006D6E97"/>
    <w:rsid w:val="006E066E"/>
    <w:rsid w:val="006E0E00"/>
    <w:rsid w:val="006E1582"/>
    <w:rsid w:val="006E158C"/>
    <w:rsid w:val="006E1945"/>
    <w:rsid w:val="006E1BCD"/>
    <w:rsid w:val="006E1D2E"/>
    <w:rsid w:val="006E4F2D"/>
    <w:rsid w:val="006F0BFD"/>
    <w:rsid w:val="006F2360"/>
    <w:rsid w:val="006F4CC6"/>
    <w:rsid w:val="006F5355"/>
    <w:rsid w:val="006F5377"/>
    <w:rsid w:val="006F5E7E"/>
    <w:rsid w:val="006F7E33"/>
    <w:rsid w:val="006F7E78"/>
    <w:rsid w:val="0070113F"/>
    <w:rsid w:val="00701247"/>
    <w:rsid w:val="0070162D"/>
    <w:rsid w:val="00701A0D"/>
    <w:rsid w:val="00701C6D"/>
    <w:rsid w:val="00702322"/>
    <w:rsid w:val="00702A8B"/>
    <w:rsid w:val="00704006"/>
    <w:rsid w:val="0070445D"/>
    <w:rsid w:val="00704506"/>
    <w:rsid w:val="00704E73"/>
    <w:rsid w:val="0070561F"/>
    <w:rsid w:val="007056F6"/>
    <w:rsid w:val="00705F68"/>
    <w:rsid w:val="00706D99"/>
    <w:rsid w:val="00706EB3"/>
    <w:rsid w:val="00706F08"/>
    <w:rsid w:val="00707F4B"/>
    <w:rsid w:val="00707F67"/>
    <w:rsid w:val="00710FBF"/>
    <w:rsid w:val="0071102F"/>
    <w:rsid w:val="00711044"/>
    <w:rsid w:val="00711B0E"/>
    <w:rsid w:val="00712173"/>
    <w:rsid w:val="00712C80"/>
    <w:rsid w:val="007131B1"/>
    <w:rsid w:val="007147CD"/>
    <w:rsid w:val="00714FEF"/>
    <w:rsid w:val="007150E9"/>
    <w:rsid w:val="00715B68"/>
    <w:rsid w:val="00715B70"/>
    <w:rsid w:val="00715DAD"/>
    <w:rsid w:val="007179FE"/>
    <w:rsid w:val="00721981"/>
    <w:rsid w:val="00722846"/>
    <w:rsid w:val="0072288C"/>
    <w:rsid w:val="00722CDF"/>
    <w:rsid w:val="007247B7"/>
    <w:rsid w:val="007257AA"/>
    <w:rsid w:val="00726A60"/>
    <w:rsid w:val="00727E47"/>
    <w:rsid w:val="00731EAE"/>
    <w:rsid w:val="00731FD7"/>
    <w:rsid w:val="00732E1B"/>
    <w:rsid w:val="007331F8"/>
    <w:rsid w:val="00733978"/>
    <w:rsid w:val="00733AA1"/>
    <w:rsid w:val="00734385"/>
    <w:rsid w:val="007343B6"/>
    <w:rsid w:val="00734768"/>
    <w:rsid w:val="00735128"/>
    <w:rsid w:val="00735E5D"/>
    <w:rsid w:val="0073636E"/>
    <w:rsid w:val="0074016F"/>
    <w:rsid w:val="00740605"/>
    <w:rsid w:val="007420A3"/>
    <w:rsid w:val="00742D1F"/>
    <w:rsid w:val="00743FB7"/>
    <w:rsid w:val="0074400D"/>
    <w:rsid w:val="007451D7"/>
    <w:rsid w:val="007453FC"/>
    <w:rsid w:val="00747FD7"/>
    <w:rsid w:val="00750A91"/>
    <w:rsid w:val="007525FF"/>
    <w:rsid w:val="007528F9"/>
    <w:rsid w:val="0075302E"/>
    <w:rsid w:val="00756969"/>
    <w:rsid w:val="00757445"/>
    <w:rsid w:val="00757476"/>
    <w:rsid w:val="007608F3"/>
    <w:rsid w:val="007612FE"/>
    <w:rsid w:val="00761F2D"/>
    <w:rsid w:val="007621E1"/>
    <w:rsid w:val="00763280"/>
    <w:rsid w:val="00763C65"/>
    <w:rsid w:val="007659C3"/>
    <w:rsid w:val="00765DC1"/>
    <w:rsid w:val="007668E3"/>
    <w:rsid w:val="007671D0"/>
    <w:rsid w:val="007672B7"/>
    <w:rsid w:val="007679F4"/>
    <w:rsid w:val="007702EB"/>
    <w:rsid w:val="007714FD"/>
    <w:rsid w:val="00771CAA"/>
    <w:rsid w:val="007757E6"/>
    <w:rsid w:val="00776820"/>
    <w:rsid w:val="00776BB4"/>
    <w:rsid w:val="007803BB"/>
    <w:rsid w:val="007807A7"/>
    <w:rsid w:val="00781CCA"/>
    <w:rsid w:val="00781F05"/>
    <w:rsid w:val="00782210"/>
    <w:rsid w:val="00782A45"/>
    <w:rsid w:val="00782DE6"/>
    <w:rsid w:val="00783377"/>
    <w:rsid w:val="0078390F"/>
    <w:rsid w:val="00783BAC"/>
    <w:rsid w:val="00785D98"/>
    <w:rsid w:val="00786024"/>
    <w:rsid w:val="00787C92"/>
    <w:rsid w:val="00787FC8"/>
    <w:rsid w:val="0079025E"/>
    <w:rsid w:val="007924F2"/>
    <w:rsid w:val="007942EB"/>
    <w:rsid w:val="007946BE"/>
    <w:rsid w:val="007954EC"/>
    <w:rsid w:val="007959E6"/>
    <w:rsid w:val="00796AE7"/>
    <w:rsid w:val="00796D71"/>
    <w:rsid w:val="00797359"/>
    <w:rsid w:val="007A1BC1"/>
    <w:rsid w:val="007A2C4D"/>
    <w:rsid w:val="007A3535"/>
    <w:rsid w:val="007A3D62"/>
    <w:rsid w:val="007A4813"/>
    <w:rsid w:val="007A565B"/>
    <w:rsid w:val="007A6744"/>
    <w:rsid w:val="007A68B9"/>
    <w:rsid w:val="007A787A"/>
    <w:rsid w:val="007B0908"/>
    <w:rsid w:val="007B0C85"/>
    <w:rsid w:val="007B0EB2"/>
    <w:rsid w:val="007B3732"/>
    <w:rsid w:val="007B3C59"/>
    <w:rsid w:val="007B4166"/>
    <w:rsid w:val="007B4352"/>
    <w:rsid w:val="007B4C2C"/>
    <w:rsid w:val="007B4D65"/>
    <w:rsid w:val="007B4F60"/>
    <w:rsid w:val="007B7F43"/>
    <w:rsid w:val="007B7FB5"/>
    <w:rsid w:val="007C0A45"/>
    <w:rsid w:val="007C1E49"/>
    <w:rsid w:val="007C2F8A"/>
    <w:rsid w:val="007C5445"/>
    <w:rsid w:val="007C5DB9"/>
    <w:rsid w:val="007C7649"/>
    <w:rsid w:val="007D18A4"/>
    <w:rsid w:val="007D1FC5"/>
    <w:rsid w:val="007D23F6"/>
    <w:rsid w:val="007D401C"/>
    <w:rsid w:val="007D4263"/>
    <w:rsid w:val="007D4630"/>
    <w:rsid w:val="007D561C"/>
    <w:rsid w:val="007D5951"/>
    <w:rsid w:val="007D5C38"/>
    <w:rsid w:val="007D5E9D"/>
    <w:rsid w:val="007D612A"/>
    <w:rsid w:val="007D6D14"/>
    <w:rsid w:val="007D77B5"/>
    <w:rsid w:val="007E25FD"/>
    <w:rsid w:val="007E2E28"/>
    <w:rsid w:val="007E3996"/>
    <w:rsid w:val="007E3CE7"/>
    <w:rsid w:val="007E4484"/>
    <w:rsid w:val="007E5DB5"/>
    <w:rsid w:val="007E612A"/>
    <w:rsid w:val="007E71AA"/>
    <w:rsid w:val="007E73B5"/>
    <w:rsid w:val="007E7458"/>
    <w:rsid w:val="007E797A"/>
    <w:rsid w:val="007F0735"/>
    <w:rsid w:val="007F0BDE"/>
    <w:rsid w:val="007F0FFC"/>
    <w:rsid w:val="007F1714"/>
    <w:rsid w:val="007F19EB"/>
    <w:rsid w:val="007F3792"/>
    <w:rsid w:val="007F49AE"/>
    <w:rsid w:val="007F6091"/>
    <w:rsid w:val="00800028"/>
    <w:rsid w:val="00800109"/>
    <w:rsid w:val="00800421"/>
    <w:rsid w:val="00800819"/>
    <w:rsid w:val="00800BD9"/>
    <w:rsid w:val="00801794"/>
    <w:rsid w:val="00801AD4"/>
    <w:rsid w:val="008042B6"/>
    <w:rsid w:val="00804803"/>
    <w:rsid w:val="00805032"/>
    <w:rsid w:val="00805B14"/>
    <w:rsid w:val="00812AF7"/>
    <w:rsid w:val="00812CFF"/>
    <w:rsid w:val="00812D76"/>
    <w:rsid w:val="008144B2"/>
    <w:rsid w:val="008154C8"/>
    <w:rsid w:val="00815782"/>
    <w:rsid w:val="008176B5"/>
    <w:rsid w:val="008179A9"/>
    <w:rsid w:val="00820E55"/>
    <w:rsid w:val="0082140C"/>
    <w:rsid w:val="00821A28"/>
    <w:rsid w:val="00823175"/>
    <w:rsid w:val="00824E2E"/>
    <w:rsid w:val="00825375"/>
    <w:rsid w:val="0082607E"/>
    <w:rsid w:val="008279EB"/>
    <w:rsid w:val="00831216"/>
    <w:rsid w:val="00832410"/>
    <w:rsid w:val="008330B2"/>
    <w:rsid w:val="0083387C"/>
    <w:rsid w:val="008342E3"/>
    <w:rsid w:val="00837C8A"/>
    <w:rsid w:val="00840A29"/>
    <w:rsid w:val="0084189F"/>
    <w:rsid w:val="00841C28"/>
    <w:rsid w:val="00843607"/>
    <w:rsid w:val="00843939"/>
    <w:rsid w:val="008454C8"/>
    <w:rsid w:val="00847399"/>
    <w:rsid w:val="00847853"/>
    <w:rsid w:val="00847E93"/>
    <w:rsid w:val="00850637"/>
    <w:rsid w:val="00851D64"/>
    <w:rsid w:val="0085227C"/>
    <w:rsid w:val="00852AF2"/>
    <w:rsid w:val="00853577"/>
    <w:rsid w:val="00854A53"/>
    <w:rsid w:val="00854B17"/>
    <w:rsid w:val="008555E8"/>
    <w:rsid w:val="008559FE"/>
    <w:rsid w:val="00856D71"/>
    <w:rsid w:val="00857516"/>
    <w:rsid w:val="00857554"/>
    <w:rsid w:val="00857BBC"/>
    <w:rsid w:val="008610C6"/>
    <w:rsid w:val="0086135B"/>
    <w:rsid w:val="0086176F"/>
    <w:rsid w:val="00862284"/>
    <w:rsid w:val="00862ABA"/>
    <w:rsid w:val="00862FD8"/>
    <w:rsid w:val="00864AD9"/>
    <w:rsid w:val="00867661"/>
    <w:rsid w:val="008679FC"/>
    <w:rsid w:val="008701D8"/>
    <w:rsid w:val="0087172E"/>
    <w:rsid w:val="00871730"/>
    <w:rsid w:val="00871EDF"/>
    <w:rsid w:val="00872BF7"/>
    <w:rsid w:val="008735F9"/>
    <w:rsid w:val="00875C16"/>
    <w:rsid w:val="00876696"/>
    <w:rsid w:val="00876A8B"/>
    <w:rsid w:val="00876CFC"/>
    <w:rsid w:val="00877E1D"/>
    <w:rsid w:val="0088003A"/>
    <w:rsid w:val="008802FD"/>
    <w:rsid w:val="00881AF2"/>
    <w:rsid w:val="00881F42"/>
    <w:rsid w:val="008832FF"/>
    <w:rsid w:val="00883A46"/>
    <w:rsid w:val="00883ADA"/>
    <w:rsid w:val="0088464E"/>
    <w:rsid w:val="00884737"/>
    <w:rsid w:val="00887AC9"/>
    <w:rsid w:val="008913B3"/>
    <w:rsid w:val="008915FB"/>
    <w:rsid w:val="00893151"/>
    <w:rsid w:val="00894A94"/>
    <w:rsid w:val="00894FA2"/>
    <w:rsid w:val="00895AF9"/>
    <w:rsid w:val="00896448"/>
    <w:rsid w:val="00896780"/>
    <w:rsid w:val="00896818"/>
    <w:rsid w:val="008A080C"/>
    <w:rsid w:val="008A0BCE"/>
    <w:rsid w:val="008A1933"/>
    <w:rsid w:val="008A3BB5"/>
    <w:rsid w:val="008A3BC7"/>
    <w:rsid w:val="008A4DC0"/>
    <w:rsid w:val="008A5438"/>
    <w:rsid w:val="008A5A5D"/>
    <w:rsid w:val="008A5F08"/>
    <w:rsid w:val="008A6317"/>
    <w:rsid w:val="008A6B89"/>
    <w:rsid w:val="008A7186"/>
    <w:rsid w:val="008A787F"/>
    <w:rsid w:val="008B0E0B"/>
    <w:rsid w:val="008B22E4"/>
    <w:rsid w:val="008B3E3D"/>
    <w:rsid w:val="008B57D0"/>
    <w:rsid w:val="008B61C9"/>
    <w:rsid w:val="008B6F3C"/>
    <w:rsid w:val="008B7142"/>
    <w:rsid w:val="008C00FE"/>
    <w:rsid w:val="008C0712"/>
    <w:rsid w:val="008C0B6B"/>
    <w:rsid w:val="008C0E69"/>
    <w:rsid w:val="008C2A5F"/>
    <w:rsid w:val="008C45C6"/>
    <w:rsid w:val="008C4733"/>
    <w:rsid w:val="008C5789"/>
    <w:rsid w:val="008C5EE3"/>
    <w:rsid w:val="008C6BDA"/>
    <w:rsid w:val="008C741C"/>
    <w:rsid w:val="008C7CEA"/>
    <w:rsid w:val="008D1D92"/>
    <w:rsid w:val="008D2163"/>
    <w:rsid w:val="008D3AAB"/>
    <w:rsid w:val="008D4EF1"/>
    <w:rsid w:val="008D59ED"/>
    <w:rsid w:val="008D6697"/>
    <w:rsid w:val="008D7DF6"/>
    <w:rsid w:val="008E243F"/>
    <w:rsid w:val="008E2988"/>
    <w:rsid w:val="008E3871"/>
    <w:rsid w:val="008E408F"/>
    <w:rsid w:val="008E45AF"/>
    <w:rsid w:val="008E4EAA"/>
    <w:rsid w:val="008E5AC1"/>
    <w:rsid w:val="008E5CE9"/>
    <w:rsid w:val="008E6A2A"/>
    <w:rsid w:val="008E6FC6"/>
    <w:rsid w:val="008E729C"/>
    <w:rsid w:val="008E72ED"/>
    <w:rsid w:val="008E7E9D"/>
    <w:rsid w:val="008F02A3"/>
    <w:rsid w:val="008F0655"/>
    <w:rsid w:val="008F0929"/>
    <w:rsid w:val="008F0D1C"/>
    <w:rsid w:val="008F0E1F"/>
    <w:rsid w:val="008F34B1"/>
    <w:rsid w:val="008F3B22"/>
    <w:rsid w:val="008F3D9E"/>
    <w:rsid w:val="008F4258"/>
    <w:rsid w:val="008F5342"/>
    <w:rsid w:val="008F5FAA"/>
    <w:rsid w:val="008F628E"/>
    <w:rsid w:val="008F7689"/>
    <w:rsid w:val="009018CA"/>
    <w:rsid w:val="009056D7"/>
    <w:rsid w:val="00905AAE"/>
    <w:rsid w:val="00906751"/>
    <w:rsid w:val="0091018D"/>
    <w:rsid w:val="00910C6B"/>
    <w:rsid w:val="00911F55"/>
    <w:rsid w:val="00914DE2"/>
    <w:rsid w:val="009209DD"/>
    <w:rsid w:val="00920CF6"/>
    <w:rsid w:val="009210C3"/>
    <w:rsid w:val="00921273"/>
    <w:rsid w:val="00922498"/>
    <w:rsid w:val="009225AA"/>
    <w:rsid w:val="00923785"/>
    <w:rsid w:val="00923AF7"/>
    <w:rsid w:val="009250C9"/>
    <w:rsid w:val="009250D1"/>
    <w:rsid w:val="009251ED"/>
    <w:rsid w:val="00926199"/>
    <w:rsid w:val="009263DE"/>
    <w:rsid w:val="009270C0"/>
    <w:rsid w:val="0092745F"/>
    <w:rsid w:val="0092798A"/>
    <w:rsid w:val="00930431"/>
    <w:rsid w:val="009332D1"/>
    <w:rsid w:val="00934026"/>
    <w:rsid w:val="0093451A"/>
    <w:rsid w:val="00935E4F"/>
    <w:rsid w:val="009410A3"/>
    <w:rsid w:val="009413F8"/>
    <w:rsid w:val="00941F17"/>
    <w:rsid w:val="009423CA"/>
    <w:rsid w:val="00942748"/>
    <w:rsid w:val="00942A51"/>
    <w:rsid w:val="0094321F"/>
    <w:rsid w:val="00943983"/>
    <w:rsid w:val="009448CE"/>
    <w:rsid w:val="00944B38"/>
    <w:rsid w:val="00944CD4"/>
    <w:rsid w:val="00945262"/>
    <w:rsid w:val="009454BD"/>
    <w:rsid w:val="009455B3"/>
    <w:rsid w:val="009460DD"/>
    <w:rsid w:val="009473B4"/>
    <w:rsid w:val="00947937"/>
    <w:rsid w:val="009500E5"/>
    <w:rsid w:val="00950D6D"/>
    <w:rsid w:val="009518BD"/>
    <w:rsid w:val="00952066"/>
    <w:rsid w:val="009526C2"/>
    <w:rsid w:val="009528A8"/>
    <w:rsid w:val="00952A5B"/>
    <w:rsid w:val="00952B18"/>
    <w:rsid w:val="00952B5B"/>
    <w:rsid w:val="00954731"/>
    <w:rsid w:val="00954B4B"/>
    <w:rsid w:val="00954B93"/>
    <w:rsid w:val="0096057E"/>
    <w:rsid w:val="00961917"/>
    <w:rsid w:val="00961C71"/>
    <w:rsid w:val="00961D7E"/>
    <w:rsid w:val="00962612"/>
    <w:rsid w:val="00964A6D"/>
    <w:rsid w:val="00965D74"/>
    <w:rsid w:val="009661C5"/>
    <w:rsid w:val="009674FF"/>
    <w:rsid w:val="00970C8F"/>
    <w:rsid w:val="00971785"/>
    <w:rsid w:val="0097193A"/>
    <w:rsid w:val="009737F6"/>
    <w:rsid w:val="009740FA"/>
    <w:rsid w:val="0097428C"/>
    <w:rsid w:val="009744C0"/>
    <w:rsid w:val="00974CB0"/>
    <w:rsid w:val="0097535A"/>
    <w:rsid w:val="0097606C"/>
    <w:rsid w:val="00976CE0"/>
    <w:rsid w:val="009807F9"/>
    <w:rsid w:val="00980CA1"/>
    <w:rsid w:val="009812D4"/>
    <w:rsid w:val="00983998"/>
    <w:rsid w:val="00984B30"/>
    <w:rsid w:val="009857EE"/>
    <w:rsid w:val="009864F5"/>
    <w:rsid w:val="00986E03"/>
    <w:rsid w:val="00987D70"/>
    <w:rsid w:val="00990846"/>
    <w:rsid w:val="00991C27"/>
    <w:rsid w:val="00992258"/>
    <w:rsid w:val="00992AB2"/>
    <w:rsid w:val="00992CBA"/>
    <w:rsid w:val="00993A65"/>
    <w:rsid w:val="009940AC"/>
    <w:rsid w:val="009947CC"/>
    <w:rsid w:val="00996AA9"/>
    <w:rsid w:val="0099713E"/>
    <w:rsid w:val="009A11C8"/>
    <w:rsid w:val="009A12E7"/>
    <w:rsid w:val="009A30AA"/>
    <w:rsid w:val="009A39B7"/>
    <w:rsid w:val="009A4350"/>
    <w:rsid w:val="009A49DC"/>
    <w:rsid w:val="009A596F"/>
    <w:rsid w:val="009A6092"/>
    <w:rsid w:val="009A6F72"/>
    <w:rsid w:val="009A75D9"/>
    <w:rsid w:val="009A7E53"/>
    <w:rsid w:val="009B07F9"/>
    <w:rsid w:val="009B0882"/>
    <w:rsid w:val="009B09C5"/>
    <w:rsid w:val="009B0F20"/>
    <w:rsid w:val="009B2B84"/>
    <w:rsid w:val="009B444E"/>
    <w:rsid w:val="009B447F"/>
    <w:rsid w:val="009B55BE"/>
    <w:rsid w:val="009B5970"/>
    <w:rsid w:val="009B7C05"/>
    <w:rsid w:val="009C0B18"/>
    <w:rsid w:val="009C1002"/>
    <w:rsid w:val="009C150E"/>
    <w:rsid w:val="009C216E"/>
    <w:rsid w:val="009C3CEC"/>
    <w:rsid w:val="009C4109"/>
    <w:rsid w:val="009C6170"/>
    <w:rsid w:val="009C7849"/>
    <w:rsid w:val="009D0960"/>
    <w:rsid w:val="009D168E"/>
    <w:rsid w:val="009D1BD9"/>
    <w:rsid w:val="009D29E7"/>
    <w:rsid w:val="009D3E95"/>
    <w:rsid w:val="009D4251"/>
    <w:rsid w:val="009D4387"/>
    <w:rsid w:val="009D4903"/>
    <w:rsid w:val="009D54E7"/>
    <w:rsid w:val="009D72A5"/>
    <w:rsid w:val="009D73DD"/>
    <w:rsid w:val="009D77E3"/>
    <w:rsid w:val="009E0098"/>
    <w:rsid w:val="009E01D8"/>
    <w:rsid w:val="009E1459"/>
    <w:rsid w:val="009E2920"/>
    <w:rsid w:val="009E3739"/>
    <w:rsid w:val="009E4032"/>
    <w:rsid w:val="009E462E"/>
    <w:rsid w:val="009E486E"/>
    <w:rsid w:val="009E7A08"/>
    <w:rsid w:val="009E7F67"/>
    <w:rsid w:val="009F0666"/>
    <w:rsid w:val="009F1790"/>
    <w:rsid w:val="009F2548"/>
    <w:rsid w:val="009F2F42"/>
    <w:rsid w:val="009F3361"/>
    <w:rsid w:val="009F3433"/>
    <w:rsid w:val="009F4739"/>
    <w:rsid w:val="009F5463"/>
    <w:rsid w:val="009F56DE"/>
    <w:rsid w:val="009F5EF3"/>
    <w:rsid w:val="009F7E26"/>
    <w:rsid w:val="00A00739"/>
    <w:rsid w:val="00A012AF"/>
    <w:rsid w:val="00A018F6"/>
    <w:rsid w:val="00A01FC7"/>
    <w:rsid w:val="00A021BA"/>
    <w:rsid w:val="00A027B4"/>
    <w:rsid w:val="00A03303"/>
    <w:rsid w:val="00A03AFF"/>
    <w:rsid w:val="00A042A9"/>
    <w:rsid w:val="00A043EC"/>
    <w:rsid w:val="00A04A56"/>
    <w:rsid w:val="00A04DB4"/>
    <w:rsid w:val="00A0504E"/>
    <w:rsid w:val="00A05460"/>
    <w:rsid w:val="00A05D0D"/>
    <w:rsid w:val="00A062CC"/>
    <w:rsid w:val="00A12425"/>
    <w:rsid w:val="00A12685"/>
    <w:rsid w:val="00A12691"/>
    <w:rsid w:val="00A13646"/>
    <w:rsid w:val="00A13B86"/>
    <w:rsid w:val="00A14648"/>
    <w:rsid w:val="00A156F9"/>
    <w:rsid w:val="00A15C98"/>
    <w:rsid w:val="00A16483"/>
    <w:rsid w:val="00A16F1D"/>
    <w:rsid w:val="00A170EB"/>
    <w:rsid w:val="00A173B8"/>
    <w:rsid w:val="00A17615"/>
    <w:rsid w:val="00A2115B"/>
    <w:rsid w:val="00A2159E"/>
    <w:rsid w:val="00A21E02"/>
    <w:rsid w:val="00A22A9B"/>
    <w:rsid w:val="00A22F94"/>
    <w:rsid w:val="00A2376D"/>
    <w:rsid w:val="00A243D3"/>
    <w:rsid w:val="00A25AC5"/>
    <w:rsid w:val="00A263F5"/>
    <w:rsid w:val="00A2646D"/>
    <w:rsid w:val="00A270A0"/>
    <w:rsid w:val="00A273DE"/>
    <w:rsid w:val="00A310C4"/>
    <w:rsid w:val="00A31ED9"/>
    <w:rsid w:val="00A32756"/>
    <w:rsid w:val="00A3284F"/>
    <w:rsid w:val="00A34835"/>
    <w:rsid w:val="00A34EBF"/>
    <w:rsid w:val="00A35AA3"/>
    <w:rsid w:val="00A3608B"/>
    <w:rsid w:val="00A3623D"/>
    <w:rsid w:val="00A368C0"/>
    <w:rsid w:val="00A37140"/>
    <w:rsid w:val="00A37785"/>
    <w:rsid w:val="00A411AA"/>
    <w:rsid w:val="00A4246D"/>
    <w:rsid w:val="00A42C7F"/>
    <w:rsid w:val="00A432B4"/>
    <w:rsid w:val="00A4638C"/>
    <w:rsid w:val="00A47D77"/>
    <w:rsid w:val="00A50373"/>
    <w:rsid w:val="00A5061E"/>
    <w:rsid w:val="00A50754"/>
    <w:rsid w:val="00A50D22"/>
    <w:rsid w:val="00A51ED7"/>
    <w:rsid w:val="00A525DB"/>
    <w:rsid w:val="00A53205"/>
    <w:rsid w:val="00A53301"/>
    <w:rsid w:val="00A5423A"/>
    <w:rsid w:val="00A542AC"/>
    <w:rsid w:val="00A5583B"/>
    <w:rsid w:val="00A55BF9"/>
    <w:rsid w:val="00A56413"/>
    <w:rsid w:val="00A6069D"/>
    <w:rsid w:val="00A60930"/>
    <w:rsid w:val="00A60F53"/>
    <w:rsid w:val="00A616B5"/>
    <w:rsid w:val="00A64277"/>
    <w:rsid w:val="00A64DAE"/>
    <w:rsid w:val="00A65074"/>
    <w:rsid w:val="00A655C4"/>
    <w:rsid w:val="00A66529"/>
    <w:rsid w:val="00A673D1"/>
    <w:rsid w:val="00A67C23"/>
    <w:rsid w:val="00A71886"/>
    <w:rsid w:val="00A71BBF"/>
    <w:rsid w:val="00A72250"/>
    <w:rsid w:val="00A72AC0"/>
    <w:rsid w:val="00A747D4"/>
    <w:rsid w:val="00A764C9"/>
    <w:rsid w:val="00A76AF1"/>
    <w:rsid w:val="00A810AC"/>
    <w:rsid w:val="00A82764"/>
    <w:rsid w:val="00A8282F"/>
    <w:rsid w:val="00A82921"/>
    <w:rsid w:val="00A82C29"/>
    <w:rsid w:val="00A82E20"/>
    <w:rsid w:val="00A8411B"/>
    <w:rsid w:val="00A842F0"/>
    <w:rsid w:val="00A85876"/>
    <w:rsid w:val="00A85D3D"/>
    <w:rsid w:val="00A904B2"/>
    <w:rsid w:val="00A91372"/>
    <w:rsid w:val="00A91C04"/>
    <w:rsid w:val="00A92944"/>
    <w:rsid w:val="00A92C29"/>
    <w:rsid w:val="00A9366B"/>
    <w:rsid w:val="00A93AEE"/>
    <w:rsid w:val="00A958F9"/>
    <w:rsid w:val="00A96B6A"/>
    <w:rsid w:val="00A96C52"/>
    <w:rsid w:val="00A976A4"/>
    <w:rsid w:val="00A97B12"/>
    <w:rsid w:val="00AA04BB"/>
    <w:rsid w:val="00AA062C"/>
    <w:rsid w:val="00AA078D"/>
    <w:rsid w:val="00AA2069"/>
    <w:rsid w:val="00AA3C87"/>
    <w:rsid w:val="00AA4B75"/>
    <w:rsid w:val="00AA51D0"/>
    <w:rsid w:val="00AA54DF"/>
    <w:rsid w:val="00AA557D"/>
    <w:rsid w:val="00AA6CAE"/>
    <w:rsid w:val="00AA7A51"/>
    <w:rsid w:val="00AA7ACA"/>
    <w:rsid w:val="00AB1683"/>
    <w:rsid w:val="00AB26A9"/>
    <w:rsid w:val="00AB2D82"/>
    <w:rsid w:val="00AB3751"/>
    <w:rsid w:val="00AB42D1"/>
    <w:rsid w:val="00AB47A3"/>
    <w:rsid w:val="00AB4B44"/>
    <w:rsid w:val="00AB4C12"/>
    <w:rsid w:val="00AB4D1A"/>
    <w:rsid w:val="00AB5C40"/>
    <w:rsid w:val="00AC02EB"/>
    <w:rsid w:val="00AC0F7E"/>
    <w:rsid w:val="00AC14BD"/>
    <w:rsid w:val="00AC3BB8"/>
    <w:rsid w:val="00AC527B"/>
    <w:rsid w:val="00AC5740"/>
    <w:rsid w:val="00AC59D0"/>
    <w:rsid w:val="00AC62E1"/>
    <w:rsid w:val="00AC630C"/>
    <w:rsid w:val="00AC6C1D"/>
    <w:rsid w:val="00AC7187"/>
    <w:rsid w:val="00AC7C5D"/>
    <w:rsid w:val="00AD2653"/>
    <w:rsid w:val="00AD2E37"/>
    <w:rsid w:val="00AD5233"/>
    <w:rsid w:val="00AD56D9"/>
    <w:rsid w:val="00AD5874"/>
    <w:rsid w:val="00AD6C88"/>
    <w:rsid w:val="00AD7DB1"/>
    <w:rsid w:val="00AE130A"/>
    <w:rsid w:val="00AE1A7B"/>
    <w:rsid w:val="00AE1D61"/>
    <w:rsid w:val="00AE2719"/>
    <w:rsid w:val="00AE3003"/>
    <w:rsid w:val="00AE33EE"/>
    <w:rsid w:val="00AE3D3D"/>
    <w:rsid w:val="00AE4247"/>
    <w:rsid w:val="00AE509F"/>
    <w:rsid w:val="00AE58D8"/>
    <w:rsid w:val="00AE66B8"/>
    <w:rsid w:val="00AE74A4"/>
    <w:rsid w:val="00AE74BA"/>
    <w:rsid w:val="00AF0B92"/>
    <w:rsid w:val="00AF17E7"/>
    <w:rsid w:val="00AF1894"/>
    <w:rsid w:val="00AF3DF8"/>
    <w:rsid w:val="00AF5496"/>
    <w:rsid w:val="00AF6478"/>
    <w:rsid w:val="00AF6CD2"/>
    <w:rsid w:val="00AF714A"/>
    <w:rsid w:val="00AF7165"/>
    <w:rsid w:val="00B000AB"/>
    <w:rsid w:val="00B00538"/>
    <w:rsid w:val="00B044BF"/>
    <w:rsid w:val="00B05D22"/>
    <w:rsid w:val="00B060C1"/>
    <w:rsid w:val="00B0650B"/>
    <w:rsid w:val="00B06792"/>
    <w:rsid w:val="00B06CDE"/>
    <w:rsid w:val="00B10251"/>
    <w:rsid w:val="00B108C6"/>
    <w:rsid w:val="00B1105D"/>
    <w:rsid w:val="00B119B6"/>
    <w:rsid w:val="00B11FE1"/>
    <w:rsid w:val="00B12818"/>
    <w:rsid w:val="00B14A3F"/>
    <w:rsid w:val="00B15E7E"/>
    <w:rsid w:val="00B16C02"/>
    <w:rsid w:val="00B17708"/>
    <w:rsid w:val="00B2116A"/>
    <w:rsid w:val="00B217C2"/>
    <w:rsid w:val="00B21A66"/>
    <w:rsid w:val="00B21E97"/>
    <w:rsid w:val="00B22634"/>
    <w:rsid w:val="00B22D3F"/>
    <w:rsid w:val="00B24F9E"/>
    <w:rsid w:val="00B2579E"/>
    <w:rsid w:val="00B25B56"/>
    <w:rsid w:val="00B25B61"/>
    <w:rsid w:val="00B2649B"/>
    <w:rsid w:val="00B26E33"/>
    <w:rsid w:val="00B27E41"/>
    <w:rsid w:val="00B32186"/>
    <w:rsid w:val="00B32911"/>
    <w:rsid w:val="00B348DB"/>
    <w:rsid w:val="00B348F3"/>
    <w:rsid w:val="00B365D0"/>
    <w:rsid w:val="00B37377"/>
    <w:rsid w:val="00B37C43"/>
    <w:rsid w:val="00B4060B"/>
    <w:rsid w:val="00B40B78"/>
    <w:rsid w:val="00B42C6C"/>
    <w:rsid w:val="00B4456B"/>
    <w:rsid w:val="00B4467A"/>
    <w:rsid w:val="00B44D09"/>
    <w:rsid w:val="00B459AC"/>
    <w:rsid w:val="00B45A73"/>
    <w:rsid w:val="00B45DAD"/>
    <w:rsid w:val="00B46FE7"/>
    <w:rsid w:val="00B4708A"/>
    <w:rsid w:val="00B4798D"/>
    <w:rsid w:val="00B502A2"/>
    <w:rsid w:val="00B5245B"/>
    <w:rsid w:val="00B5527D"/>
    <w:rsid w:val="00B55599"/>
    <w:rsid w:val="00B57467"/>
    <w:rsid w:val="00B577E6"/>
    <w:rsid w:val="00B60385"/>
    <w:rsid w:val="00B61C32"/>
    <w:rsid w:val="00B62EC0"/>
    <w:rsid w:val="00B64984"/>
    <w:rsid w:val="00B651DB"/>
    <w:rsid w:val="00B65C2F"/>
    <w:rsid w:val="00B71F87"/>
    <w:rsid w:val="00B75F55"/>
    <w:rsid w:val="00B75FAC"/>
    <w:rsid w:val="00B766AA"/>
    <w:rsid w:val="00B76AC2"/>
    <w:rsid w:val="00B77482"/>
    <w:rsid w:val="00B77CF7"/>
    <w:rsid w:val="00B77F85"/>
    <w:rsid w:val="00B80476"/>
    <w:rsid w:val="00B80539"/>
    <w:rsid w:val="00B80829"/>
    <w:rsid w:val="00B8291E"/>
    <w:rsid w:val="00B831E0"/>
    <w:rsid w:val="00B83588"/>
    <w:rsid w:val="00B8390A"/>
    <w:rsid w:val="00B85F0B"/>
    <w:rsid w:val="00B86AD2"/>
    <w:rsid w:val="00B90289"/>
    <w:rsid w:val="00B91221"/>
    <w:rsid w:val="00B91788"/>
    <w:rsid w:val="00B91D89"/>
    <w:rsid w:val="00B95E20"/>
    <w:rsid w:val="00BA0064"/>
    <w:rsid w:val="00BA1EFC"/>
    <w:rsid w:val="00BA21E7"/>
    <w:rsid w:val="00BA2B35"/>
    <w:rsid w:val="00BA2FC2"/>
    <w:rsid w:val="00BA33C4"/>
    <w:rsid w:val="00BA3892"/>
    <w:rsid w:val="00BA4462"/>
    <w:rsid w:val="00BA4980"/>
    <w:rsid w:val="00BA5F47"/>
    <w:rsid w:val="00BA745A"/>
    <w:rsid w:val="00BB064A"/>
    <w:rsid w:val="00BB1017"/>
    <w:rsid w:val="00BB30CA"/>
    <w:rsid w:val="00BB325B"/>
    <w:rsid w:val="00BB33CE"/>
    <w:rsid w:val="00BB46AB"/>
    <w:rsid w:val="00BB5B63"/>
    <w:rsid w:val="00BB7A9C"/>
    <w:rsid w:val="00BC00A3"/>
    <w:rsid w:val="00BC2BB1"/>
    <w:rsid w:val="00BC368E"/>
    <w:rsid w:val="00BC552A"/>
    <w:rsid w:val="00BC5964"/>
    <w:rsid w:val="00BC5B68"/>
    <w:rsid w:val="00BC6C6E"/>
    <w:rsid w:val="00BC6C8C"/>
    <w:rsid w:val="00BC728C"/>
    <w:rsid w:val="00BD0A6B"/>
    <w:rsid w:val="00BD1471"/>
    <w:rsid w:val="00BD1E8E"/>
    <w:rsid w:val="00BD1F95"/>
    <w:rsid w:val="00BD3D6C"/>
    <w:rsid w:val="00BD48F0"/>
    <w:rsid w:val="00BD4E15"/>
    <w:rsid w:val="00BD6206"/>
    <w:rsid w:val="00BD6300"/>
    <w:rsid w:val="00BD6570"/>
    <w:rsid w:val="00BD69AA"/>
    <w:rsid w:val="00BD6F9E"/>
    <w:rsid w:val="00BD7536"/>
    <w:rsid w:val="00BD7630"/>
    <w:rsid w:val="00BD7762"/>
    <w:rsid w:val="00BD7B18"/>
    <w:rsid w:val="00BD7FB8"/>
    <w:rsid w:val="00BE040A"/>
    <w:rsid w:val="00BE09B1"/>
    <w:rsid w:val="00BE18CA"/>
    <w:rsid w:val="00BE1F74"/>
    <w:rsid w:val="00BE2362"/>
    <w:rsid w:val="00BE2A99"/>
    <w:rsid w:val="00BE4F3A"/>
    <w:rsid w:val="00BE4F8E"/>
    <w:rsid w:val="00BE56A6"/>
    <w:rsid w:val="00BE6632"/>
    <w:rsid w:val="00BE6B6D"/>
    <w:rsid w:val="00BE6BC3"/>
    <w:rsid w:val="00BE6C80"/>
    <w:rsid w:val="00BE7177"/>
    <w:rsid w:val="00BF0D49"/>
    <w:rsid w:val="00BF180E"/>
    <w:rsid w:val="00BF32FF"/>
    <w:rsid w:val="00BF3ED9"/>
    <w:rsid w:val="00BF458D"/>
    <w:rsid w:val="00BF5844"/>
    <w:rsid w:val="00C014EA"/>
    <w:rsid w:val="00C03404"/>
    <w:rsid w:val="00C03646"/>
    <w:rsid w:val="00C03BC3"/>
    <w:rsid w:val="00C05915"/>
    <w:rsid w:val="00C06F86"/>
    <w:rsid w:val="00C1155C"/>
    <w:rsid w:val="00C12D41"/>
    <w:rsid w:val="00C144BD"/>
    <w:rsid w:val="00C14D64"/>
    <w:rsid w:val="00C15078"/>
    <w:rsid w:val="00C15D40"/>
    <w:rsid w:val="00C16110"/>
    <w:rsid w:val="00C209A9"/>
    <w:rsid w:val="00C211A2"/>
    <w:rsid w:val="00C2211A"/>
    <w:rsid w:val="00C2222B"/>
    <w:rsid w:val="00C22F9D"/>
    <w:rsid w:val="00C2341D"/>
    <w:rsid w:val="00C238A0"/>
    <w:rsid w:val="00C241F7"/>
    <w:rsid w:val="00C243A4"/>
    <w:rsid w:val="00C24796"/>
    <w:rsid w:val="00C25115"/>
    <w:rsid w:val="00C25F3E"/>
    <w:rsid w:val="00C2627F"/>
    <w:rsid w:val="00C271F4"/>
    <w:rsid w:val="00C27D55"/>
    <w:rsid w:val="00C319CD"/>
    <w:rsid w:val="00C31BDB"/>
    <w:rsid w:val="00C31E11"/>
    <w:rsid w:val="00C322A3"/>
    <w:rsid w:val="00C32A3F"/>
    <w:rsid w:val="00C33982"/>
    <w:rsid w:val="00C35F35"/>
    <w:rsid w:val="00C36225"/>
    <w:rsid w:val="00C367DC"/>
    <w:rsid w:val="00C368BC"/>
    <w:rsid w:val="00C40372"/>
    <w:rsid w:val="00C408DC"/>
    <w:rsid w:val="00C409D3"/>
    <w:rsid w:val="00C40E88"/>
    <w:rsid w:val="00C41DBE"/>
    <w:rsid w:val="00C4323C"/>
    <w:rsid w:val="00C45B3A"/>
    <w:rsid w:val="00C45E08"/>
    <w:rsid w:val="00C46BBB"/>
    <w:rsid w:val="00C47721"/>
    <w:rsid w:val="00C5036E"/>
    <w:rsid w:val="00C506FE"/>
    <w:rsid w:val="00C50FB8"/>
    <w:rsid w:val="00C56F3D"/>
    <w:rsid w:val="00C57901"/>
    <w:rsid w:val="00C57D41"/>
    <w:rsid w:val="00C60E4C"/>
    <w:rsid w:val="00C61D2A"/>
    <w:rsid w:val="00C61F10"/>
    <w:rsid w:val="00C62255"/>
    <w:rsid w:val="00C62402"/>
    <w:rsid w:val="00C64102"/>
    <w:rsid w:val="00C64170"/>
    <w:rsid w:val="00C643DF"/>
    <w:rsid w:val="00C67407"/>
    <w:rsid w:val="00C71929"/>
    <w:rsid w:val="00C72562"/>
    <w:rsid w:val="00C7256A"/>
    <w:rsid w:val="00C73746"/>
    <w:rsid w:val="00C73980"/>
    <w:rsid w:val="00C73F7E"/>
    <w:rsid w:val="00C74744"/>
    <w:rsid w:val="00C76F52"/>
    <w:rsid w:val="00C76FF7"/>
    <w:rsid w:val="00C8034F"/>
    <w:rsid w:val="00C80A15"/>
    <w:rsid w:val="00C810CC"/>
    <w:rsid w:val="00C81C3F"/>
    <w:rsid w:val="00C8278A"/>
    <w:rsid w:val="00C830F2"/>
    <w:rsid w:val="00C84272"/>
    <w:rsid w:val="00C84B69"/>
    <w:rsid w:val="00C86883"/>
    <w:rsid w:val="00C873D1"/>
    <w:rsid w:val="00C8785C"/>
    <w:rsid w:val="00C9051F"/>
    <w:rsid w:val="00C911A2"/>
    <w:rsid w:val="00C91518"/>
    <w:rsid w:val="00C93569"/>
    <w:rsid w:val="00C97A6B"/>
    <w:rsid w:val="00CA06E1"/>
    <w:rsid w:val="00CA24D5"/>
    <w:rsid w:val="00CA57EB"/>
    <w:rsid w:val="00CA5B79"/>
    <w:rsid w:val="00CA6768"/>
    <w:rsid w:val="00CA6CAF"/>
    <w:rsid w:val="00CB0B6E"/>
    <w:rsid w:val="00CB1C7A"/>
    <w:rsid w:val="00CB2808"/>
    <w:rsid w:val="00CB2D2F"/>
    <w:rsid w:val="00CB3393"/>
    <w:rsid w:val="00CB3E68"/>
    <w:rsid w:val="00CB4373"/>
    <w:rsid w:val="00CB4976"/>
    <w:rsid w:val="00CB6742"/>
    <w:rsid w:val="00CB7856"/>
    <w:rsid w:val="00CC03DE"/>
    <w:rsid w:val="00CC1771"/>
    <w:rsid w:val="00CC18C6"/>
    <w:rsid w:val="00CC1A9E"/>
    <w:rsid w:val="00CC1C00"/>
    <w:rsid w:val="00CC1E11"/>
    <w:rsid w:val="00CC1FFD"/>
    <w:rsid w:val="00CC2007"/>
    <w:rsid w:val="00CC4230"/>
    <w:rsid w:val="00CC59C4"/>
    <w:rsid w:val="00CC5C3F"/>
    <w:rsid w:val="00CC5CB8"/>
    <w:rsid w:val="00CC5D66"/>
    <w:rsid w:val="00CC6C83"/>
    <w:rsid w:val="00CC6D90"/>
    <w:rsid w:val="00CC6E97"/>
    <w:rsid w:val="00CC7142"/>
    <w:rsid w:val="00CC7231"/>
    <w:rsid w:val="00CD0210"/>
    <w:rsid w:val="00CD2E17"/>
    <w:rsid w:val="00CD34A1"/>
    <w:rsid w:val="00CD604F"/>
    <w:rsid w:val="00CD76A2"/>
    <w:rsid w:val="00CD7789"/>
    <w:rsid w:val="00CD78A4"/>
    <w:rsid w:val="00CD7B00"/>
    <w:rsid w:val="00CE040E"/>
    <w:rsid w:val="00CE0466"/>
    <w:rsid w:val="00CE0EF3"/>
    <w:rsid w:val="00CE21BE"/>
    <w:rsid w:val="00CE2E5A"/>
    <w:rsid w:val="00CE3725"/>
    <w:rsid w:val="00CE53D7"/>
    <w:rsid w:val="00CE6145"/>
    <w:rsid w:val="00CE6279"/>
    <w:rsid w:val="00CE6997"/>
    <w:rsid w:val="00CE7121"/>
    <w:rsid w:val="00CF006A"/>
    <w:rsid w:val="00CF06F9"/>
    <w:rsid w:val="00CF07EB"/>
    <w:rsid w:val="00CF093F"/>
    <w:rsid w:val="00CF15A8"/>
    <w:rsid w:val="00CF2357"/>
    <w:rsid w:val="00CF2549"/>
    <w:rsid w:val="00CF25C0"/>
    <w:rsid w:val="00CF278E"/>
    <w:rsid w:val="00CF4AC9"/>
    <w:rsid w:val="00CF4E87"/>
    <w:rsid w:val="00CF614C"/>
    <w:rsid w:val="00CF6263"/>
    <w:rsid w:val="00CF737E"/>
    <w:rsid w:val="00CF7F14"/>
    <w:rsid w:val="00D0008B"/>
    <w:rsid w:val="00D004AE"/>
    <w:rsid w:val="00D00618"/>
    <w:rsid w:val="00D0133D"/>
    <w:rsid w:val="00D01688"/>
    <w:rsid w:val="00D02E3E"/>
    <w:rsid w:val="00D0390E"/>
    <w:rsid w:val="00D0533A"/>
    <w:rsid w:val="00D05530"/>
    <w:rsid w:val="00D05889"/>
    <w:rsid w:val="00D05D0D"/>
    <w:rsid w:val="00D07069"/>
    <w:rsid w:val="00D12E5F"/>
    <w:rsid w:val="00D154F5"/>
    <w:rsid w:val="00D16350"/>
    <w:rsid w:val="00D166A7"/>
    <w:rsid w:val="00D17F79"/>
    <w:rsid w:val="00D206DB"/>
    <w:rsid w:val="00D21BA3"/>
    <w:rsid w:val="00D22064"/>
    <w:rsid w:val="00D230F7"/>
    <w:rsid w:val="00D26150"/>
    <w:rsid w:val="00D268C4"/>
    <w:rsid w:val="00D26EAD"/>
    <w:rsid w:val="00D27D2E"/>
    <w:rsid w:val="00D30D24"/>
    <w:rsid w:val="00D30DCD"/>
    <w:rsid w:val="00D313B1"/>
    <w:rsid w:val="00D313DA"/>
    <w:rsid w:val="00D32880"/>
    <w:rsid w:val="00D33BD0"/>
    <w:rsid w:val="00D33CA1"/>
    <w:rsid w:val="00D34646"/>
    <w:rsid w:val="00D3513E"/>
    <w:rsid w:val="00D36EA9"/>
    <w:rsid w:val="00D3728A"/>
    <w:rsid w:val="00D407E9"/>
    <w:rsid w:val="00D42127"/>
    <w:rsid w:val="00D42310"/>
    <w:rsid w:val="00D433D6"/>
    <w:rsid w:val="00D45219"/>
    <w:rsid w:val="00D47EAA"/>
    <w:rsid w:val="00D5037B"/>
    <w:rsid w:val="00D50F8C"/>
    <w:rsid w:val="00D53245"/>
    <w:rsid w:val="00D53994"/>
    <w:rsid w:val="00D53CCC"/>
    <w:rsid w:val="00D542FC"/>
    <w:rsid w:val="00D54BBF"/>
    <w:rsid w:val="00D54EBF"/>
    <w:rsid w:val="00D554A3"/>
    <w:rsid w:val="00D56F63"/>
    <w:rsid w:val="00D5703A"/>
    <w:rsid w:val="00D61DC8"/>
    <w:rsid w:val="00D62989"/>
    <w:rsid w:val="00D62ABC"/>
    <w:rsid w:val="00D63722"/>
    <w:rsid w:val="00D6498D"/>
    <w:rsid w:val="00D66087"/>
    <w:rsid w:val="00D66C1A"/>
    <w:rsid w:val="00D67448"/>
    <w:rsid w:val="00D6779D"/>
    <w:rsid w:val="00D71AF1"/>
    <w:rsid w:val="00D72568"/>
    <w:rsid w:val="00D73121"/>
    <w:rsid w:val="00D74089"/>
    <w:rsid w:val="00D74658"/>
    <w:rsid w:val="00D74E4E"/>
    <w:rsid w:val="00D74EA8"/>
    <w:rsid w:val="00D75F83"/>
    <w:rsid w:val="00D7662F"/>
    <w:rsid w:val="00D77821"/>
    <w:rsid w:val="00D77C5F"/>
    <w:rsid w:val="00D80251"/>
    <w:rsid w:val="00D80260"/>
    <w:rsid w:val="00D80AF3"/>
    <w:rsid w:val="00D80D86"/>
    <w:rsid w:val="00D83D77"/>
    <w:rsid w:val="00D860A2"/>
    <w:rsid w:val="00D86EE9"/>
    <w:rsid w:val="00D871FB"/>
    <w:rsid w:val="00D87909"/>
    <w:rsid w:val="00D91794"/>
    <w:rsid w:val="00D92C3F"/>
    <w:rsid w:val="00D94628"/>
    <w:rsid w:val="00D95B17"/>
    <w:rsid w:val="00D97202"/>
    <w:rsid w:val="00D97497"/>
    <w:rsid w:val="00D97EF8"/>
    <w:rsid w:val="00DA06F7"/>
    <w:rsid w:val="00DA1523"/>
    <w:rsid w:val="00DA160B"/>
    <w:rsid w:val="00DA1EFC"/>
    <w:rsid w:val="00DA3EA1"/>
    <w:rsid w:val="00DA4369"/>
    <w:rsid w:val="00DA4A77"/>
    <w:rsid w:val="00DA538D"/>
    <w:rsid w:val="00DA5E2A"/>
    <w:rsid w:val="00DA6698"/>
    <w:rsid w:val="00DA7A64"/>
    <w:rsid w:val="00DB17C8"/>
    <w:rsid w:val="00DB180B"/>
    <w:rsid w:val="00DB3535"/>
    <w:rsid w:val="00DB5008"/>
    <w:rsid w:val="00DB545C"/>
    <w:rsid w:val="00DB5615"/>
    <w:rsid w:val="00DB5B15"/>
    <w:rsid w:val="00DB5DAB"/>
    <w:rsid w:val="00DB6404"/>
    <w:rsid w:val="00DB66E9"/>
    <w:rsid w:val="00DB7031"/>
    <w:rsid w:val="00DB792F"/>
    <w:rsid w:val="00DB7B05"/>
    <w:rsid w:val="00DC08BE"/>
    <w:rsid w:val="00DC3D0F"/>
    <w:rsid w:val="00DC53F6"/>
    <w:rsid w:val="00DC55E4"/>
    <w:rsid w:val="00DC5877"/>
    <w:rsid w:val="00DC5A74"/>
    <w:rsid w:val="00DC624F"/>
    <w:rsid w:val="00DC6982"/>
    <w:rsid w:val="00DC6A2C"/>
    <w:rsid w:val="00DC6F0D"/>
    <w:rsid w:val="00DC76EB"/>
    <w:rsid w:val="00DD041C"/>
    <w:rsid w:val="00DD0CEC"/>
    <w:rsid w:val="00DD11C9"/>
    <w:rsid w:val="00DD1447"/>
    <w:rsid w:val="00DD1EA0"/>
    <w:rsid w:val="00DD35E4"/>
    <w:rsid w:val="00DD380E"/>
    <w:rsid w:val="00DD40F1"/>
    <w:rsid w:val="00DD5AC5"/>
    <w:rsid w:val="00DD75FC"/>
    <w:rsid w:val="00DD78E8"/>
    <w:rsid w:val="00DE01E3"/>
    <w:rsid w:val="00DE23CB"/>
    <w:rsid w:val="00DE26F1"/>
    <w:rsid w:val="00DE2A1D"/>
    <w:rsid w:val="00DE3DB3"/>
    <w:rsid w:val="00DE4641"/>
    <w:rsid w:val="00DE4BD0"/>
    <w:rsid w:val="00DE5E66"/>
    <w:rsid w:val="00DE72DB"/>
    <w:rsid w:val="00DF212D"/>
    <w:rsid w:val="00DF245F"/>
    <w:rsid w:val="00DF3085"/>
    <w:rsid w:val="00DF4694"/>
    <w:rsid w:val="00DF6EF4"/>
    <w:rsid w:val="00E00DBC"/>
    <w:rsid w:val="00E01C2C"/>
    <w:rsid w:val="00E02CC8"/>
    <w:rsid w:val="00E0332E"/>
    <w:rsid w:val="00E03B2C"/>
    <w:rsid w:val="00E041EF"/>
    <w:rsid w:val="00E05E30"/>
    <w:rsid w:val="00E072E8"/>
    <w:rsid w:val="00E0753A"/>
    <w:rsid w:val="00E0753B"/>
    <w:rsid w:val="00E10002"/>
    <w:rsid w:val="00E12A59"/>
    <w:rsid w:val="00E140E1"/>
    <w:rsid w:val="00E144F6"/>
    <w:rsid w:val="00E15D63"/>
    <w:rsid w:val="00E17539"/>
    <w:rsid w:val="00E17A51"/>
    <w:rsid w:val="00E21688"/>
    <w:rsid w:val="00E21D9A"/>
    <w:rsid w:val="00E21DF4"/>
    <w:rsid w:val="00E2580E"/>
    <w:rsid w:val="00E25AE2"/>
    <w:rsid w:val="00E26BCE"/>
    <w:rsid w:val="00E27142"/>
    <w:rsid w:val="00E271DD"/>
    <w:rsid w:val="00E3060E"/>
    <w:rsid w:val="00E30640"/>
    <w:rsid w:val="00E313A5"/>
    <w:rsid w:val="00E31E94"/>
    <w:rsid w:val="00E335F4"/>
    <w:rsid w:val="00E349E7"/>
    <w:rsid w:val="00E357BC"/>
    <w:rsid w:val="00E35808"/>
    <w:rsid w:val="00E363FF"/>
    <w:rsid w:val="00E371E6"/>
    <w:rsid w:val="00E37EBB"/>
    <w:rsid w:val="00E40270"/>
    <w:rsid w:val="00E4094F"/>
    <w:rsid w:val="00E42638"/>
    <w:rsid w:val="00E42AAE"/>
    <w:rsid w:val="00E43276"/>
    <w:rsid w:val="00E43639"/>
    <w:rsid w:val="00E43A92"/>
    <w:rsid w:val="00E43FF0"/>
    <w:rsid w:val="00E4433F"/>
    <w:rsid w:val="00E445E3"/>
    <w:rsid w:val="00E44A13"/>
    <w:rsid w:val="00E45543"/>
    <w:rsid w:val="00E46165"/>
    <w:rsid w:val="00E46346"/>
    <w:rsid w:val="00E46CCA"/>
    <w:rsid w:val="00E50C66"/>
    <w:rsid w:val="00E52116"/>
    <w:rsid w:val="00E5217F"/>
    <w:rsid w:val="00E53829"/>
    <w:rsid w:val="00E53B16"/>
    <w:rsid w:val="00E544A4"/>
    <w:rsid w:val="00E54751"/>
    <w:rsid w:val="00E54BC7"/>
    <w:rsid w:val="00E559A3"/>
    <w:rsid w:val="00E55E65"/>
    <w:rsid w:val="00E56584"/>
    <w:rsid w:val="00E569AF"/>
    <w:rsid w:val="00E60093"/>
    <w:rsid w:val="00E601A7"/>
    <w:rsid w:val="00E64122"/>
    <w:rsid w:val="00E64A24"/>
    <w:rsid w:val="00E65D89"/>
    <w:rsid w:val="00E715C4"/>
    <w:rsid w:val="00E71743"/>
    <w:rsid w:val="00E723BC"/>
    <w:rsid w:val="00E728C2"/>
    <w:rsid w:val="00E7384D"/>
    <w:rsid w:val="00E73CED"/>
    <w:rsid w:val="00E73F4B"/>
    <w:rsid w:val="00E743A3"/>
    <w:rsid w:val="00E755D8"/>
    <w:rsid w:val="00E75E4A"/>
    <w:rsid w:val="00E7621C"/>
    <w:rsid w:val="00E7630D"/>
    <w:rsid w:val="00E7650D"/>
    <w:rsid w:val="00E76A12"/>
    <w:rsid w:val="00E8045D"/>
    <w:rsid w:val="00E8058F"/>
    <w:rsid w:val="00E81802"/>
    <w:rsid w:val="00E82E34"/>
    <w:rsid w:val="00E8339F"/>
    <w:rsid w:val="00E84FAD"/>
    <w:rsid w:val="00E853AF"/>
    <w:rsid w:val="00E859E8"/>
    <w:rsid w:val="00E87197"/>
    <w:rsid w:val="00E90031"/>
    <w:rsid w:val="00E90616"/>
    <w:rsid w:val="00E907AD"/>
    <w:rsid w:val="00E9106C"/>
    <w:rsid w:val="00E927A7"/>
    <w:rsid w:val="00E93529"/>
    <w:rsid w:val="00E93622"/>
    <w:rsid w:val="00E94B4C"/>
    <w:rsid w:val="00E961FD"/>
    <w:rsid w:val="00E96B8F"/>
    <w:rsid w:val="00E96D10"/>
    <w:rsid w:val="00E97672"/>
    <w:rsid w:val="00E97CEC"/>
    <w:rsid w:val="00E97E18"/>
    <w:rsid w:val="00EA16AC"/>
    <w:rsid w:val="00EA217E"/>
    <w:rsid w:val="00EA2C9E"/>
    <w:rsid w:val="00EA3595"/>
    <w:rsid w:val="00EA5413"/>
    <w:rsid w:val="00EA62CF"/>
    <w:rsid w:val="00EA65A9"/>
    <w:rsid w:val="00EA6AD0"/>
    <w:rsid w:val="00EA6DF9"/>
    <w:rsid w:val="00EA7088"/>
    <w:rsid w:val="00EA7A0B"/>
    <w:rsid w:val="00EA7ECE"/>
    <w:rsid w:val="00EA7F12"/>
    <w:rsid w:val="00EA7FCF"/>
    <w:rsid w:val="00EB1359"/>
    <w:rsid w:val="00EB15E6"/>
    <w:rsid w:val="00EB1C6F"/>
    <w:rsid w:val="00EB30D7"/>
    <w:rsid w:val="00EB4355"/>
    <w:rsid w:val="00EB602B"/>
    <w:rsid w:val="00EB7A77"/>
    <w:rsid w:val="00EC3111"/>
    <w:rsid w:val="00EC3540"/>
    <w:rsid w:val="00EC429F"/>
    <w:rsid w:val="00EC45A4"/>
    <w:rsid w:val="00EC5808"/>
    <w:rsid w:val="00EC5CE9"/>
    <w:rsid w:val="00EC7AD0"/>
    <w:rsid w:val="00ED085E"/>
    <w:rsid w:val="00ED1394"/>
    <w:rsid w:val="00ED26BE"/>
    <w:rsid w:val="00ED275F"/>
    <w:rsid w:val="00ED5501"/>
    <w:rsid w:val="00ED6052"/>
    <w:rsid w:val="00EE00B9"/>
    <w:rsid w:val="00EE0911"/>
    <w:rsid w:val="00EE2606"/>
    <w:rsid w:val="00EE3306"/>
    <w:rsid w:val="00EE3B6B"/>
    <w:rsid w:val="00EE4B7D"/>
    <w:rsid w:val="00EE5570"/>
    <w:rsid w:val="00EE5A26"/>
    <w:rsid w:val="00EE6243"/>
    <w:rsid w:val="00EE6501"/>
    <w:rsid w:val="00EE67F9"/>
    <w:rsid w:val="00EF0070"/>
    <w:rsid w:val="00EF06AF"/>
    <w:rsid w:val="00EF2D88"/>
    <w:rsid w:val="00EF392F"/>
    <w:rsid w:val="00EF406D"/>
    <w:rsid w:val="00EF45DC"/>
    <w:rsid w:val="00EF513E"/>
    <w:rsid w:val="00EF5BDB"/>
    <w:rsid w:val="00EF6DCC"/>
    <w:rsid w:val="00EF72E3"/>
    <w:rsid w:val="00F006AD"/>
    <w:rsid w:val="00F02872"/>
    <w:rsid w:val="00F03495"/>
    <w:rsid w:val="00F0410E"/>
    <w:rsid w:val="00F04BF2"/>
    <w:rsid w:val="00F0585C"/>
    <w:rsid w:val="00F0596B"/>
    <w:rsid w:val="00F06323"/>
    <w:rsid w:val="00F068A4"/>
    <w:rsid w:val="00F0796D"/>
    <w:rsid w:val="00F07B58"/>
    <w:rsid w:val="00F104C7"/>
    <w:rsid w:val="00F12231"/>
    <w:rsid w:val="00F13D9A"/>
    <w:rsid w:val="00F15664"/>
    <w:rsid w:val="00F156B9"/>
    <w:rsid w:val="00F2016F"/>
    <w:rsid w:val="00F205CB"/>
    <w:rsid w:val="00F21865"/>
    <w:rsid w:val="00F21E5E"/>
    <w:rsid w:val="00F22605"/>
    <w:rsid w:val="00F22675"/>
    <w:rsid w:val="00F22E64"/>
    <w:rsid w:val="00F23A57"/>
    <w:rsid w:val="00F23E17"/>
    <w:rsid w:val="00F26086"/>
    <w:rsid w:val="00F27E68"/>
    <w:rsid w:val="00F27F01"/>
    <w:rsid w:val="00F3125C"/>
    <w:rsid w:val="00F318C2"/>
    <w:rsid w:val="00F321CC"/>
    <w:rsid w:val="00F32241"/>
    <w:rsid w:val="00F32388"/>
    <w:rsid w:val="00F32B17"/>
    <w:rsid w:val="00F32F75"/>
    <w:rsid w:val="00F33195"/>
    <w:rsid w:val="00F345E9"/>
    <w:rsid w:val="00F354D7"/>
    <w:rsid w:val="00F35545"/>
    <w:rsid w:val="00F361BC"/>
    <w:rsid w:val="00F36426"/>
    <w:rsid w:val="00F36899"/>
    <w:rsid w:val="00F36FB1"/>
    <w:rsid w:val="00F37C14"/>
    <w:rsid w:val="00F4011C"/>
    <w:rsid w:val="00F4014C"/>
    <w:rsid w:val="00F407F3"/>
    <w:rsid w:val="00F422D2"/>
    <w:rsid w:val="00F4342B"/>
    <w:rsid w:val="00F4360D"/>
    <w:rsid w:val="00F46C9C"/>
    <w:rsid w:val="00F51085"/>
    <w:rsid w:val="00F51BFB"/>
    <w:rsid w:val="00F52D2E"/>
    <w:rsid w:val="00F53F21"/>
    <w:rsid w:val="00F60774"/>
    <w:rsid w:val="00F6157A"/>
    <w:rsid w:val="00F61989"/>
    <w:rsid w:val="00F61C49"/>
    <w:rsid w:val="00F61C94"/>
    <w:rsid w:val="00F62C7B"/>
    <w:rsid w:val="00F630E8"/>
    <w:rsid w:val="00F64D5D"/>
    <w:rsid w:val="00F65366"/>
    <w:rsid w:val="00F65A5D"/>
    <w:rsid w:val="00F66D86"/>
    <w:rsid w:val="00F677AF"/>
    <w:rsid w:val="00F67F50"/>
    <w:rsid w:val="00F70019"/>
    <w:rsid w:val="00F709C1"/>
    <w:rsid w:val="00F7239B"/>
    <w:rsid w:val="00F72A93"/>
    <w:rsid w:val="00F73CA4"/>
    <w:rsid w:val="00F73FD9"/>
    <w:rsid w:val="00F746C6"/>
    <w:rsid w:val="00F75CFE"/>
    <w:rsid w:val="00F76A9B"/>
    <w:rsid w:val="00F76C6D"/>
    <w:rsid w:val="00F77A4E"/>
    <w:rsid w:val="00F8048F"/>
    <w:rsid w:val="00F81086"/>
    <w:rsid w:val="00F810BA"/>
    <w:rsid w:val="00F8172F"/>
    <w:rsid w:val="00F830F6"/>
    <w:rsid w:val="00F841F3"/>
    <w:rsid w:val="00F85347"/>
    <w:rsid w:val="00F8585F"/>
    <w:rsid w:val="00F85CA2"/>
    <w:rsid w:val="00F85ED1"/>
    <w:rsid w:val="00F86770"/>
    <w:rsid w:val="00F873AA"/>
    <w:rsid w:val="00F87445"/>
    <w:rsid w:val="00F90568"/>
    <w:rsid w:val="00F92B0E"/>
    <w:rsid w:val="00F93021"/>
    <w:rsid w:val="00F9397A"/>
    <w:rsid w:val="00FA05AB"/>
    <w:rsid w:val="00FA0641"/>
    <w:rsid w:val="00FA2311"/>
    <w:rsid w:val="00FA2D25"/>
    <w:rsid w:val="00FA45DD"/>
    <w:rsid w:val="00FA5467"/>
    <w:rsid w:val="00FA5642"/>
    <w:rsid w:val="00FA6B61"/>
    <w:rsid w:val="00FA6C75"/>
    <w:rsid w:val="00FB190B"/>
    <w:rsid w:val="00FB3015"/>
    <w:rsid w:val="00FB58DD"/>
    <w:rsid w:val="00FB6173"/>
    <w:rsid w:val="00FB7DD5"/>
    <w:rsid w:val="00FC0E54"/>
    <w:rsid w:val="00FC1BD9"/>
    <w:rsid w:val="00FC235A"/>
    <w:rsid w:val="00FC2C7D"/>
    <w:rsid w:val="00FC3EA9"/>
    <w:rsid w:val="00FC4647"/>
    <w:rsid w:val="00FC6EF2"/>
    <w:rsid w:val="00FC79AE"/>
    <w:rsid w:val="00FC7EA8"/>
    <w:rsid w:val="00FD0D25"/>
    <w:rsid w:val="00FD120B"/>
    <w:rsid w:val="00FD1BE9"/>
    <w:rsid w:val="00FD1C96"/>
    <w:rsid w:val="00FD290C"/>
    <w:rsid w:val="00FD50DD"/>
    <w:rsid w:val="00FD5389"/>
    <w:rsid w:val="00FD5C87"/>
    <w:rsid w:val="00FD6344"/>
    <w:rsid w:val="00FE17B1"/>
    <w:rsid w:val="00FE1840"/>
    <w:rsid w:val="00FE1ED9"/>
    <w:rsid w:val="00FE29A1"/>
    <w:rsid w:val="00FE3B15"/>
    <w:rsid w:val="00FE42A4"/>
    <w:rsid w:val="00FE463F"/>
    <w:rsid w:val="00FE493A"/>
    <w:rsid w:val="00FE4954"/>
    <w:rsid w:val="00FE4A99"/>
    <w:rsid w:val="00FE5C8B"/>
    <w:rsid w:val="00FE6009"/>
    <w:rsid w:val="00FE61AE"/>
    <w:rsid w:val="00FF0899"/>
    <w:rsid w:val="00FF2AA9"/>
    <w:rsid w:val="00FF2D54"/>
    <w:rsid w:val="00FF31A6"/>
    <w:rsid w:val="00FF4976"/>
    <w:rsid w:val="00FF4ADC"/>
    <w:rsid w:val="00FF4ED1"/>
    <w:rsid w:val="00FF69E8"/>
    <w:rsid w:val="00FF74EC"/>
    <w:rsid w:val="00FF767C"/>
    <w:rsid w:val="00FF7A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B333D5"/>
  <w15:docId w15:val="{8E44E9E3-1832-4746-8A5E-10850E162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958F9"/>
    <w:pPr>
      <w:overflowPunct w:val="0"/>
      <w:autoSpaceDE w:val="0"/>
      <w:autoSpaceDN w:val="0"/>
      <w:adjustRightInd w:val="0"/>
      <w:textAlignment w:val="baseline"/>
    </w:pPr>
    <w:rPr>
      <w:rFonts w:ascii="Arial" w:eastAsia="Times New Roman" w:hAnsi="Arial"/>
    </w:rPr>
  </w:style>
  <w:style w:type="paragraph" w:styleId="Heading1">
    <w:name w:val="heading 1"/>
    <w:basedOn w:val="Normal"/>
    <w:next w:val="Normal"/>
    <w:link w:val="Heading1Char"/>
    <w:qFormat/>
    <w:rsid w:val="00A958F9"/>
    <w:pPr>
      <w:keepNext/>
      <w:framePr w:w="6313" w:h="429" w:wrap="auto" w:vAnchor="page" w:hAnchor="page" w:x="2305" w:y="2161"/>
      <w:spacing w:line="360" w:lineRule="exact"/>
      <w:jc w:val="center"/>
      <w:outlineLvl w:val="0"/>
    </w:pPr>
    <w:rPr>
      <w:rFonts w:ascii="Bookman Old Style" w:hAnsi="Bookman Old Style"/>
      <w:b/>
      <w:spacing w:val="30"/>
      <w:sz w:val="24"/>
      <w:lang w:val="bg-BG"/>
    </w:rPr>
  </w:style>
  <w:style w:type="paragraph" w:styleId="Heading2">
    <w:name w:val="heading 2"/>
    <w:basedOn w:val="Normal"/>
    <w:next w:val="Normal"/>
    <w:link w:val="Heading2Char"/>
    <w:qFormat/>
    <w:rsid w:val="00A958F9"/>
    <w:pPr>
      <w:keepNext/>
      <w:jc w:val="right"/>
      <w:outlineLvl w:val="1"/>
    </w:pPr>
    <w:rPr>
      <w:rFonts w:ascii="Times New Roman" w:hAnsi="Times New Roman"/>
      <w:u w:val="single"/>
      <w:lang w:val="bg-BG"/>
    </w:rPr>
  </w:style>
  <w:style w:type="paragraph" w:styleId="Heading3">
    <w:name w:val="heading 3"/>
    <w:basedOn w:val="Normal"/>
    <w:next w:val="Normal"/>
    <w:link w:val="Heading3Char"/>
    <w:qFormat/>
    <w:rsid w:val="00A958F9"/>
    <w:pPr>
      <w:keepNext/>
      <w:outlineLvl w:val="2"/>
    </w:pPr>
    <w:rPr>
      <w:b/>
      <w:sz w:val="28"/>
    </w:rPr>
  </w:style>
  <w:style w:type="paragraph" w:styleId="Heading4">
    <w:name w:val="heading 4"/>
    <w:basedOn w:val="Normal"/>
    <w:next w:val="Normal"/>
    <w:link w:val="Heading4Char"/>
    <w:qFormat/>
    <w:rsid w:val="00A958F9"/>
    <w:pPr>
      <w:keepNext/>
      <w:outlineLvl w:val="3"/>
    </w:pPr>
    <w:rPr>
      <w:b/>
      <w:bCs/>
      <w:lang w:val="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958F9"/>
    <w:rPr>
      <w:rFonts w:ascii="Bookman Old Style" w:eastAsia="Times New Roman" w:hAnsi="Bookman Old Style" w:cs="Times New Roman"/>
      <w:b/>
      <w:spacing w:val="30"/>
      <w:sz w:val="24"/>
      <w:szCs w:val="20"/>
    </w:rPr>
  </w:style>
  <w:style w:type="character" w:customStyle="1" w:styleId="Heading2Char">
    <w:name w:val="Heading 2 Char"/>
    <w:basedOn w:val="DefaultParagraphFont"/>
    <w:link w:val="Heading2"/>
    <w:rsid w:val="00A958F9"/>
    <w:rPr>
      <w:rFonts w:ascii="Times New Roman" w:eastAsia="Times New Roman" w:hAnsi="Times New Roman" w:cs="Times New Roman"/>
      <w:sz w:val="20"/>
      <w:szCs w:val="20"/>
      <w:u w:val="single"/>
    </w:rPr>
  </w:style>
  <w:style w:type="character" w:customStyle="1" w:styleId="Heading3Char">
    <w:name w:val="Heading 3 Char"/>
    <w:basedOn w:val="DefaultParagraphFont"/>
    <w:link w:val="Heading3"/>
    <w:rsid w:val="00A958F9"/>
    <w:rPr>
      <w:rFonts w:ascii="Arial" w:eastAsia="Times New Roman" w:hAnsi="Arial" w:cs="Times New Roman"/>
      <w:b/>
      <w:sz w:val="28"/>
      <w:szCs w:val="20"/>
      <w:lang w:val="en-US"/>
    </w:rPr>
  </w:style>
  <w:style w:type="character" w:customStyle="1" w:styleId="Heading4Char">
    <w:name w:val="Heading 4 Char"/>
    <w:basedOn w:val="DefaultParagraphFont"/>
    <w:link w:val="Heading4"/>
    <w:rsid w:val="00A958F9"/>
    <w:rPr>
      <w:rFonts w:ascii="Arial" w:eastAsia="Times New Roman" w:hAnsi="Arial" w:cs="Times New Roman"/>
      <w:b/>
      <w:bCs/>
      <w:sz w:val="20"/>
      <w:szCs w:val="20"/>
    </w:rPr>
  </w:style>
  <w:style w:type="character" w:customStyle="1" w:styleId="HeaderChar">
    <w:name w:val="Header Char"/>
    <w:basedOn w:val="DefaultParagraphFont"/>
    <w:link w:val="Header"/>
    <w:rsid w:val="00A958F9"/>
    <w:rPr>
      <w:rFonts w:ascii="Arial" w:eastAsia="Times New Roman" w:hAnsi="Arial" w:cs="Times New Roman"/>
      <w:sz w:val="20"/>
      <w:szCs w:val="20"/>
      <w:lang w:val="en-US"/>
    </w:rPr>
  </w:style>
  <w:style w:type="paragraph" w:styleId="Header">
    <w:name w:val="header"/>
    <w:basedOn w:val="Normal"/>
    <w:link w:val="HeaderChar"/>
    <w:rsid w:val="00A958F9"/>
    <w:pPr>
      <w:tabs>
        <w:tab w:val="center" w:pos="4320"/>
        <w:tab w:val="right" w:pos="8640"/>
      </w:tabs>
    </w:pPr>
  </w:style>
  <w:style w:type="paragraph" w:styleId="Footer">
    <w:name w:val="footer"/>
    <w:basedOn w:val="Normal"/>
    <w:link w:val="FooterChar"/>
    <w:uiPriority w:val="99"/>
    <w:rsid w:val="00A958F9"/>
    <w:pPr>
      <w:tabs>
        <w:tab w:val="center" w:pos="4320"/>
        <w:tab w:val="right" w:pos="8640"/>
      </w:tabs>
    </w:pPr>
  </w:style>
  <w:style w:type="character" w:customStyle="1" w:styleId="FooterChar">
    <w:name w:val="Footer Char"/>
    <w:basedOn w:val="DefaultParagraphFont"/>
    <w:link w:val="Footer"/>
    <w:uiPriority w:val="99"/>
    <w:rsid w:val="00A958F9"/>
    <w:rPr>
      <w:rFonts w:ascii="Arial" w:eastAsia="Times New Roman" w:hAnsi="Arial" w:cs="Times New Roman"/>
      <w:sz w:val="20"/>
      <w:szCs w:val="20"/>
      <w:lang w:val="en-US"/>
    </w:rPr>
  </w:style>
  <w:style w:type="character" w:customStyle="1" w:styleId="BodyTextChar">
    <w:name w:val="Body Text Char"/>
    <w:basedOn w:val="DefaultParagraphFont"/>
    <w:link w:val="BodyText"/>
    <w:rsid w:val="00A958F9"/>
    <w:rPr>
      <w:rFonts w:ascii="Times New Roman" w:eastAsia="Times New Roman" w:hAnsi="Times New Roman" w:cs="Times New Roman"/>
      <w:sz w:val="20"/>
      <w:szCs w:val="20"/>
    </w:rPr>
  </w:style>
  <w:style w:type="paragraph" w:styleId="BodyText">
    <w:name w:val="Body Text"/>
    <w:basedOn w:val="Normal"/>
    <w:link w:val="BodyTextChar"/>
    <w:rsid w:val="00A958F9"/>
    <w:pPr>
      <w:jc w:val="both"/>
    </w:pPr>
    <w:rPr>
      <w:rFonts w:ascii="Times New Roman" w:hAnsi="Times New Roman"/>
      <w:lang w:val="bg-BG"/>
    </w:rPr>
  </w:style>
  <w:style w:type="character" w:customStyle="1" w:styleId="BodyText2Char">
    <w:name w:val="Body Text 2 Char"/>
    <w:basedOn w:val="DefaultParagraphFont"/>
    <w:link w:val="BodyText2"/>
    <w:rsid w:val="00A958F9"/>
    <w:rPr>
      <w:rFonts w:ascii="Times New Roman" w:eastAsia="Times New Roman" w:hAnsi="Times New Roman" w:cs="Times New Roman"/>
      <w:sz w:val="24"/>
      <w:szCs w:val="20"/>
    </w:rPr>
  </w:style>
  <w:style w:type="paragraph" w:styleId="BodyText2">
    <w:name w:val="Body Text 2"/>
    <w:basedOn w:val="Normal"/>
    <w:link w:val="BodyText2Char"/>
    <w:rsid w:val="00A958F9"/>
    <w:pPr>
      <w:jc w:val="both"/>
    </w:pPr>
    <w:rPr>
      <w:rFonts w:ascii="Times New Roman" w:hAnsi="Times New Roman"/>
      <w:sz w:val="24"/>
      <w:lang w:val="bg-BG"/>
    </w:rPr>
  </w:style>
  <w:style w:type="character" w:styleId="Emphasis">
    <w:name w:val="Emphasis"/>
    <w:basedOn w:val="DefaultParagraphFont"/>
    <w:qFormat/>
    <w:rsid w:val="00A958F9"/>
    <w:rPr>
      <w:rFonts w:cs="Times New Roman"/>
      <w:i/>
      <w:iCs/>
    </w:rPr>
  </w:style>
  <w:style w:type="character" w:customStyle="1" w:styleId="BalloonTextChar">
    <w:name w:val="Balloon Text Char"/>
    <w:basedOn w:val="DefaultParagraphFont"/>
    <w:link w:val="BalloonText"/>
    <w:semiHidden/>
    <w:rsid w:val="00A958F9"/>
    <w:rPr>
      <w:rFonts w:ascii="Tahoma" w:eastAsia="Times New Roman" w:hAnsi="Tahoma" w:cs="Tahoma"/>
      <w:sz w:val="16"/>
      <w:szCs w:val="16"/>
      <w:lang w:val="en-US"/>
    </w:rPr>
  </w:style>
  <w:style w:type="paragraph" w:styleId="BalloonText">
    <w:name w:val="Balloon Text"/>
    <w:basedOn w:val="Normal"/>
    <w:link w:val="BalloonTextChar"/>
    <w:semiHidden/>
    <w:rsid w:val="00A958F9"/>
    <w:rPr>
      <w:rFonts w:ascii="Tahoma" w:hAnsi="Tahoma" w:cs="Tahoma"/>
      <w:sz w:val="16"/>
      <w:szCs w:val="16"/>
    </w:rPr>
  </w:style>
  <w:style w:type="paragraph" w:styleId="ListParagraph">
    <w:name w:val="List Paragraph"/>
    <w:basedOn w:val="Normal"/>
    <w:uiPriority w:val="34"/>
    <w:qFormat/>
    <w:rsid w:val="00A958F9"/>
    <w:pPr>
      <w:ind w:left="720"/>
    </w:pPr>
  </w:style>
  <w:style w:type="paragraph" w:styleId="Subtitle">
    <w:name w:val="Subtitle"/>
    <w:basedOn w:val="Normal"/>
    <w:link w:val="SubtitleChar"/>
    <w:qFormat/>
    <w:rsid w:val="00A958F9"/>
    <w:pPr>
      <w:overflowPunct/>
      <w:autoSpaceDE/>
      <w:autoSpaceDN/>
      <w:adjustRightInd/>
      <w:jc w:val="center"/>
      <w:textAlignment w:val="auto"/>
    </w:pPr>
    <w:rPr>
      <w:rFonts w:ascii="Times New Roman" w:hAnsi="Times New Roman"/>
      <w:sz w:val="28"/>
      <w:lang w:val="bg-BG"/>
    </w:rPr>
  </w:style>
  <w:style w:type="character" w:customStyle="1" w:styleId="SubtitleChar">
    <w:name w:val="Subtitle Char"/>
    <w:basedOn w:val="DefaultParagraphFont"/>
    <w:link w:val="Subtitle"/>
    <w:rsid w:val="00A958F9"/>
    <w:rPr>
      <w:rFonts w:ascii="Times New Roman" w:eastAsia="Times New Roman" w:hAnsi="Times New Roman" w:cs="Times New Roman"/>
      <w:sz w:val="28"/>
      <w:szCs w:val="20"/>
    </w:rPr>
  </w:style>
  <w:style w:type="character" w:customStyle="1" w:styleId="BodyTextIndent3Char">
    <w:name w:val="Body Text Indent 3 Char"/>
    <w:basedOn w:val="DefaultParagraphFont"/>
    <w:link w:val="BodyTextIndent3"/>
    <w:rsid w:val="00A958F9"/>
    <w:rPr>
      <w:rFonts w:ascii="Arial" w:eastAsia="Times New Roman" w:hAnsi="Arial" w:cs="Times New Roman"/>
      <w:sz w:val="16"/>
      <w:szCs w:val="16"/>
      <w:lang w:val="en-US"/>
    </w:rPr>
  </w:style>
  <w:style w:type="paragraph" w:styleId="BodyTextIndent3">
    <w:name w:val="Body Text Indent 3"/>
    <w:basedOn w:val="Normal"/>
    <w:link w:val="BodyTextIndent3Char"/>
    <w:rsid w:val="00A958F9"/>
    <w:pPr>
      <w:spacing w:after="120"/>
      <w:ind w:left="283"/>
    </w:pPr>
    <w:rPr>
      <w:sz w:val="16"/>
      <w:szCs w:val="16"/>
    </w:rPr>
  </w:style>
  <w:style w:type="character" w:styleId="PageNumber">
    <w:name w:val="page number"/>
    <w:basedOn w:val="DefaultParagraphFont"/>
    <w:rsid w:val="00F22605"/>
  </w:style>
  <w:style w:type="character" w:styleId="Hyperlink">
    <w:name w:val="Hyperlink"/>
    <w:basedOn w:val="DefaultParagraphFont"/>
    <w:rsid w:val="0010789F"/>
    <w:rPr>
      <w:color w:val="0000FF"/>
      <w:u w:val="single"/>
    </w:rPr>
  </w:style>
  <w:style w:type="character" w:styleId="Strong">
    <w:name w:val="Strong"/>
    <w:basedOn w:val="DefaultParagraphFont"/>
    <w:qFormat/>
    <w:rsid w:val="000F6C8A"/>
    <w:rPr>
      <w:b/>
      <w:bCs/>
    </w:rPr>
  </w:style>
  <w:style w:type="paragraph" w:styleId="NormalWeb">
    <w:name w:val="Normal (Web)"/>
    <w:basedOn w:val="Normal"/>
    <w:uiPriority w:val="99"/>
    <w:rsid w:val="00A91C04"/>
    <w:pPr>
      <w:overflowPunct/>
      <w:autoSpaceDE/>
      <w:autoSpaceDN/>
      <w:adjustRightInd/>
      <w:spacing w:before="100" w:beforeAutospacing="1" w:after="100" w:afterAutospacing="1"/>
      <w:textAlignment w:val="auto"/>
    </w:pPr>
    <w:rPr>
      <w:rFonts w:ascii="Times New Roman" w:hAnsi="Times New Roman"/>
      <w:sz w:val="24"/>
      <w:szCs w:val="24"/>
    </w:rPr>
  </w:style>
  <w:style w:type="paragraph" w:customStyle="1" w:styleId="Title1">
    <w:name w:val="Title1"/>
    <w:basedOn w:val="Normal"/>
    <w:rsid w:val="00A91C04"/>
    <w:pPr>
      <w:overflowPunct/>
      <w:autoSpaceDE/>
      <w:autoSpaceDN/>
      <w:adjustRightInd/>
      <w:spacing w:before="100" w:beforeAutospacing="1" w:after="100" w:afterAutospacing="1"/>
      <w:textAlignment w:val="auto"/>
    </w:pPr>
    <w:rPr>
      <w:rFonts w:ascii="Times New Roman" w:hAnsi="Times New Roman"/>
      <w:sz w:val="24"/>
      <w:szCs w:val="24"/>
    </w:rPr>
  </w:style>
  <w:style w:type="paragraph" w:customStyle="1" w:styleId="buttons">
    <w:name w:val="buttons"/>
    <w:basedOn w:val="Normal"/>
    <w:rsid w:val="00A91C04"/>
    <w:pPr>
      <w:overflowPunct/>
      <w:autoSpaceDE/>
      <w:autoSpaceDN/>
      <w:adjustRightInd/>
      <w:spacing w:before="100" w:beforeAutospacing="1" w:after="100" w:afterAutospacing="1"/>
      <w:textAlignment w:val="auto"/>
    </w:pPr>
    <w:rPr>
      <w:rFonts w:ascii="Times New Roman" w:hAnsi="Times New Roman"/>
      <w:sz w:val="24"/>
      <w:szCs w:val="24"/>
    </w:rPr>
  </w:style>
  <w:style w:type="character" w:customStyle="1" w:styleId="samedocreference">
    <w:name w:val="samedocreference"/>
    <w:basedOn w:val="DefaultParagraphFont"/>
    <w:rsid w:val="00A91C04"/>
  </w:style>
  <w:style w:type="character" w:customStyle="1" w:styleId="newdocreference">
    <w:name w:val="newdocreference"/>
    <w:basedOn w:val="DefaultParagraphFont"/>
    <w:rsid w:val="00A91C04"/>
  </w:style>
  <w:style w:type="paragraph" w:customStyle="1" w:styleId="CharCharChar">
    <w:name w:val="Char Char Char"/>
    <w:basedOn w:val="Normal"/>
    <w:rsid w:val="00E55E65"/>
    <w:pPr>
      <w:tabs>
        <w:tab w:val="left" w:pos="709"/>
      </w:tabs>
      <w:overflowPunct/>
      <w:autoSpaceDE/>
      <w:autoSpaceDN/>
      <w:adjustRightInd/>
      <w:textAlignment w:val="auto"/>
    </w:pPr>
    <w:rPr>
      <w:rFonts w:ascii="Tahoma" w:hAnsi="Tahoma"/>
      <w:sz w:val="24"/>
      <w:szCs w:val="24"/>
      <w:lang w:val="pl-PL" w:eastAsia="pl-PL"/>
    </w:rPr>
  </w:style>
  <w:style w:type="table" w:styleId="TableGrid">
    <w:name w:val="Table Grid"/>
    <w:basedOn w:val="TableNormal"/>
    <w:rsid w:val="00AE74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024B6F"/>
    <w:pPr>
      <w:widowControl w:val="0"/>
      <w:jc w:val="right"/>
    </w:pPr>
    <w:rPr>
      <w:rFonts w:ascii="Arial" w:eastAsia="Times New Roman" w:hAnsi="Arial"/>
      <w:snapToGrid w:val="0"/>
      <w:sz w:val="24"/>
      <w:lang w:val="bg-BG"/>
    </w:rPr>
  </w:style>
  <w:style w:type="paragraph" w:customStyle="1" w:styleId="CharCharCharCharCharCharCharCharCharCharChar1Char">
    <w:name w:val="Char Char Char Знак Знак Char Char Char Char Char Char Char Char1 Char"/>
    <w:basedOn w:val="Normal"/>
    <w:rsid w:val="00024B6F"/>
    <w:pPr>
      <w:tabs>
        <w:tab w:val="left" w:pos="709"/>
      </w:tabs>
      <w:overflowPunct/>
      <w:autoSpaceDE/>
      <w:autoSpaceDN/>
      <w:adjustRightInd/>
      <w:textAlignment w:val="auto"/>
    </w:pPr>
    <w:rPr>
      <w:rFonts w:ascii="Tahoma" w:hAnsi="Tahoma"/>
      <w:sz w:val="24"/>
      <w:szCs w:val="24"/>
      <w:lang w:val="pl-PL" w:eastAsia="pl-PL"/>
    </w:rPr>
  </w:style>
  <w:style w:type="paragraph" w:customStyle="1" w:styleId="Char">
    <w:name w:val="Char"/>
    <w:basedOn w:val="Normal"/>
    <w:rsid w:val="00192C92"/>
    <w:pPr>
      <w:tabs>
        <w:tab w:val="left" w:pos="709"/>
      </w:tabs>
      <w:overflowPunct/>
      <w:autoSpaceDE/>
      <w:autoSpaceDN/>
      <w:adjustRightInd/>
      <w:textAlignment w:val="auto"/>
    </w:pPr>
    <w:rPr>
      <w:rFonts w:ascii="Tahoma" w:hAnsi="Tahoma"/>
      <w:sz w:val="24"/>
      <w:szCs w:val="24"/>
      <w:lang w:val="pl-PL" w:eastAsia="pl-PL"/>
    </w:rPr>
  </w:style>
  <w:style w:type="paragraph" w:customStyle="1" w:styleId="a">
    <w:name w:val="Знак"/>
    <w:basedOn w:val="Normal"/>
    <w:rsid w:val="00AD2653"/>
    <w:pPr>
      <w:tabs>
        <w:tab w:val="left" w:pos="709"/>
      </w:tabs>
      <w:overflowPunct/>
      <w:autoSpaceDE/>
      <w:autoSpaceDN/>
      <w:adjustRightInd/>
      <w:textAlignment w:val="auto"/>
    </w:pPr>
    <w:rPr>
      <w:rFonts w:ascii="Tahoma" w:hAnsi="Tahoma"/>
      <w:sz w:val="24"/>
      <w:szCs w:val="24"/>
      <w:lang w:val="pl-PL" w:eastAsia="pl-PL"/>
    </w:rPr>
  </w:style>
  <w:style w:type="character" w:customStyle="1" w:styleId="event">
    <w:name w:val="event"/>
    <w:basedOn w:val="DefaultParagraphFont"/>
    <w:rsid w:val="006F5377"/>
  </w:style>
  <w:style w:type="character" w:customStyle="1" w:styleId="Date1">
    <w:name w:val="Date1"/>
    <w:basedOn w:val="DefaultParagraphFont"/>
    <w:rsid w:val="006F5377"/>
  </w:style>
  <w:style w:type="character" w:customStyle="1" w:styleId="text">
    <w:name w:val="text"/>
    <w:basedOn w:val="DefaultParagraphFont"/>
    <w:rsid w:val="006F5377"/>
  </w:style>
  <w:style w:type="paragraph" w:customStyle="1" w:styleId="text1">
    <w:name w:val="text1"/>
    <w:basedOn w:val="Normal"/>
    <w:rsid w:val="006F5377"/>
    <w:pPr>
      <w:overflowPunct/>
      <w:autoSpaceDE/>
      <w:autoSpaceDN/>
      <w:adjustRightInd/>
      <w:spacing w:before="100" w:beforeAutospacing="1" w:after="100" w:afterAutospacing="1"/>
      <w:textAlignment w:val="auto"/>
    </w:pPr>
    <w:rPr>
      <w:rFonts w:ascii="Times New Roman" w:hAnsi="Times New Roman"/>
      <w:sz w:val="24"/>
      <w:szCs w:val="24"/>
    </w:rPr>
  </w:style>
  <w:style w:type="paragraph" w:styleId="z-TopofForm">
    <w:name w:val="HTML Top of Form"/>
    <w:basedOn w:val="Normal"/>
    <w:next w:val="Normal"/>
    <w:hidden/>
    <w:rsid w:val="006F5377"/>
    <w:pPr>
      <w:pBdr>
        <w:bottom w:val="single" w:sz="6" w:space="1" w:color="auto"/>
      </w:pBdr>
      <w:overflowPunct/>
      <w:autoSpaceDE/>
      <w:autoSpaceDN/>
      <w:adjustRightInd/>
      <w:jc w:val="center"/>
      <w:textAlignment w:val="auto"/>
    </w:pPr>
    <w:rPr>
      <w:rFonts w:cs="Arial"/>
      <w:vanish/>
      <w:sz w:val="16"/>
      <w:szCs w:val="16"/>
    </w:rPr>
  </w:style>
  <w:style w:type="paragraph" w:styleId="z-BottomofForm">
    <w:name w:val="HTML Bottom of Form"/>
    <w:basedOn w:val="Normal"/>
    <w:next w:val="Normal"/>
    <w:hidden/>
    <w:rsid w:val="006F5377"/>
    <w:pPr>
      <w:pBdr>
        <w:top w:val="single" w:sz="6" w:space="1" w:color="auto"/>
      </w:pBdr>
      <w:overflowPunct/>
      <w:autoSpaceDE/>
      <w:autoSpaceDN/>
      <w:adjustRightInd/>
      <w:jc w:val="center"/>
      <w:textAlignment w:val="auto"/>
    </w:pPr>
    <w:rPr>
      <w:rFonts w:cs="Arial"/>
      <w:vanish/>
      <w:sz w:val="16"/>
      <w:szCs w:val="16"/>
    </w:rPr>
  </w:style>
  <w:style w:type="paragraph" w:customStyle="1" w:styleId="hintleft">
    <w:name w:val="hint left"/>
    <w:basedOn w:val="Normal"/>
    <w:rsid w:val="006F5377"/>
    <w:pPr>
      <w:overflowPunct/>
      <w:autoSpaceDE/>
      <w:autoSpaceDN/>
      <w:adjustRightInd/>
      <w:spacing w:before="100" w:beforeAutospacing="1" w:after="100" w:afterAutospacing="1"/>
      <w:textAlignment w:val="auto"/>
    </w:pPr>
    <w:rPr>
      <w:rFonts w:ascii="Times New Roman" w:hAnsi="Times New Roman"/>
      <w:sz w:val="24"/>
      <w:szCs w:val="24"/>
    </w:rPr>
  </w:style>
  <w:style w:type="character" w:customStyle="1" w:styleId="current">
    <w:name w:val="current"/>
    <w:basedOn w:val="DefaultParagraphFont"/>
    <w:rsid w:val="00655983"/>
  </w:style>
  <w:style w:type="paragraph" w:styleId="DocumentMap">
    <w:name w:val="Document Map"/>
    <w:basedOn w:val="Normal"/>
    <w:semiHidden/>
    <w:rsid w:val="00857BBC"/>
    <w:pPr>
      <w:shd w:val="clear" w:color="auto" w:fill="000080"/>
    </w:pPr>
    <w:rPr>
      <w:rFonts w:ascii="Tahoma" w:hAnsi="Tahoma" w:cs="Tahoma"/>
    </w:rPr>
  </w:style>
  <w:style w:type="paragraph" w:customStyle="1" w:styleId="Style">
    <w:name w:val="Style"/>
    <w:rsid w:val="009473B4"/>
    <w:pPr>
      <w:widowControl w:val="0"/>
      <w:autoSpaceDE w:val="0"/>
      <w:autoSpaceDN w:val="0"/>
      <w:adjustRightInd w:val="0"/>
      <w:ind w:left="140" w:right="140" w:firstLine="840"/>
      <w:jc w:val="both"/>
    </w:pPr>
    <w:rPr>
      <w:rFonts w:ascii="Microsoft Sans Serif" w:eastAsia="Times New Roman" w:hAnsi="Microsoft Sans Serif" w:cs="Microsoft Sans Serif"/>
      <w:sz w:val="34"/>
      <w:szCs w:val="34"/>
      <w:lang w:val="bg-BG" w:eastAsia="bg-BG"/>
    </w:rPr>
  </w:style>
  <w:style w:type="character" w:customStyle="1" w:styleId="CharChar11">
    <w:name w:val="Char Char11"/>
    <w:rsid w:val="009473B4"/>
    <w:rPr>
      <w:u w:val="single"/>
      <w:lang w:bidi="ar-SA"/>
    </w:rPr>
  </w:style>
  <w:style w:type="paragraph" w:customStyle="1" w:styleId="Default">
    <w:name w:val="Default"/>
    <w:rsid w:val="00F60774"/>
    <w:pPr>
      <w:autoSpaceDE w:val="0"/>
      <w:autoSpaceDN w:val="0"/>
      <w:adjustRightInd w:val="0"/>
    </w:pPr>
    <w:rPr>
      <w:rFonts w:ascii="Times New Roman" w:eastAsia="Times New Roman" w:hAnsi="Times New Roman"/>
      <w:color w:val="000000"/>
      <w:sz w:val="24"/>
      <w:szCs w:val="24"/>
      <w:lang w:val="bg-BG" w:eastAsia="bg-BG"/>
    </w:rPr>
  </w:style>
  <w:style w:type="paragraph" w:customStyle="1" w:styleId="1">
    <w:name w:val="Списък на абзаци1"/>
    <w:basedOn w:val="Normal"/>
    <w:uiPriority w:val="34"/>
    <w:qFormat/>
    <w:rsid w:val="00A53205"/>
    <w:pPr>
      <w:ind w:left="720"/>
      <w:textAlignment w:val="auto"/>
    </w:pPr>
  </w:style>
  <w:style w:type="character" w:customStyle="1" w:styleId="samedocreference1">
    <w:name w:val="samedocreference1"/>
    <w:basedOn w:val="DefaultParagraphFont"/>
    <w:rsid w:val="0016302A"/>
    <w:rPr>
      <w:i w:val="0"/>
      <w:iCs w:val="0"/>
      <w:color w:val="8B0000"/>
      <w:u w:val="single"/>
    </w:rPr>
  </w:style>
  <w:style w:type="paragraph" w:styleId="Title">
    <w:name w:val="Title"/>
    <w:basedOn w:val="Normal"/>
    <w:link w:val="TitleChar"/>
    <w:qFormat/>
    <w:rsid w:val="007B3C59"/>
    <w:pPr>
      <w:overflowPunct/>
      <w:autoSpaceDE/>
      <w:autoSpaceDN/>
      <w:adjustRightInd/>
      <w:jc w:val="center"/>
      <w:textAlignment w:val="auto"/>
    </w:pPr>
    <w:rPr>
      <w:rFonts w:ascii="Times New Roman" w:hAnsi="Times New Roman"/>
      <w:b/>
      <w:bCs/>
      <w:sz w:val="24"/>
      <w:szCs w:val="24"/>
    </w:rPr>
  </w:style>
  <w:style w:type="character" w:customStyle="1" w:styleId="TitleChar">
    <w:name w:val="Title Char"/>
    <w:basedOn w:val="DefaultParagraphFont"/>
    <w:link w:val="Title"/>
    <w:rsid w:val="007B3C59"/>
    <w:rPr>
      <w:rFonts w:ascii="Times New Roman" w:eastAsia="Times New Roman" w:hAnsi="Times New Roman"/>
      <w:b/>
      <w:bCs/>
      <w:sz w:val="24"/>
      <w:szCs w:val="24"/>
      <w:lang w:eastAsia="en-US"/>
    </w:rPr>
  </w:style>
  <w:style w:type="paragraph" w:customStyle="1" w:styleId="Style20">
    <w:name w:val="Style20"/>
    <w:basedOn w:val="Normal"/>
    <w:uiPriority w:val="99"/>
    <w:rsid w:val="00585B88"/>
    <w:pPr>
      <w:widowControl w:val="0"/>
      <w:overflowPunct/>
      <w:spacing w:line="165" w:lineRule="exact"/>
      <w:textAlignment w:val="auto"/>
    </w:pPr>
    <w:rPr>
      <w:rFonts w:ascii="Lucida Sans Unicode" w:eastAsia="Calibri" w:hAnsi="Lucida Sans Unicode"/>
      <w:sz w:val="24"/>
      <w:szCs w:val="24"/>
      <w:lang w:val="bg-BG" w:eastAsia="bg-BG"/>
    </w:rPr>
  </w:style>
  <w:style w:type="character" w:customStyle="1" w:styleId="FontStyle41">
    <w:name w:val="Font Style41"/>
    <w:basedOn w:val="DefaultParagraphFont"/>
    <w:uiPriority w:val="99"/>
    <w:rsid w:val="00585B88"/>
    <w:rPr>
      <w:rFonts w:ascii="Lucida Sans Unicode" w:hAnsi="Lucida Sans Unicode" w:cs="Lucida Sans Unicode"/>
      <w:b/>
      <w:bCs/>
      <w:sz w:val="10"/>
      <w:szCs w:val="10"/>
    </w:rPr>
  </w:style>
  <w:style w:type="character" w:customStyle="1" w:styleId="3">
    <w:name w:val="Основен текст (3)_"/>
    <w:link w:val="30"/>
    <w:rsid w:val="00D30DCD"/>
    <w:rPr>
      <w:b/>
      <w:bCs/>
      <w:shd w:val="clear" w:color="auto" w:fill="FFFFFF"/>
    </w:rPr>
  </w:style>
  <w:style w:type="paragraph" w:customStyle="1" w:styleId="30">
    <w:name w:val="Основен текст (3)"/>
    <w:basedOn w:val="Normal"/>
    <w:link w:val="3"/>
    <w:rsid w:val="00D30DCD"/>
    <w:pPr>
      <w:widowControl w:val="0"/>
      <w:shd w:val="clear" w:color="auto" w:fill="FFFFFF"/>
      <w:overflowPunct/>
      <w:autoSpaceDE/>
      <w:autoSpaceDN/>
      <w:adjustRightInd/>
      <w:spacing w:after="180" w:line="264" w:lineRule="exact"/>
      <w:textAlignment w:val="auto"/>
    </w:pPr>
    <w:rPr>
      <w:rFonts w:ascii="Calibri" w:eastAsia="Calibri" w:hAnsi="Calibri"/>
      <w:b/>
      <w:bCs/>
    </w:rPr>
  </w:style>
  <w:style w:type="paragraph" w:customStyle="1" w:styleId="TableParagraph">
    <w:name w:val="Table Paragraph"/>
    <w:basedOn w:val="Normal"/>
    <w:uiPriority w:val="1"/>
    <w:qFormat/>
    <w:rsid w:val="006238CE"/>
    <w:pPr>
      <w:widowControl w:val="0"/>
      <w:overflowPunct/>
      <w:adjustRightInd/>
      <w:textAlignment w:val="auto"/>
    </w:pPr>
    <w:rPr>
      <w:rFonts w:ascii="Times New Roman" w:hAnsi="Times New Roman"/>
      <w:sz w:val="22"/>
      <w:szCs w:val="22"/>
      <w:lang w:val="bg-BG"/>
    </w:rPr>
  </w:style>
  <w:style w:type="paragraph" w:styleId="BodyTextIndent">
    <w:name w:val="Body Text Indent"/>
    <w:basedOn w:val="Normal"/>
    <w:link w:val="BodyTextIndentChar"/>
    <w:rsid w:val="00DB66E9"/>
    <w:pPr>
      <w:spacing w:after="120"/>
      <w:ind w:left="283"/>
    </w:pPr>
  </w:style>
  <w:style w:type="character" w:customStyle="1" w:styleId="BodyTextIndentChar">
    <w:name w:val="Body Text Indent Char"/>
    <w:basedOn w:val="DefaultParagraphFont"/>
    <w:link w:val="BodyTextIndent"/>
    <w:rsid w:val="00DB66E9"/>
    <w:rPr>
      <w:rFonts w:ascii="Arial" w:eastAsia="Times New Roman" w:hAnsi="Arial"/>
    </w:rPr>
  </w:style>
  <w:style w:type="table" w:customStyle="1" w:styleId="TableGrid1">
    <w:name w:val="Table Grid1"/>
    <w:basedOn w:val="TableNormal"/>
    <w:next w:val="TableGrid"/>
    <w:uiPriority w:val="59"/>
    <w:rsid w:val="000755B9"/>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56584"/>
  </w:style>
  <w:style w:type="table" w:customStyle="1" w:styleId="TableGrid2">
    <w:name w:val="Table Grid2"/>
    <w:basedOn w:val="TableNormal"/>
    <w:next w:val="TableGrid"/>
    <w:rsid w:val="00E5658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9">
    <w:name w:val="Font Style19"/>
    <w:uiPriority w:val="99"/>
    <w:rsid w:val="00787FC8"/>
    <w:rPr>
      <w:rFonts w:ascii="Calibri" w:hAnsi="Calibr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151108">
      <w:bodyDiv w:val="1"/>
      <w:marLeft w:val="0"/>
      <w:marRight w:val="0"/>
      <w:marTop w:val="0"/>
      <w:marBottom w:val="0"/>
      <w:divBdr>
        <w:top w:val="none" w:sz="0" w:space="0" w:color="auto"/>
        <w:left w:val="none" w:sz="0" w:space="0" w:color="auto"/>
        <w:bottom w:val="none" w:sz="0" w:space="0" w:color="auto"/>
        <w:right w:val="none" w:sz="0" w:space="0" w:color="auto"/>
      </w:divBdr>
      <w:divsChild>
        <w:div w:id="1349672336">
          <w:marLeft w:val="0"/>
          <w:marRight w:val="0"/>
          <w:marTop w:val="0"/>
          <w:marBottom w:val="0"/>
          <w:divBdr>
            <w:top w:val="none" w:sz="0" w:space="0" w:color="auto"/>
            <w:left w:val="none" w:sz="0" w:space="0" w:color="auto"/>
            <w:bottom w:val="none" w:sz="0" w:space="0" w:color="auto"/>
            <w:right w:val="none" w:sz="0" w:space="0" w:color="auto"/>
          </w:divBdr>
          <w:divsChild>
            <w:div w:id="299266975">
              <w:marLeft w:val="0"/>
              <w:marRight w:val="0"/>
              <w:marTop w:val="0"/>
              <w:marBottom w:val="0"/>
              <w:divBdr>
                <w:top w:val="none" w:sz="0" w:space="0" w:color="auto"/>
                <w:left w:val="none" w:sz="0" w:space="0" w:color="auto"/>
                <w:bottom w:val="none" w:sz="0" w:space="0" w:color="auto"/>
                <w:right w:val="none" w:sz="0" w:space="0" w:color="auto"/>
              </w:divBdr>
              <w:divsChild>
                <w:div w:id="1831211503">
                  <w:marLeft w:val="0"/>
                  <w:marRight w:val="0"/>
                  <w:marTop w:val="0"/>
                  <w:marBottom w:val="0"/>
                  <w:divBdr>
                    <w:top w:val="none" w:sz="0" w:space="0" w:color="auto"/>
                    <w:left w:val="none" w:sz="0" w:space="0" w:color="auto"/>
                    <w:bottom w:val="none" w:sz="0" w:space="0" w:color="auto"/>
                    <w:right w:val="none" w:sz="0" w:space="0" w:color="auto"/>
                  </w:divBdr>
                  <w:divsChild>
                    <w:div w:id="1036781228">
                      <w:marLeft w:val="135"/>
                      <w:marRight w:val="0"/>
                      <w:marTop w:val="0"/>
                      <w:marBottom w:val="0"/>
                      <w:divBdr>
                        <w:top w:val="none" w:sz="0" w:space="0" w:color="auto"/>
                        <w:left w:val="none" w:sz="0" w:space="0" w:color="auto"/>
                        <w:bottom w:val="none" w:sz="0" w:space="0" w:color="auto"/>
                        <w:right w:val="none" w:sz="0" w:space="0" w:color="auto"/>
                      </w:divBdr>
                      <w:divsChild>
                        <w:div w:id="631329636">
                          <w:marLeft w:val="0"/>
                          <w:marRight w:val="0"/>
                          <w:marTop w:val="0"/>
                          <w:marBottom w:val="0"/>
                          <w:divBdr>
                            <w:top w:val="none" w:sz="0" w:space="0" w:color="auto"/>
                            <w:left w:val="none" w:sz="0" w:space="0" w:color="auto"/>
                            <w:bottom w:val="none" w:sz="0" w:space="0" w:color="auto"/>
                            <w:right w:val="none" w:sz="0" w:space="0" w:color="auto"/>
                          </w:divBdr>
                          <w:divsChild>
                            <w:div w:id="497161068">
                              <w:marLeft w:val="0"/>
                              <w:marRight w:val="0"/>
                              <w:marTop w:val="0"/>
                              <w:marBottom w:val="0"/>
                              <w:divBdr>
                                <w:top w:val="none" w:sz="0" w:space="0" w:color="auto"/>
                                <w:left w:val="none" w:sz="0" w:space="0" w:color="auto"/>
                                <w:bottom w:val="none" w:sz="0" w:space="0" w:color="auto"/>
                                <w:right w:val="none" w:sz="0" w:space="0" w:color="auto"/>
                              </w:divBdr>
                              <w:divsChild>
                                <w:div w:id="1824544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6849915">
      <w:bodyDiv w:val="1"/>
      <w:marLeft w:val="0"/>
      <w:marRight w:val="0"/>
      <w:marTop w:val="0"/>
      <w:marBottom w:val="0"/>
      <w:divBdr>
        <w:top w:val="none" w:sz="0" w:space="0" w:color="auto"/>
        <w:left w:val="none" w:sz="0" w:space="0" w:color="auto"/>
        <w:bottom w:val="none" w:sz="0" w:space="0" w:color="auto"/>
        <w:right w:val="none" w:sz="0" w:space="0" w:color="auto"/>
      </w:divBdr>
    </w:div>
    <w:div w:id="83765348">
      <w:bodyDiv w:val="1"/>
      <w:marLeft w:val="0"/>
      <w:marRight w:val="0"/>
      <w:marTop w:val="0"/>
      <w:marBottom w:val="0"/>
      <w:divBdr>
        <w:top w:val="none" w:sz="0" w:space="0" w:color="auto"/>
        <w:left w:val="none" w:sz="0" w:space="0" w:color="auto"/>
        <w:bottom w:val="none" w:sz="0" w:space="0" w:color="auto"/>
        <w:right w:val="none" w:sz="0" w:space="0" w:color="auto"/>
      </w:divBdr>
    </w:div>
    <w:div w:id="88550923">
      <w:bodyDiv w:val="1"/>
      <w:marLeft w:val="0"/>
      <w:marRight w:val="0"/>
      <w:marTop w:val="0"/>
      <w:marBottom w:val="0"/>
      <w:divBdr>
        <w:top w:val="none" w:sz="0" w:space="0" w:color="auto"/>
        <w:left w:val="none" w:sz="0" w:space="0" w:color="auto"/>
        <w:bottom w:val="none" w:sz="0" w:space="0" w:color="auto"/>
        <w:right w:val="none" w:sz="0" w:space="0" w:color="auto"/>
      </w:divBdr>
    </w:div>
    <w:div w:id="116803888">
      <w:bodyDiv w:val="1"/>
      <w:marLeft w:val="0"/>
      <w:marRight w:val="0"/>
      <w:marTop w:val="0"/>
      <w:marBottom w:val="0"/>
      <w:divBdr>
        <w:top w:val="none" w:sz="0" w:space="0" w:color="auto"/>
        <w:left w:val="none" w:sz="0" w:space="0" w:color="auto"/>
        <w:bottom w:val="none" w:sz="0" w:space="0" w:color="auto"/>
        <w:right w:val="none" w:sz="0" w:space="0" w:color="auto"/>
      </w:divBdr>
    </w:div>
    <w:div w:id="119997838">
      <w:bodyDiv w:val="1"/>
      <w:marLeft w:val="0"/>
      <w:marRight w:val="0"/>
      <w:marTop w:val="0"/>
      <w:marBottom w:val="0"/>
      <w:divBdr>
        <w:top w:val="none" w:sz="0" w:space="0" w:color="auto"/>
        <w:left w:val="none" w:sz="0" w:space="0" w:color="auto"/>
        <w:bottom w:val="none" w:sz="0" w:space="0" w:color="auto"/>
        <w:right w:val="none" w:sz="0" w:space="0" w:color="auto"/>
      </w:divBdr>
    </w:div>
    <w:div w:id="131754484">
      <w:bodyDiv w:val="1"/>
      <w:marLeft w:val="0"/>
      <w:marRight w:val="0"/>
      <w:marTop w:val="0"/>
      <w:marBottom w:val="0"/>
      <w:divBdr>
        <w:top w:val="none" w:sz="0" w:space="0" w:color="auto"/>
        <w:left w:val="none" w:sz="0" w:space="0" w:color="auto"/>
        <w:bottom w:val="none" w:sz="0" w:space="0" w:color="auto"/>
        <w:right w:val="none" w:sz="0" w:space="0" w:color="auto"/>
      </w:divBdr>
      <w:divsChild>
        <w:div w:id="203175830">
          <w:marLeft w:val="0"/>
          <w:marRight w:val="0"/>
          <w:marTop w:val="0"/>
          <w:marBottom w:val="0"/>
          <w:divBdr>
            <w:top w:val="none" w:sz="0" w:space="0" w:color="auto"/>
            <w:left w:val="none" w:sz="0" w:space="0" w:color="auto"/>
            <w:bottom w:val="none" w:sz="0" w:space="0" w:color="auto"/>
            <w:right w:val="none" w:sz="0" w:space="0" w:color="auto"/>
          </w:divBdr>
          <w:divsChild>
            <w:div w:id="2004963764">
              <w:marLeft w:val="0"/>
              <w:marRight w:val="0"/>
              <w:marTop w:val="0"/>
              <w:marBottom w:val="0"/>
              <w:divBdr>
                <w:top w:val="none" w:sz="0" w:space="0" w:color="auto"/>
                <w:left w:val="none" w:sz="0" w:space="0" w:color="auto"/>
                <w:bottom w:val="none" w:sz="0" w:space="0" w:color="auto"/>
                <w:right w:val="none" w:sz="0" w:space="0" w:color="auto"/>
              </w:divBdr>
              <w:divsChild>
                <w:div w:id="1271666402">
                  <w:marLeft w:val="0"/>
                  <w:marRight w:val="0"/>
                  <w:marTop w:val="0"/>
                  <w:marBottom w:val="0"/>
                  <w:divBdr>
                    <w:top w:val="none" w:sz="0" w:space="0" w:color="auto"/>
                    <w:left w:val="none" w:sz="0" w:space="0" w:color="auto"/>
                    <w:bottom w:val="none" w:sz="0" w:space="0" w:color="auto"/>
                    <w:right w:val="none" w:sz="0" w:space="0" w:color="auto"/>
                  </w:divBdr>
                  <w:divsChild>
                    <w:div w:id="80300533">
                      <w:marLeft w:val="135"/>
                      <w:marRight w:val="0"/>
                      <w:marTop w:val="0"/>
                      <w:marBottom w:val="0"/>
                      <w:divBdr>
                        <w:top w:val="none" w:sz="0" w:space="0" w:color="auto"/>
                        <w:left w:val="none" w:sz="0" w:space="0" w:color="auto"/>
                        <w:bottom w:val="none" w:sz="0" w:space="0" w:color="auto"/>
                        <w:right w:val="none" w:sz="0" w:space="0" w:color="auto"/>
                      </w:divBdr>
                      <w:divsChild>
                        <w:div w:id="1445421360">
                          <w:marLeft w:val="0"/>
                          <w:marRight w:val="0"/>
                          <w:marTop w:val="0"/>
                          <w:marBottom w:val="0"/>
                          <w:divBdr>
                            <w:top w:val="none" w:sz="0" w:space="0" w:color="auto"/>
                            <w:left w:val="none" w:sz="0" w:space="0" w:color="auto"/>
                            <w:bottom w:val="none" w:sz="0" w:space="0" w:color="auto"/>
                            <w:right w:val="none" w:sz="0" w:space="0" w:color="auto"/>
                          </w:divBdr>
                          <w:divsChild>
                            <w:div w:id="1743134014">
                              <w:marLeft w:val="0"/>
                              <w:marRight w:val="0"/>
                              <w:marTop w:val="0"/>
                              <w:marBottom w:val="0"/>
                              <w:divBdr>
                                <w:top w:val="none" w:sz="0" w:space="0" w:color="auto"/>
                                <w:left w:val="none" w:sz="0" w:space="0" w:color="auto"/>
                                <w:bottom w:val="none" w:sz="0" w:space="0" w:color="auto"/>
                                <w:right w:val="none" w:sz="0" w:space="0" w:color="auto"/>
                              </w:divBdr>
                              <w:divsChild>
                                <w:div w:id="666245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5100851">
      <w:bodyDiv w:val="1"/>
      <w:marLeft w:val="0"/>
      <w:marRight w:val="0"/>
      <w:marTop w:val="0"/>
      <w:marBottom w:val="0"/>
      <w:divBdr>
        <w:top w:val="none" w:sz="0" w:space="0" w:color="auto"/>
        <w:left w:val="none" w:sz="0" w:space="0" w:color="auto"/>
        <w:bottom w:val="none" w:sz="0" w:space="0" w:color="auto"/>
        <w:right w:val="none" w:sz="0" w:space="0" w:color="auto"/>
      </w:divBdr>
    </w:div>
    <w:div w:id="216279223">
      <w:bodyDiv w:val="1"/>
      <w:marLeft w:val="0"/>
      <w:marRight w:val="0"/>
      <w:marTop w:val="0"/>
      <w:marBottom w:val="0"/>
      <w:divBdr>
        <w:top w:val="none" w:sz="0" w:space="0" w:color="auto"/>
        <w:left w:val="none" w:sz="0" w:space="0" w:color="auto"/>
        <w:bottom w:val="none" w:sz="0" w:space="0" w:color="auto"/>
        <w:right w:val="none" w:sz="0" w:space="0" w:color="auto"/>
      </w:divBdr>
    </w:div>
    <w:div w:id="216356404">
      <w:bodyDiv w:val="1"/>
      <w:marLeft w:val="0"/>
      <w:marRight w:val="0"/>
      <w:marTop w:val="0"/>
      <w:marBottom w:val="0"/>
      <w:divBdr>
        <w:top w:val="none" w:sz="0" w:space="0" w:color="auto"/>
        <w:left w:val="none" w:sz="0" w:space="0" w:color="auto"/>
        <w:bottom w:val="none" w:sz="0" w:space="0" w:color="auto"/>
        <w:right w:val="none" w:sz="0" w:space="0" w:color="auto"/>
      </w:divBdr>
    </w:div>
    <w:div w:id="227957463">
      <w:bodyDiv w:val="1"/>
      <w:marLeft w:val="0"/>
      <w:marRight w:val="0"/>
      <w:marTop w:val="0"/>
      <w:marBottom w:val="0"/>
      <w:divBdr>
        <w:top w:val="none" w:sz="0" w:space="0" w:color="auto"/>
        <w:left w:val="none" w:sz="0" w:space="0" w:color="auto"/>
        <w:bottom w:val="none" w:sz="0" w:space="0" w:color="auto"/>
        <w:right w:val="none" w:sz="0" w:space="0" w:color="auto"/>
      </w:divBdr>
      <w:divsChild>
        <w:div w:id="895240758">
          <w:marLeft w:val="0"/>
          <w:marRight w:val="0"/>
          <w:marTop w:val="0"/>
          <w:marBottom w:val="0"/>
          <w:divBdr>
            <w:top w:val="none" w:sz="0" w:space="0" w:color="auto"/>
            <w:left w:val="none" w:sz="0" w:space="0" w:color="auto"/>
            <w:bottom w:val="none" w:sz="0" w:space="0" w:color="auto"/>
            <w:right w:val="none" w:sz="0" w:space="0" w:color="auto"/>
          </w:divBdr>
          <w:divsChild>
            <w:div w:id="1182353524">
              <w:marLeft w:val="0"/>
              <w:marRight w:val="0"/>
              <w:marTop w:val="0"/>
              <w:marBottom w:val="0"/>
              <w:divBdr>
                <w:top w:val="none" w:sz="0" w:space="0" w:color="auto"/>
                <w:left w:val="none" w:sz="0" w:space="0" w:color="auto"/>
                <w:bottom w:val="none" w:sz="0" w:space="0" w:color="auto"/>
                <w:right w:val="none" w:sz="0" w:space="0" w:color="auto"/>
              </w:divBdr>
              <w:divsChild>
                <w:div w:id="1456755006">
                  <w:marLeft w:val="0"/>
                  <w:marRight w:val="0"/>
                  <w:marTop w:val="0"/>
                  <w:marBottom w:val="0"/>
                  <w:divBdr>
                    <w:top w:val="none" w:sz="0" w:space="0" w:color="auto"/>
                    <w:left w:val="none" w:sz="0" w:space="0" w:color="auto"/>
                    <w:bottom w:val="none" w:sz="0" w:space="0" w:color="auto"/>
                    <w:right w:val="none" w:sz="0" w:space="0" w:color="auto"/>
                  </w:divBdr>
                  <w:divsChild>
                    <w:div w:id="1635141899">
                      <w:marLeft w:val="0"/>
                      <w:marRight w:val="0"/>
                      <w:marTop w:val="0"/>
                      <w:marBottom w:val="0"/>
                      <w:divBdr>
                        <w:top w:val="none" w:sz="0" w:space="0" w:color="auto"/>
                        <w:left w:val="none" w:sz="0" w:space="0" w:color="auto"/>
                        <w:bottom w:val="none" w:sz="0" w:space="0" w:color="auto"/>
                        <w:right w:val="none" w:sz="0" w:space="0" w:color="auto"/>
                      </w:divBdr>
                      <w:divsChild>
                        <w:div w:id="320156882">
                          <w:marLeft w:val="0"/>
                          <w:marRight w:val="0"/>
                          <w:marTop w:val="0"/>
                          <w:marBottom w:val="0"/>
                          <w:divBdr>
                            <w:top w:val="none" w:sz="0" w:space="0" w:color="auto"/>
                            <w:left w:val="none" w:sz="0" w:space="0" w:color="auto"/>
                            <w:bottom w:val="none" w:sz="0" w:space="0" w:color="auto"/>
                            <w:right w:val="none" w:sz="0" w:space="0" w:color="auto"/>
                          </w:divBdr>
                          <w:divsChild>
                            <w:div w:id="517427900">
                              <w:marLeft w:val="0"/>
                              <w:marRight w:val="0"/>
                              <w:marTop w:val="0"/>
                              <w:marBottom w:val="0"/>
                              <w:divBdr>
                                <w:top w:val="none" w:sz="0" w:space="0" w:color="auto"/>
                                <w:left w:val="none" w:sz="0" w:space="0" w:color="auto"/>
                                <w:bottom w:val="none" w:sz="0" w:space="0" w:color="auto"/>
                                <w:right w:val="none" w:sz="0" w:space="0" w:color="auto"/>
                              </w:divBdr>
                              <w:divsChild>
                                <w:div w:id="2003309964">
                                  <w:marLeft w:val="0"/>
                                  <w:marRight w:val="0"/>
                                  <w:marTop w:val="0"/>
                                  <w:marBottom w:val="0"/>
                                  <w:divBdr>
                                    <w:top w:val="none" w:sz="0" w:space="0" w:color="auto"/>
                                    <w:left w:val="none" w:sz="0" w:space="0" w:color="auto"/>
                                    <w:bottom w:val="none" w:sz="0" w:space="0" w:color="auto"/>
                                    <w:right w:val="none" w:sz="0" w:space="0" w:color="auto"/>
                                  </w:divBdr>
                                  <w:divsChild>
                                    <w:div w:id="788402243">
                                      <w:marLeft w:val="0"/>
                                      <w:marRight w:val="0"/>
                                      <w:marTop w:val="0"/>
                                      <w:marBottom w:val="0"/>
                                      <w:divBdr>
                                        <w:top w:val="none" w:sz="0" w:space="0" w:color="auto"/>
                                        <w:left w:val="none" w:sz="0" w:space="0" w:color="auto"/>
                                        <w:bottom w:val="none" w:sz="0" w:space="0" w:color="auto"/>
                                        <w:right w:val="none" w:sz="0" w:space="0" w:color="auto"/>
                                      </w:divBdr>
                                      <w:divsChild>
                                        <w:div w:id="432097770">
                                          <w:marLeft w:val="0"/>
                                          <w:marRight w:val="0"/>
                                          <w:marTop w:val="0"/>
                                          <w:marBottom w:val="0"/>
                                          <w:divBdr>
                                            <w:top w:val="none" w:sz="0" w:space="0" w:color="auto"/>
                                            <w:left w:val="none" w:sz="0" w:space="0" w:color="auto"/>
                                            <w:bottom w:val="none" w:sz="0" w:space="0" w:color="auto"/>
                                            <w:right w:val="none" w:sz="0" w:space="0" w:color="auto"/>
                                          </w:divBdr>
                                          <w:divsChild>
                                            <w:div w:id="1418213330">
                                              <w:marLeft w:val="0"/>
                                              <w:marRight w:val="0"/>
                                              <w:marTop w:val="0"/>
                                              <w:marBottom w:val="0"/>
                                              <w:divBdr>
                                                <w:top w:val="none" w:sz="0" w:space="0" w:color="auto"/>
                                                <w:left w:val="none" w:sz="0" w:space="0" w:color="auto"/>
                                                <w:bottom w:val="none" w:sz="0" w:space="0" w:color="auto"/>
                                                <w:right w:val="none" w:sz="0" w:space="0" w:color="auto"/>
                                              </w:divBdr>
                                            </w:div>
                                            <w:div w:id="2146114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27961578">
      <w:bodyDiv w:val="1"/>
      <w:marLeft w:val="0"/>
      <w:marRight w:val="0"/>
      <w:marTop w:val="0"/>
      <w:marBottom w:val="0"/>
      <w:divBdr>
        <w:top w:val="none" w:sz="0" w:space="0" w:color="auto"/>
        <w:left w:val="none" w:sz="0" w:space="0" w:color="auto"/>
        <w:bottom w:val="none" w:sz="0" w:space="0" w:color="auto"/>
        <w:right w:val="none" w:sz="0" w:space="0" w:color="auto"/>
      </w:divBdr>
      <w:divsChild>
        <w:div w:id="965938124">
          <w:marLeft w:val="0"/>
          <w:marRight w:val="0"/>
          <w:marTop w:val="0"/>
          <w:marBottom w:val="0"/>
          <w:divBdr>
            <w:top w:val="none" w:sz="0" w:space="0" w:color="auto"/>
            <w:left w:val="none" w:sz="0" w:space="0" w:color="auto"/>
            <w:bottom w:val="none" w:sz="0" w:space="0" w:color="auto"/>
            <w:right w:val="none" w:sz="0" w:space="0" w:color="auto"/>
          </w:divBdr>
        </w:div>
        <w:div w:id="589391817">
          <w:marLeft w:val="0"/>
          <w:marRight w:val="0"/>
          <w:marTop w:val="0"/>
          <w:marBottom w:val="0"/>
          <w:divBdr>
            <w:top w:val="none" w:sz="0" w:space="0" w:color="auto"/>
            <w:left w:val="none" w:sz="0" w:space="0" w:color="auto"/>
            <w:bottom w:val="none" w:sz="0" w:space="0" w:color="auto"/>
            <w:right w:val="none" w:sz="0" w:space="0" w:color="auto"/>
          </w:divBdr>
        </w:div>
        <w:div w:id="866917681">
          <w:marLeft w:val="0"/>
          <w:marRight w:val="0"/>
          <w:marTop w:val="0"/>
          <w:marBottom w:val="0"/>
          <w:divBdr>
            <w:top w:val="none" w:sz="0" w:space="0" w:color="auto"/>
            <w:left w:val="none" w:sz="0" w:space="0" w:color="auto"/>
            <w:bottom w:val="none" w:sz="0" w:space="0" w:color="auto"/>
            <w:right w:val="none" w:sz="0" w:space="0" w:color="auto"/>
          </w:divBdr>
        </w:div>
        <w:div w:id="2141073304">
          <w:marLeft w:val="0"/>
          <w:marRight w:val="0"/>
          <w:marTop w:val="0"/>
          <w:marBottom w:val="0"/>
          <w:divBdr>
            <w:top w:val="none" w:sz="0" w:space="0" w:color="auto"/>
            <w:left w:val="none" w:sz="0" w:space="0" w:color="auto"/>
            <w:bottom w:val="none" w:sz="0" w:space="0" w:color="auto"/>
            <w:right w:val="none" w:sz="0" w:space="0" w:color="auto"/>
          </w:divBdr>
        </w:div>
        <w:div w:id="2007660242">
          <w:marLeft w:val="0"/>
          <w:marRight w:val="0"/>
          <w:marTop w:val="0"/>
          <w:marBottom w:val="0"/>
          <w:divBdr>
            <w:top w:val="none" w:sz="0" w:space="0" w:color="auto"/>
            <w:left w:val="none" w:sz="0" w:space="0" w:color="auto"/>
            <w:bottom w:val="none" w:sz="0" w:space="0" w:color="auto"/>
            <w:right w:val="none" w:sz="0" w:space="0" w:color="auto"/>
          </w:divBdr>
        </w:div>
        <w:div w:id="283386248">
          <w:marLeft w:val="0"/>
          <w:marRight w:val="0"/>
          <w:marTop w:val="0"/>
          <w:marBottom w:val="0"/>
          <w:divBdr>
            <w:top w:val="none" w:sz="0" w:space="0" w:color="auto"/>
            <w:left w:val="none" w:sz="0" w:space="0" w:color="auto"/>
            <w:bottom w:val="none" w:sz="0" w:space="0" w:color="auto"/>
            <w:right w:val="none" w:sz="0" w:space="0" w:color="auto"/>
          </w:divBdr>
        </w:div>
        <w:div w:id="1860508066">
          <w:marLeft w:val="0"/>
          <w:marRight w:val="0"/>
          <w:marTop w:val="0"/>
          <w:marBottom w:val="0"/>
          <w:divBdr>
            <w:top w:val="none" w:sz="0" w:space="0" w:color="auto"/>
            <w:left w:val="none" w:sz="0" w:space="0" w:color="auto"/>
            <w:bottom w:val="none" w:sz="0" w:space="0" w:color="auto"/>
            <w:right w:val="none" w:sz="0" w:space="0" w:color="auto"/>
          </w:divBdr>
        </w:div>
        <w:div w:id="1890023745">
          <w:marLeft w:val="0"/>
          <w:marRight w:val="0"/>
          <w:marTop w:val="0"/>
          <w:marBottom w:val="0"/>
          <w:divBdr>
            <w:top w:val="none" w:sz="0" w:space="0" w:color="auto"/>
            <w:left w:val="none" w:sz="0" w:space="0" w:color="auto"/>
            <w:bottom w:val="none" w:sz="0" w:space="0" w:color="auto"/>
            <w:right w:val="none" w:sz="0" w:space="0" w:color="auto"/>
          </w:divBdr>
        </w:div>
        <w:div w:id="1738360693">
          <w:marLeft w:val="0"/>
          <w:marRight w:val="0"/>
          <w:marTop w:val="0"/>
          <w:marBottom w:val="0"/>
          <w:divBdr>
            <w:top w:val="none" w:sz="0" w:space="0" w:color="auto"/>
            <w:left w:val="none" w:sz="0" w:space="0" w:color="auto"/>
            <w:bottom w:val="none" w:sz="0" w:space="0" w:color="auto"/>
            <w:right w:val="none" w:sz="0" w:space="0" w:color="auto"/>
          </w:divBdr>
        </w:div>
        <w:div w:id="1983535336">
          <w:marLeft w:val="0"/>
          <w:marRight w:val="0"/>
          <w:marTop w:val="0"/>
          <w:marBottom w:val="0"/>
          <w:divBdr>
            <w:top w:val="none" w:sz="0" w:space="0" w:color="auto"/>
            <w:left w:val="none" w:sz="0" w:space="0" w:color="auto"/>
            <w:bottom w:val="none" w:sz="0" w:space="0" w:color="auto"/>
            <w:right w:val="none" w:sz="0" w:space="0" w:color="auto"/>
          </w:divBdr>
        </w:div>
        <w:div w:id="1322389429">
          <w:marLeft w:val="0"/>
          <w:marRight w:val="0"/>
          <w:marTop w:val="0"/>
          <w:marBottom w:val="0"/>
          <w:divBdr>
            <w:top w:val="none" w:sz="0" w:space="0" w:color="auto"/>
            <w:left w:val="none" w:sz="0" w:space="0" w:color="auto"/>
            <w:bottom w:val="none" w:sz="0" w:space="0" w:color="auto"/>
            <w:right w:val="none" w:sz="0" w:space="0" w:color="auto"/>
          </w:divBdr>
        </w:div>
        <w:div w:id="498470909">
          <w:marLeft w:val="0"/>
          <w:marRight w:val="0"/>
          <w:marTop w:val="0"/>
          <w:marBottom w:val="0"/>
          <w:divBdr>
            <w:top w:val="none" w:sz="0" w:space="0" w:color="auto"/>
            <w:left w:val="none" w:sz="0" w:space="0" w:color="auto"/>
            <w:bottom w:val="none" w:sz="0" w:space="0" w:color="auto"/>
            <w:right w:val="none" w:sz="0" w:space="0" w:color="auto"/>
          </w:divBdr>
        </w:div>
        <w:div w:id="1698507136">
          <w:marLeft w:val="0"/>
          <w:marRight w:val="0"/>
          <w:marTop w:val="0"/>
          <w:marBottom w:val="0"/>
          <w:divBdr>
            <w:top w:val="none" w:sz="0" w:space="0" w:color="auto"/>
            <w:left w:val="none" w:sz="0" w:space="0" w:color="auto"/>
            <w:bottom w:val="none" w:sz="0" w:space="0" w:color="auto"/>
            <w:right w:val="none" w:sz="0" w:space="0" w:color="auto"/>
          </w:divBdr>
        </w:div>
        <w:div w:id="768700200">
          <w:marLeft w:val="0"/>
          <w:marRight w:val="0"/>
          <w:marTop w:val="0"/>
          <w:marBottom w:val="0"/>
          <w:divBdr>
            <w:top w:val="none" w:sz="0" w:space="0" w:color="auto"/>
            <w:left w:val="none" w:sz="0" w:space="0" w:color="auto"/>
            <w:bottom w:val="none" w:sz="0" w:space="0" w:color="auto"/>
            <w:right w:val="none" w:sz="0" w:space="0" w:color="auto"/>
          </w:divBdr>
        </w:div>
        <w:div w:id="1980765021">
          <w:marLeft w:val="0"/>
          <w:marRight w:val="0"/>
          <w:marTop w:val="0"/>
          <w:marBottom w:val="0"/>
          <w:divBdr>
            <w:top w:val="none" w:sz="0" w:space="0" w:color="auto"/>
            <w:left w:val="none" w:sz="0" w:space="0" w:color="auto"/>
            <w:bottom w:val="none" w:sz="0" w:space="0" w:color="auto"/>
            <w:right w:val="none" w:sz="0" w:space="0" w:color="auto"/>
          </w:divBdr>
        </w:div>
        <w:div w:id="1916549930">
          <w:marLeft w:val="0"/>
          <w:marRight w:val="0"/>
          <w:marTop w:val="0"/>
          <w:marBottom w:val="0"/>
          <w:divBdr>
            <w:top w:val="none" w:sz="0" w:space="0" w:color="auto"/>
            <w:left w:val="none" w:sz="0" w:space="0" w:color="auto"/>
            <w:bottom w:val="none" w:sz="0" w:space="0" w:color="auto"/>
            <w:right w:val="none" w:sz="0" w:space="0" w:color="auto"/>
          </w:divBdr>
        </w:div>
        <w:div w:id="1288119319">
          <w:marLeft w:val="0"/>
          <w:marRight w:val="0"/>
          <w:marTop w:val="0"/>
          <w:marBottom w:val="0"/>
          <w:divBdr>
            <w:top w:val="none" w:sz="0" w:space="0" w:color="auto"/>
            <w:left w:val="none" w:sz="0" w:space="0" w:color="auto"/>
            <w:bottom w:val="none" w:sz="0" w:space="0" w:color="auto"/>
            <w:right w:val="none" w:sz="0" w:space="0" w:color="auto"/>
          </w:divBdr>
        </w:div>
      </w:divsChild>
    </w:div>
    <w:div w:id="261839595">
      <w:bodyDiv w:val="1"/>
      <w:marLeft w:val="0"/>
      <w:marRight w:val="0"/>
      <w:marTop w:val="0"/>
      <w:marBottom w:val="0"/>
      <w:divBdr>
        <w:top w:val="none" w:sz="0" w:space="0" w:color="auto"/>
        <w:left w:val="none" w:sz="0" w:space="0" w:color="auto"/>
        <w:bottom w:val="none" w:sz="0" w:space="0" w:color="auto"/>
        <w:right w:val="none" w:sz="0" w:space="0" w:color="auto"/>
      </w:divBdr>
    </w:div>
    <w:div w:id="312368224">
      <w:bodyDiv w:val="1"/>
      <w:marLeft w:val="0"/>
      <w:marRight w:val="0"/>
      <w:marTop w:val="0"/>
      <w:marBottom w:val="0"/>
      <w:divBdr>
        <w:top w:val="none" w:sz="0" w:space="0" w:color="auto"/>
        <w:left w:val="none" w:sz="0" w:space="0" w:color="auto"/>
        <w:bottom w:val="none" w:sz="0" w:space="0" w:color="auto"/>
        <w:right w:val="none" w:sz="0" w:space="0" w:color="auto"/>
      </w:divBdr>
    </w:div>
    <w:div w:id="338583401">
      <w:bodyDiv w:val="1"/>
      <w:marLeft w:val="0"/>
      <w:marRight w:val="0"/>
      <w:marTop w:val="0"/>
      <w:marBottom w:val="0"/>
      <w:divBdr>
        <w:top w:val="none" w:sz="0" w:space="0" w:color="auto"/>
        <w:left w:val="none" w:sz="0" w:space="0" w:color="auto"/>
        <w:bottom w:val="none" w:sz="0" w:space="0" w:color="auto"/>
        <w:right w:val="none" w:sz="0" w:space="0" w:color="auto"/>
      </w:divBdr>
    </w:div>
    <w:div w:id="373385747">
      <w:bodyDiv w:val="1"/>
      <w:marLeft w:val="0"/>
      <w:marRight w:val="0"/>
      <w:marTop w:val="0"/>
      <w:marBottom w:val="0"/>
      <w:divBdr>
        <w:top w:val="none" w:sz="0" w:space="0" w:color="auto"/>
        <w:left w:val="none" w:sz="0" w:space="0" w:color="auto"/>
        <w:bottom w:val="none" w:sz="0" w:space="0" w:color="auto"/>
        <w:right w:val="none" w:sz="0" w:space="0" w:color="auto"/>
      </w:divBdr>
      <w:divsChild>
        <w:div w:id="1466392366">
          <w:marLeft w:val="0"/>
          <w:marRight w:val="0"/>
          <w:marTop w:val="0"/>
          <w:marBottom w:val="0"/>
          <w:divBdr>
            <w:top w:val="none" w:sz="0" w:space="0" w:color="auto"/>
            <w:left w:val="none" w:sz="0" w:space="0" w:color="auto"/>
            <w:bottom w:val="none" w:sz="0" w:space="0" w:color="auto"/>
            <w:right w:val="none" w:sz="0" w:space="0" w:color="auto"/>
          </w:divBdr>
          <w:divsChild>
            <w:div w:id="2095930964">
              <w:marLeft w:val="0"/>
              <w:marRight w:val="0"/>
              <w:marTop w:val="0"/>
              <w:marBottom w:val="0"/>
              <w:divBdr>
                <w:top w:val="none" w:sz="0" w:space="0" w:color="auto"/>
                <w:left w:val="none" w:sz="0" w:space="0" w:color="auto"/>
                <w:bottom w:val="none" w:sz="0" w:space="0" w:color="auto"/>
                <w:right w:val="none" w:sz="0" w:space="0" w:color="auto"/>
              </w:divBdr>
              <w:divsChild>
                <w:div w:id="569969295">
                  <w:marLeft w:val="0"/>
                  <w:marRight w:val="0"/>
                  <w:marTop w:val="0"/>
                  <w:marBottom w:val="0"/>
                  <w:divBdr>
                    <w:top w:val="none" w:sz="0" w:space="0" w:color="auto"/>
                    <w:left w:val="none" w:sz="0" w:space="0" w:color="auto"/>
                    <w:bottom w:val="none" w:sz="0" w:space="0" w:color="auto"/>
                    <w:right w:val="none" w:sz="0" w:space="0" w:color="auto"/>
                  </w:divBdr>
                  <w:divsChild>
                    <w:div w:id="132645268">
                      <w:marLeft w:val="0"/>
                      <w:marRight w:val="0"/>
                      <w:marTop w:val="0"/>
                      <w:marBottom w:val="0"/>
                      <w:divBdr>
                        <w:top w:val="none" w:sz="0" w:space="0" w:color="auto"/>
                        <w:left w:val="none" w:sz="0" w:space="0" w:color="auto"/>
                        <w:bottom w:val="none" w:sz="0" w:space="0" w:color="auto"/>
                        <w:right w:val="none" w:sz="0" w:space="0" w:color="auto"/>
                      </w:divBdr>
                      <w:divsChild>
                        <w:div w:id="501510969">
                          <w:marLeft w:val="0"/>
                          <w:marRight w:val="0"/>
                          <w:marTop w:val="0"/>
                          <w:marBottom w:val="0"/>
                          <w:divBdr>
                            <w:top w:val="none" w:sz="0" w:space="0" w:color="auto"/>
                            <w:left w:val="none" w:sz="0" w:space="0" w:color="auto"/>
                            <w:bottom w:val="none" w:sz="0" w:space="0" w:color="auto"/>
                            <w:right w:val="none" w:sz="0" w:space="0" w:color="auto"/>
                          </w:divBdr>
                          <w:divsChild>
                            <w:div w:id="1607807814">
                              <w:marLeft w:val="0"/>
                              <w:marRight w:val="0"/>
                              <w:marTop w:val="0"/>
                              <w:marBottom w:val="0"/>
                              <w:divBdr>
                                <w:top w:val="none" w:sz="0" w:space="0" w:color="auto"/>
                                <w:left w:val="none" w:sz="0" w:space="0" w:color="auto"/>
                                <w:bottom w:val="none" w:sz="0" w:space="0" w:color="auto"/>
                                <w:right w:val="none" w:sz="0" w:space="0" w:color="auto"/>
                              </w:divBdr>
                              <w:divsChild>
                                <w:div w:id="640615263">
                                  <w:marLeft w:val="0"/>
                                  <w:marRight w:val="0"/>
                                  <w:marTop w:val="0"/>
                                  <w:marBottom w:val="0"/>
                                  <w:divBdr>
                                    <w:top w:val="none" w:sz="0" w:space="0" w:color="auto"/>
                                    <w:left w:val="none" w:sz="0" w:space="0" w:color="auto"/>
                                    <w:bottom w:val="none" w:sz="0" w:space="0" w:color="auto"/>
                                    <w:right w:val="none" w:sz="0" w:space="0" w:color="auto"/>
                                  </w:divBdr>
                                  <w:divsChild>
                                    <w:div w:id="1034229355">
                                      <w:marLeft w:val="0"/>
                                      <w:marRight w:val="0"/>
                                      <w:marTop w:val="0"/>
                                      <w:marBottom w:val="0"/>
                                      <w:divBdr>
                                        <w:top w:val="none" w:sz="0" w:space="0" w:color="auto"/>
                                        <w:left w:val="none" w:sz="0" w:space="0" w:color="auto"/>
                                        <w:bottom w:val="none" w:sz="0" w:space="0" w:color="auto"/>
                                        <w:right w:val="none" w:sz="0" w:space="0" w:color="auto"/>
                                      </w:divBdr>
                                      <w:divsChild>
                                        <w:div w:id="31078745">
                                          <w:marLeft w:val="0"/>
                                          <w:marRight w:val="0"/>
                                          <w:marTop w:val="0"/>
                                          <w:marBottom w:val="0"/>
                                          <w:divBdr>
                                            <w:top w:val="none" w:sz="0" w:space="0" w:color="auto"/>
                                            <w:left w:val="none" w:sz="0" w:space="0" w:color="auto"/>
                                            <w:bottom w:val="none" w:sz="0" w:space="0" w:color="auto"/>
                                            <w:right w:val="none" w:sz="0" w:space="0" w:color="auto"/>
                                          </w:divBdr>
                                        </w:div>
                                        <w:div w:id="105200662">
                                          <w:marLeft w:val="0"/>
                                          <w:marRight w:val="0"/>
                                          <w:marTop w:val="0"/>
                                          <w:marBottom w:val="0"/>
                                          <w:divBdr>
                                            <w:top w:val="none" w:sz="0" w:space="0" w:color="auto"/>
                                            <w:left w:val="none" w:sz="0" w:space="0" w:color="auto"/>
                                            <w:bottom w:val="none" w:sz="0" w:space="0" w:color="auto"/>
                                            <w:right w:val="none" w:sz="0" w:space="0" w:color="auto"/>
                                          </w:divBdr>
                                        </w:div>
                                        <w:div w:id="442578443">
                                          <w:marLeft w:val="0"/>
                                          <w:marRight w:val="0"/>
                                          <w:marTop w:val="0"/>
                                          <w:marBottom w:val="0"/>
                                          <w:divBdr>
                                            <w:top w:val="none" w:sz="0" w:space="0" w:color="auto"/>
                                            <w:left w:val="none" w:sz="0" w:space="0" w:color="auto"/>
                                            <w:bottom w:val="none" w:sz="0" w:space="0" w:color="auto"/>
                                            <w:right w:val="none" w:sz="0" w:space="0" w:color="auto"/>
                                          </w:divBdr>
                                        </w:div>
                                        <w:div w:id="525600691">
                                          <w:marLeft w:val="0"/>
                                          <w:marRight w:val="0"/>
                                          <w:marTop w:val="0"/>
                                          <w:marBottom w:val="0"/>
                                          <w:divBdr>
                                            <w:top w:val="none" w:sz="0" w:space="0" w:color="auto"/>
                                            <w:left w:val="none" w:sz="0" w:space="0" w:color="auto"/>
                                            <w:bottom w:val="none" w:sz="0" w:space="0" w:color="auto"/>
                                            <w:right w:val="none" w:sz="0" w:space="0" w:color="auto"/>
                                          </w:divBdr>
                                        </w:div>
                                        <w:div w:id="557714479">
                                          <w:marLeft w:val="0"/>
                                          <w:marRight w:val="0"/>
                                          <w:marTop w:val="0"/>
                                          <w:marBottom w:val="0"/>
                                          <w:divBdr>
                                            <w:top w:val="none" w:sz="0" w:space="0" w:color="auto"/>
                                            <w:left w:val="none" w:sz="0" w:space="0" w:color="auto"/>
                                            <w:bottom w:val="none" w:sz="0" w:space="0" w:color="auto"/>
                                            <w:right w:val="none" w:sz="0" w:space="0" w:color="auto"/>
                                          </w:divBdr>
                                        </w:div>
                                        <w:div w:id="572207278">
                                          <w:marLeft w:val="0"/>
                                          <w:marRight w:val="0"/>
                                          <w:marTop w:val="0"/>
                                          <w:marBottom w:val="0"/>
                                          <w:divBdr>
                                            <w:top w:val="none" w:sz="0" w:space="0" w:color="auto"/>
                                            <w:left w:val="none" w:sz="0" w:space="0" w:color="auto"/>
                                            <w:bottom w:val="none" w:sz="0" w:space="0" w:color="auto"/>
                                            <w:right w:val="none" w:sz="0" w:space="0" w:color="auto"/>
                                          </w:divBdr>
                                        </w:div>
                                        <w:div w:id="699475593">
                                          <w:marLeft w:val="0"/>
                                          <w:marRight w:val="0"/>
                                          <w:marTop w:val="0"/>
                                          <w:marBottom w:val="0"/>
                                          <w:divBdr>
                                            <w:top w:val="none" w:sz="0" w:space="0" w:color="auto"/>
                                            <w:left w:val="none" w:sz="0" w:space="0" w:color="auto"/>
                                            <w:bottom w:val="none" w:sz="0" w:space="0" w:color="auto"/>
                                            <w:right w:val="none" w:sz="0" w:space="0" w:color="auto"/>
                                          </w:divBdr>
                                        </w:div>
                                        <w:div w:id="735324147">
                                          <w:marLeft w:val="0"/>
                                          <w:marRight w:val="0"/>
                                          <w:marTop w:val="0"/>
                                          <w:marBottom w:val="0"/>
                                          <w:divBdr>
                                            <w:top w:val="none" w:sz="0" w:space="0" w:color="auto"/>
                                            <w:left w:val="none" w:sz="0" w:space="0" w:color="auto"/>
                                            <w:bottom w:val="none" w:sz="0" w:space="0" w:color="auto"/>
                                            <w:right w:val="none" w:sz="0" w:space="0" w:color="auto"/>
                                          </w:divBdr>
                                          <w:divsChild>
                                            <w:div w:id="213007859">
                                              <w:marLeft w:val="0"/>
                                              <w:marRight w:val="0"/>
                                              <w:marTop w:val="0"/>
                                              <w:marBottom w:val="0"/>
                                              <w:divBdr>
                                                <w:top w:val="none" w:sz="0" w:space="0" w:color="auto"/>
                                                <w:left w:val="none" w:sz="0" w:space="0" w:color="auto"/>
                                                <w:bottom w:val="none" w:sz="0" w:space="0" w:color="auto"/>
                                                <w:right w:val="none" w:sz="0" w:space="0" w:color="auto"/>
                                              </w:divBdr>
                                            </w:div>
                                          </w:divsChild>
                                        </w:div>
                                        <w:div w:id="753552605">
                                          <w:marLeft w:val="0"/>
                                          <w:marRight w:val="0"/>
                                          <w:marTop w:val="0"/>
                                          <w:marBottom w:val="0"/>
                                          <w:divBdr>
                                            <w:top w:val="none" w:sz="0" w:space="0" w:color="auto"/>
                                            <w:left w:val="none" w:sz="0" w:space="0" w:color="auto"/>
                                            <w:bottom w:val="none" w:sz="0" w:space="0" w:color="auto"/>
                                            <w:right w:val="none" w:sz="0" w:space="0" w:color="auto"/>
                                          </w:divBdr>
                                        </w:div>
                                        <w:div w:id="764230902">
                                          <w:marLeft w:val="0"/>
                                          <w:marRight w:val="0"/>
                                          <w:marTop w:val="0"/>
                                          <w:marBottom w:val="0"/>
                                          <w:divBdr>
                                            <w:top w:val="none" w:sz="0" w:space="0" w:color="auto"/>
                                            <w:left w:val="none" w:sz="0" w:space="0" w:color="auto"/>
                                            <w:bottom w:val="none" w:sz="0" w:space="0" w:color="auto"/>
                                            <w:right w:val="none" w:sz="0" w:space="0" w:color="auto"/>
                                          </w:divBdr>
                                        </w:div>
                                        <w:div w:id="892083109">
                                          <w:marLeft w:val="0"/>
                                          <w:marRight w:val="0"/>
                                          <w:marTop w:val="0"/>
                                          <w:marBottom w:val="0"/>
                                          <w:divBdr>
                                            <w:top w:val="none" w:sz="0" w:space="0" w:color="auto"/>
                                            <w:left w:val="none" w:sz="0" w:space="0" w:color="auto"/>
                                            <w:bottom w:val="none" w:sz="0" w:space="0" w:color="auto"/>
                                            <w:right w:val="none" w:sz="0" w:space="0" w:color="auto"/>
                                          </w:divBdr>
                                        </w:div>
                                        <w:div w:id="933782976">
                                          <w:marLeft w:val="0"/>
                                          <w:marRight w:val="0"/>
                                          <w:marTop w:val="0"/>
                                          <w:marBottom w:val="0"/>
                                          <w:divBdr>
                                            <w:top w:val="none" w:sz="0" w:space="0" w:color="auto"/>
                                            <w:left w:val="none" w:sz="0" w:space="0" w:color="auto"/>
                                            <w:bottom w:val="none" w:sz="0" w:space="0" w:color="auto"/>
                                            <w:right w:val="none" w:sz="0" w:space="0" w:color="auto"/>
                                          </w:divBdr>
                                        </w:div>
                                        <w:div w:id="1152870561">
                                          <w:marLeft w:val="0"/>
                                          <w:marRight w:val="0"/>
                                          <w:marTop w:val="0"/>
                                          <w:marBottom w:val="0"/>
                                          <w:divBdr>
                                            <w:top w:val="none" w:sz="0" w:space="0" w:color="auto"/>
                                            <w:left w:val="none" w:sz="0" w:space="0" w:color="auto"/>
                                            <w:bottom w:val="none" w:sz="0" w:space="0" w:color="auto"/>
                                            <w:right w:val="none" w:sz="0" w:space="0" w:color="auto"/>
                                          </w:divBdr>
                                        </w:div>
                                        <w:div w:id="1197739319">
                                          <w:marLeft w:val="0"/>
                                          <w:marRight w:val="0"/>
                                          <w:marTop w:val="0"/>
                                          <w:marBottom w:val="0"/>
                                          <w:divBdr>
                                            <w:top w:val="none" w:sz="0" w:space="0" w:color="auto"/>
                                            <w:left w:val="none" w:sz="0" w:space="0" w:color="auto"/>
                                            <w:bottom w:val="none" w:sz="0" w:space="0" w:color="auto"/>
                                            <w:right w:val="none" w:sz="0" w:space="0" w:color="auto"/>
                                          </w:divBdr>
                                        </w:div>
                                        <w:div w:id="1205602753">
                                          <w:marLeft w:val="0"/>
                                          <w:marRight w:val="0"/>
                                          <w:marTop w:val="0"/>
                                          <w:marBottom w:val="0"/>
                                          <w:divBdr>
                                            <w:top w:val="none" w:sz="0" w:space="0" w:color="auto"/>
                                            <w:left w:val="none" w:sz="0" w:space="0" w:color="auto"/>
                                            <w:bottom w:val="none" w:sz="0" w:space="0" w:color="auto"/>
                                            <w:right w:val="none" w:sz="0" w:space="0" w:color="auto"/>
                                          </w:divBdr>
                                        </w:div>
                                        <w:div w:id="1508327318">
                                          <w:marLeft w:val="0"/>
                                          <w:marRight w:val="0"/>
                                          <w:marTop w:val="0"/>
                                          <w:marBottom w:val="0"/>
                                          <w:divBdr>
                                            <w:top w:val="none" w:sz="0" w:space="0" w:color="auto"/>
                                            <w:left w:val="none" w:sz="0" w:space="0" w:color="auto"/>
                                            <w:bottom w:val="none" w:sz="0" w:space="0" w:color="auto"/>
                                            <w:right w:val="none" w:sz="0" w:space="0" w:color="auto"/>
                                          </w:divBdr>
                                        </w:div>
                                        <w:div w:id="1784959757">
                                          <w:marLeft w:val="0"/>
                                          <w:marRight w:val="0"/>
                                          <w:marTop w:val="0"/>
                                          <w:marBottom w:val="0"/>
                                          <w:divBdr>
                                            <w:top w:val="none" w:sz="0" w:space="0" w:color="auto"/>
                                            <w:left w:val="none" w:sz="0" w:space="0" w:color="auto"/>
                                            <w:bottom w:val="none" w:sz="0" w:space="0" w:color="auto"/>
                                            <w:right w:val="none" w:sz="0" w:space="0" w:color="auto"/>
                                          </w:divBdr>
                                        </w:div>
                                        <w:div w:id="1825392942">
                                          <w:marLeft w:val="0"/>
                                          <w:marRight w:val="0"/>
                                          <w:marTop w:val="0"/>
                                          <w:marBottom w:val="0"/>
                                          <w:divBdr>
                                            <w:top w:val="none" w:sz="0" w:space="0" w:color="auto"/>
                                            <w:left w:val="none" w:sz="0" w:space="0" w:color="auto"/>
                                            <w:bottom w:val="none" w:sz="0" w:space="0" w:color="auto"/>
                                            <w:right w:val="none" w:sz="0" w:space="0" w:color="auto"/>
                                          </w:divBdr>
                                        </w:div>
                                        <w:div w:id="1868180608">
                                          <w:marLeft w:val="0"/>
                                          <w:marRight w:val="0"/>
                                          <w:marTop w:val="0"/>
                                          <w:marBottom w:val="0"/>
                                          <w:divBdr>
                                            <w:top w:val="none" w:sz="0" w:space="0" w:color="auto"/>
                                            <w:left w:val="none" w:sz="0" w:space="0" w:color="auto"/>
                                            <w:bottom w:val="none" w:sz="0" w:space="0" w:color="auto"/>
                                            <w:right w:val="none" w:sz="0" w:space="0" w:color="auto"/>
                                          </w:divBdr>
                                          <w:divsChild>
                                            <w:div w:id="592322902">
                                              <w:marLeft w:val="0"/>
                                              <w:marRight w:val="0"/>
                                              <w:marTop w:val="0"/>
                                              <w:marBottom w:val="0"/>
                                              <w:divBdr>
                                                <w:top w:val="none" w:sz="0" w:space="0" w:color="auto"/>
                                                <w:left w:val="none" w:sz="0" w:space="0" w:color="auto"/>
                                                <w:bottom w:val="none" w:sz="0" w:space="0" w:color="auto"/>
                                                <w:right w:val="none" w:sz="0" w:space="0" w:color="auto"/>
                                              </w:divBdr>
                                            </w:div>
                                          </w:divsChild>
                                        </w:div>
                                        <w:div w:id="2047171882">
                                          <w:marLeft w:val="0"/>
                                          <w:marRight w:val="0"/>
                                          <w:marTop w:val="0"/>
                                          <w:marBottom w:val="0"/>
                                          <w:divBdr>
                                            <w:top w:val="none" w:sz="0" w:space="0" w:color="auto"/>
                                            <w:left w:val="none" w:sz="0" w:space="0" w:color="auto"/>
                                            <w:bottom w:val="none" w:sz="0" w:space="0" w:color="auto"/>
                                            <w:right w:val="none" w:sz="0" w:space="0" w:color="auto"/>
                                          </w:divBdr>
                                          <w:divsChild>
                                            <w:div w:id="1020276105">
                                              <w:marLeft w:val="0"/>
                                              <w:marRight w:val="0"/>
                                              <w:marTop w:val="0"/>
                                              <w:marBottom w:val="0"/>
                                              <w:divBdr>
                                                <w:top w:val="none" w:sz="0" w:space="0" w:color="auto"/>
                                                <w:left w:val="none" w:sz="0" w:space="0" w:color="auto"/>
                                                <w:bottom w:val="none" w:sz="0" w:space="0" w:color="auto"/>
                                                <w:right w:val="none" w:sz="0" w:space="0" w:color="auto"/>
                                              </w:divBdr>
                                            </w:div>
                                          </w:divsChild>
                                        </w:div>
                                        <w:div w:id="205130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30959601">
                  <w:marLeft w:val="0"/>
                  <w:marRight w:val="0"/>
                  <w:marTop w:val="0"/>
                  <w:marBottom w:val="0"/>
                  <w:divBdr>
                    <w:top w:val="none" w:sz="0" w:space="0" w:color="auto"/>
                    <w:left w:val="none" w:sz="0" w:space="0" w:color="auto"/>
                    <w:bottom w:val="none" w:sz="0" w:space="0" w:color="auto"/>
                    <w:right w:val="none" w:sz="0" w:space="0" w:color="auto"/>
                  </w:divBdr>
                  <w:divsChild>
                    <w:div w:id="263922198">
                      <w:marLeft w:val="0"/>
                      <w:marRight w:val="0"/>
                      <w:marTop w:val="0"/>
                      <w:marBottom w:val="0"/>
                      <w:divBdr>
                        <w:top w:val="none" w:sz="0" w:space="0" w:color="auto"/>
                        <w:left w:val="none" w:sz="0" w:space="0" w:color="auto"/>
                        <w:bottom w:val="none" w:sz="0" w:space="0" w:color="auto"/>
                        <w:right w:val="none" w:sz="0" w:space="0" w:color="auto"/>
                      </w:divBdr>
                      <w:divsChild>
                        <w:div w:id="66420081">
                          <w:marLeft w:val="0"/>
                          <w:marRight w:val="0"/>
                          <w:marTop w:val="0"/>
                          <w:marBottom w:val="0"/>
                          <w:divBdr>
                            <w:top w:val="none" w:sz="0" w:space="0" w:color="auto"/>
                            <w:left w:val="none" w:sz="0" w:space="0" w:color="auto"/>
                            <w:bottom w:val="none" w:sz="0" w:space="0" w:color="auto"/>
                            <w:right w:val="none" w:sz="0" w:space="0" w:color="auto"/>
                          </w:divBdr>
                        </w:div>
                        <w:div w:id="402991690">
                          <w:marLeft w:val="0"/>
                          <w:marRight w:val="0"/>
                          <w:marTop w:val="0"/>
                          <w:marBottom w:val="0"/>
                          <w:divBdr>
                            <w:top w:val="none" w:sz="0" w:space="0" w:color="auto"/>
                            <w:left w:val="none" w:sz="0" w:space="0" w:color="auto"/>
                            <w:bottom w:val="none" w:sz="0" w:space="0" w:color="auto"/>
                            <w:right w:val="none" w:sz="0" w:space="0" w:color="auto"/>
                          </w:divBdr>
                        </w:div>
                        <w:div w:id="454494070">
                          <w:marLeft w:val="0"/>
                          <w:marRight w:val="0"/>
                          <w:marTop w:val="0"/>
                          <w:marBottom w:val="0"/>
                          <w:divBdr>
                            <w:top w:val="none" w:sz="0" w:space="0" w:color="auto"/>
                            <w:left w:val="none" w:sz="0" w:space="0" w:color="auto"/>
                            <w:bottom w:val="none" w:sz="0" w:space="0" w:color="auto"/>
                            <w:right w:val="none" w:sz="0" w:space="0" w:color="auto"/>
                          </w:divBdr>
                        </w:div>
                        <w:div w:id="1140927794">
                          <w:marLeft w:val="0"/>
                          <w:marRight w:val="0"/>
                          <w:marTop w:val="0"/>
                          <w:marBottom w:val="0"/>
                          <w:divBdr>
                            <w:top w:val="none" w:sz="0" w:space="0" w:color="auto"/>
                            <w:left w:val="none" w:sz="0" w:space="0" w:color="auto"/>
                            <w:bottom w:val="none" w:sz="0" w:space="0" w:color="auto"/>
                            <w:right w:val="none" w:sz="0" w:space="0" w:color="auto"/>
                          </w:divBdr>
                        </w:div>
                        <w:div w:id="1187329718">
                          <w:marLeft w:val="0"/>
                          <w:marRight w:val="0"/>
                          <w:marTop w:val="0"/>
                          <w:marBottom w:val="0"/>
                          <w:divBdr>
                            <w:top w:val="none" w:sz="0" w:space="0" w:color="auto"/>
                            <w:left w:val="none" w:sz="0" w:space="0" w:color="auto"/>
                            <w:bottom w:val="none" w:sz="0" w:space="0" w:color="auto"/>
                            <w:right w:val="none" w:sz="0" w:space="0" w:color="auto"/>
                          </w:divBdr>
                        </w:div>
                        <w:div w:id="1323120319">
                          <w:marLeft w:val="0"/>
                          <w:marRight w:val="0"/>
                          <w:marTop w:val="0"/>
                          <w:marBottom w:val="0"/>
                          <w:divBdr>
                            <w:top w:val="none" w:sz="0" w:space="0" w:color="auto"/>
                            <w:left w:val="none" w:sz="0" w:space="0" w:color="auto"/>
                            <w:bottom w:val="none" w:sz="0" w:space="0" w:color="auto"/>
                            <w:right w:val="none" w:sz="0" w:space="0" w:color="auto"/>
                          </w:divBdr>
                        </w:div>
                        <w:div w:id="1418290398">
                          <w:marLeft w:val="0"/>
                          <w:marRight w:val="0"/>
                          <w:marTop w:val="0"/>
                          <w:marBottom w:val="0"/>
                          <w:divBdr>
                            <w:top w:val="none" w:sz="0" w:space="0" w:color="auto"/>
                            <w:left w:val="none" w:sz="0" w:space="0" w:color="auto"/>
                            <w:bottom w:val="none" w:sz="0" w:space="0" w:color="auto"/>
                            <w:right w:val="none" w:sz="0" w:space="0" w:color="auto"/>
                          </w:divBdr>
                          <w:divsChild>
                            <w:div w:id="1206988245">
                              <w:marLeft w:val="0"/>
                              <w:marRight w:val="0"/>
                              <w:marTop w:val="0"/>
                              <w:marBottom w:val="0"/>
                              <w:divBdr>
                                <w:top w:val="none" w:sz="0" w:space="0" w:color="auto"/>
                                <w:left w:val="none" w:sz="0" w:space="0" w:color="auto"/>
                                <w:bottom w:val="none" w:sz="0" w:space="0" w:color="auto"/>
                                <w:right w:val="none" w:sz="0" w:space="0" w:color="auto"/>
                              </w:divBdr>
                            </w:div>
                          </w:divsChild>
                        </w:div>
                        <w:div w:id="1444618485">
                          <w:marLeft w:val="0"/>
                          <w:marRight w:val="0"/>
                          <w:marTop w:val="0"/>
                          <w:marBottom w:val="0"/>
                          <w:divBdr>
                            <w:top w:val="none" w:sz="0" w:space="0" w:color="auto"/>
                            <w:left w:val="none" w:sz="0" w:space="0" w:color="auto"/>
                            <w:bottom w:val="none" w:sz="0" w:space="0" w:color="auto"/>
                            <w:right w:val="none" w:sz="0" w:space="0" w:color="auto"/>
                          </w:divBdr>
                        </w:div>
                        <w:div w:id="1625305289">
                          <w:marLeft w:val="0"/>
                          <w:marRight w:val="0"/>
                          <w:marTop w:val="0"/>
                          <w:marBottom w:val="0"/>
                          <w:divBdr>
                            <w:top w:val="none" w:sz="0" w:space="0" w:color="auto"/>
                            <w:left w:val="none" w:sz="0" w:space="0" w:color="auto"/>
                            <w:bottom w:val="none" w:sz="0" w:space="0" w:color="auto"/>
                            <w:right w:val="none" w:sz="0" w:space="0" w:color="auto"/>
                          </w:divBdr>
                        </w:div>
                        <w:div w:id="1744643103">
                          <w:marLeft w:val="0"/>
                          <w:marRight w:val="0"/>
                          <w:marTop w:val="0"/>
                          <w:marBottom w:val="0"/>
                          <w:divBdr>
                            <w:top w:val="none" w:sz="0" w:space="0" w:color="auto"/>
                            <w:left w:val="none" w:sz="0" w:space="0" w:color="auto"/>
                            <w:bottom w:val="none" w:sz="0" w:space="0" w:color="auto"/>
                            <w:right w:val="none" w:sz="0" w:space="0" w:color="auto"/>
                          </w:divBdr>
                        </w:div>
                        <w:div w:id="1759672630">
                          <w:marLeft w:val="0"/>
                          <w:marRight w:val="0"/>
                          <w:marTop w:val="0"/>
                          <w:marBottom w:val="0"/>
                          <w:divBdr>
                            <w:top w:val="none" w:sz="0" w:space="0" w:color="auto"/>
                            <w:left w:val="none" w:sz="0" w:space="0" w:color="auto"/>
                            <w:bottom w:val="none" w:sz="0" w:space="0" w:color="auto"/>
                            <w:right w:val="none" w:sz="0" w:space="0" w:color="auto"/>
                          </w:divBdr>
                        </w:div>
                        <w:div w:id="1789546211">
                          <w:marLeft w:val="0"/>
                          <w:marRight w:val="0"/>
                          <w:marTop w:val="0"/>
                          <w:marBottom w:val="0"/>
                          <w:divBdr>
                            <w:top w:val="none" w:sz="0" w:space="0" w:color="auto"/>
                            <w:left w:val="none" w:sz="0" w:space="0" w:color="auto"/>
                            <w:bottom w:val="none" w:sz="0" w:space="0" w:color="auto"/>
                            <w:right w:val="none" w:sz="0" w:space="0" w:color="auto"/>
                          </w:divBdr>
                        </w:div>
                        <w:div w:id="1972634177">
                          <w:marLeft w:val="0"/>
                          <w:marRight w:val="0"/>
                          <w:marTop w:val="0"/>
                          <w:marBottom w:val="0"/>
                          <w:divBdr>
                            <w:top w:val="none" w:sz="0" w:space="0" w:color="auto"/>
                            <w:left w:val="none" w:sz="0" w:space="0" w:color="auto"/>
                            <w:bottom w:val="none" w:sz="0" w:space="0" w:color="auto"/>
                            <w:right w:val="none" w:sz="0" w:space="0" w:color="auto"/>
                          </w:divBdr>
                        </w:div>
                        <w:div w:id="2031180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0562292">
      <w:bodyDiv w:val="1"/>
      <w:marLeft w:val="0"/>
      <w:marRight w:val="0"/>
      <w:marTop w:val="0"/>
      <w:marBottom w:val="0"/>
      <w:divBdr>
        <w:top w:val="none" w:sz="0" w:space="0" w:color="auto"/>
        <w:left w:val="none" w:sz="0" w:space="0" w:color="auto"/>
        <w:bottom w:val="none" w:sz="0" w:space="0" w:color="auto"/>
        <w:right w:val="none" w:sz="0" w:space="0" w:color="auto"/>
      </w:divBdr>
      <w:divsChild>
        <w:div w:id="723065451">
          <w:marLeft w:val="0"/>
          <w:marRight w:val="0"/>
          <w:marTop w:val="0"/>
          <w:marBottom w:val="0"/>
          <w:divBdr>
            <w:top w:val="none" w:sz="0" w:space="0" w:color="auto"/>
            <w:left w:val="none" w:sz="0" w:space="0" w:color="auto"/>
            <w:bottom w:val="none" w:sz="0" w:space="0" w:color="auto"/>
            <w:right w:val="none" w:sz="0" w:space="0" w:color="auto"/>
          </w:divBdr>
          <w:divsChild>
            <w:div w:id="2052462004">
              <w:marLeft w:val="0"/>
              <w:marRight w:val="0"/>
              <w:marTop w:val="0"/>
              <w:marBottom w:val="0"/>
              <w:divBdr>
                <w:top w:val="none" w:sz="0" w:space="0" w:color="auto"/>
                <w:left w:val="none" w:sz="0" w:space="0" w:color="auto"/>
                <w:bottom w:val="none" w:sz="0" w:space="0" w:color="auto"/>
                <w:right w:val="none" w:sz="0" w:space="0" w:color="auto"/>
              </w:divBdr>
              <w:divsChild>
                <w:div w:id="1501196866">
                  <w:marLeft w:val="0"/>
                  <w:marRight w:val="0"/>
                  <w:marTop w:val="0"/>
                  <w:marBottom w:val="0"/>
                  <w:divBdr>
                    <w:top w:val="none" w:sz="0" w:space="0" w:color="auto"/>
                    <w:left w:val="none" w:sz="0" w:space="0" w:color="auto"/>
                    <w:bottom w:val="none" w:sz="0" w:space="0" w:color="auto"/>
                    <w:right w:val="none" w:sz="0" w:space="0" w:color="auto"/>
                  </w:divBdr>
                  <w:divsChild>
                    <w:div w:id="1429084544">
                      <w:marLeft w:val="0"/>
                      <w:marRight w:val="0"/>
                      <w:marTop w:val="0"/>
                      <w:marBottom w:val="0"/>
                      <w:divBdr>
                        <w:top w:val="none" w:sz="0" w:space="0" w:color="auto"/>
                        <w:left w:val="none" w:sz="0" w:space="0" w:color="auto"/>
                        <w:bottom w:val="none" w:sz="0" w:space="0" w:color="auto"/>
                        <w:right w:val="none" w:sz="0" w:space="0" w:color="auto"/>
                      </w:divBdr>
                      <w:divsChild>
                        <w:div w:id="1784767874">
                          <w:marLeft w:val="0"/>
                          <w:marRight w:val="0"/>
                          <w:marTop w:val="0"/>
                          <w:marBottom w:val="0"/>
                          <w:divBdr>
                            <w:top w:val="none" w:sz="0" w:space="0" w:color="auto"/>
                            <w:left w:val="none" w:sz="0" w:space="0" w:color="auto"/>
                            <w:bottom w:val="none" w:sz="0" w:space="0" w:color="auto"/>
                            <w:right w:val="none" w:sz="0" w:space="0" w:color="auto"/>
                          </w:divBdr>
                          <w:divsChild>
                            <w:div w:id="1201164116">
                              <w:marLeft w:val="0"/>
                              <w:marRight w:val="0"/>
                              <w:marTop w:val="0"/>
                              <w:marBottom w:val="0"/>
                              <w:divBdr>
                                <w:top w:val="none" w:sz="0" w:space="0" w:color="auto"/>
                                <w:left w:val="none" w:sz="0" w:space="0" w:color="auto"/>
                                <w:bottom w:val="none" w:sz="0" w:space="0" w:color="auto"/>
                                <w:right w:val="none" w:sz="0" w:space="0" w:color="auto"/>
                              </w:divBdr>
                              <w:divsChild>
                                <w:div w:id="901521979">
                                  <w:marLeft w:val="0"/>
                                  <w:marRight w:val="0"/>
                                  <w:marTop w:val="0"/>
                                  <w:marBottom w:val="0"/>
                                  <w:divBdr>
                                    <w:top w:val="none" w:sz="0" w:space="0" w:color="auto"/>
                                    <w:left w:val="none" w:sz="0" w:space="0" w:color="auto"/>
                                    <w:bottom w:val="none" w:sz="0" w:space="0" w:color="auto"/>
                                    <w:right w:val="none" w:sz="0" w:space="0" w:color="auto"/>
                                  </w:divBdr>
                                  <w:divsChild>
                                    <w:div w:id="1370254195">
                                      <w:marLeft w:val="0"/>
                                      <w:marRight w:val="0"/>
                                      <w:marTop w:val="0"/>
                                      <w:marBottom w:val="0"/>
                                      <w:divBdr>
                                        <w:top w:val="none" w:sz="0" w:space="0" w:color="auto"/>
                                        <w:left w:val="none" w:sz="0" w:space="0" w:color="auto"/>
                                        <w:bottom w:val="none" w:sz="0" w:space="0" w:color="auto"/>
                                        <w:right w:val="none" w:sz="0" w:space="0" w:color="auto"/>
                                      </w:divBdr>
                                      <w:divsChild>
                                        <w:div w:id="736515760">
                                          <w:marLeft w:val="0"/>
                                          <w:marRight w:val="0"/>
                                          <w:marTop w:val="0"/>
                                          <w:marBottom w:val="0"/>
                                          <w:divBdr>
                                            <w:top w:val="none" w:sz="0" w:space="0" w:color="auto"/>
                                            <w:left w:val="none" w:sz="0" w:space="0" w:color="auto"/>
                                            <w:bottom w:val="none" w:sz="0" w:space="0" w:color="auto"/>
                                            <w:right w:val="none" w:sz="0" w:space="0" w:color="auto"/>
                                          </w:divBdr>
                                          <w:divsChild>
                                            <w:div w:id="12341574">
                                              <w:marLeft w:val="0"/>
                                              <w:marRight w:val="0"/>
                                              <w:marTop w:val="0"/>
                                              <w:marBottom w:val="0"/>
                                              <w:divBdr>
                                                <w:top w:val="none" w:sz="0" w:space="0" w:color="auto"/>
                                                <w:left w:val="none" w:sz="0" w:space="0" w:color="auto"/>
                                                <w:bottom w:val="none" w:sz="0" w:space="0" w:color="auto"/>
                                                <w:right w:val="none" w:sz="0" w:space="0" w:color="auto"/>
                                              </w:divBdr>
                                            </w:div>
                                            <w:div w:id="13773093">
                                              <w:marLeft w:val="0"/>
                                              <w:marRight w:val="0"/>
                                              <w:marTop w:val="0"/>
                                              <w:marBottom w:val="0"/>
                                              <w:divBdr>
                                                <w:top w:val="none" w:sz="0" w:space="0" w:color="auto"/>
                                                <w:left w:val="none" w:sz="0" w:space="0" w:color="auto"/>
                                                <w:bottom w:val="none" w:sz="0" w:space="0" w:color="auto"/>
                                                <w:right w:val="none" w:sz="0" w:space="0" w:color="auto"/>
                                              </w:divBdr>
                                            </w:div>
                                            <w:div w:id="137498574">
                                              <w:marLeft w:val="0"/>
                                              <w:marRight w:val="0"/>
                                              <w:marTop w:val="0"/>
                                              <w:marBottom w:val="0"/>
                                              <w:divBdr>
                                                <w:top w:val="none" w:sz="0" w:space="0" w:color="auto"/>
                                                <w:left w:val="none" w:sz="0" w:space="0" w:color="auto"/>
                                                <w:bottom w:val="none" w:sz="0" w:space="0" w:color="auto"/>
                                                <w:right w:val="none" w:sz="0" w:space="0" w:color="auto"/>
                                              </w:divBdr>
                                            </w:div>
                                            <w:div w:id="581836517">
                                              <w:marLeft w:val="0"/>
                                              <w:marRight w:val="0"/>
                                              <w:marTop w:val="0"/>
                                              <w:marBottom w:val="0"/>
                                              <w:divBdr>
                                                <w:top w:val="none" w:sz="0" w:space="0" w:color="auto"/>
                                                <w:left w:val="none" w:sz="0" w:space="0" w:color="auto"/>
                                                <w:bottom w:val="none" w:sz="0" w:space="0" w:color="auto"/>
                                                <w:right w:val="none" w:sz="0" w:space="0" w:color="auto"/>
                                              </w:divBdr>
                                            </w:div>
                                            <w:div w:id="974216213">
                                              <w:marLeft w:val="0"/>
                                              <w:marRight w:val="0"/>
                                              <w:marTop w:val="0"/>
                                              <w:marBottom w:val="0"/>
                                              <w:divBdr>
                                                <w:top w:val="none" w:sz="0" w:space="0" w:color="auto"/>
                                                <w:left w:val="none" w:sz="0" w:space="0" w:color="auto"/>
                                                <w:bottom w:val="none" w:sz="0" w:space="0" w:color="auto"/>
                                                <w:right w:val="none" w:sz="0" w:space="0" w:color="auto"/>
                                              </w:divBdr>
                                            </w:div>
                                            <w:div w:id="1287128417">
                                              <w:marLeft w:val="0"/>
                                              <w:marRight w:val="0"/>
                                              <w:marTop w:val="0"/>
                                              <w:marBottom w:val="0"/>
                                              <w:divBdr>
                                                <w:top w:val="none" w:sz="0" w:space="0" w:color="auto"/>
                                                <w:left w:val="none" w:sz="0" w:space="0" w:color="auto"/>
                                                <w:bottom w:val="none" w:sz="0" w:space="0" w:color="auto"/>
                                                <w:right w:val="none" w:sz="0" w:space="0" w:color="auto"/>
                                              </w:divBdr>
                                            </w:div>
                                            <w:div w:id="1424061878">
                                              <w:marLeft w:val="0"/>
                                              <w:marRight w:val="0"/>
                                              <w:marTop w:val="0"/>
                                              <w:marBottom w:val="0"/>
                                              <w:divBdr>
                                                <w:top w:val="none" w:sz="0" w:space="0" w:color="auto"/>
                                                <w:left w:val="none" w:sz="0" w:space="0" w:color="auto"/>
                                                <w:bottom w:val="none" w:sz="0" w:space="0" w:color="auto"/>
                                                <w:right w:val="none" w:sz="0" w:space="0" w:color="auto"/>
                                              </w:divBdr>
                                            </w:div>
                                            <w:div w:id="1760055572">
                                              <w:marLeft w:val="0"/>
                                              <w:marRight w:val="0"/>
                                              <w:marTop w:val="0"/>
                                              <w:marBottom w:val="0"/>
                                              <w:divBdr>
                                                <w:top w:val="none" w:sz="0" w:space="0" w:color="auto"/>
                                                <w:left w:val="none" w:sz="0" w:space="0" w:color="auto"/>
                                                <w:bottom w:val="none" w:sz="0" w:space="0" w:color="auto"/>
                                                <w:right w:val="none" w:sz="0" w:space="0" w:color="auto"/>
                                              </w:divBdr>
                                            </w:div>
                                            <w:div w:id="1821265290">
                                              <w:marLeft w:val="0"/>
                                              <w:marRight w:val="0"/>
                                              <w:marTop w:val="0"/>
                                              <w:marBottom w:val="0"/>
                                              <w:divBdr>
                                                <w:top w:val="none" w:sz="0" w:space="0" w:color="auto"/>
                                                <w:left w:val="none" w:sz="0" w:space="0" w:color="auto"/>
                                                <w:bottom w:val="none" w:sz="0" w:space="0" w:color="auto"/>
                                                <w:right w:val="none" w:sz="0" w:space="0" w:color="auto"/>
                                              </w:divBdr>
                                            </w:div>
                                            <w:div w:id="2038388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05693538">
      <w:bodyDiv w:val="1"/>
      <w:marLeft w:val="0"/>
      <w:marRight w:val="0"/>
      <w:marTop w:val="0"/>
      <w:marBottom w:val="0"/>
      <w:divBdr>
        <w:top w:val="none" w:sz="0" w:space="0" w:color="auto"/>
        <w:left w:val="none" w:sz="0" w:space="0" w:color="auto"/>
        <w:bottom w:val="none" w:sz="0" w:space="0" w:color="auto"/>
        <w:right w:val="none" w:sz="0" w:space="0" w:color="auto"/>
      </w:divBdr>
    </w:div>
    <w:div w:id="437531832">
      <w:bodyDiv w:val="1"/>
      <w:marLeft w:val="0"/>
      <w:marRight w:val="0"/>
      <w:marTop w:val="0"/>
      <w:marBottom w:val="0"/>
      <w:divBdr>
        <w:top w:val="none" w:sz="0" w:space="0" w:color="auto"/>
        <w:left w:val="none" w:sz="0" w:space="0" w:color="auto"/>
        <w:bottom w:val="none" w:sz="0" w:space="0" w:color="auto"/>
        <w:right w:val="none" w:sz="0" w:space="0" w:color="auto"/>
      </w:divBdr>
    </w:div>
    <w:div w:id="450587158">
      <w:bodyDiv w:val="1"/>
      <w:marLeft w:val="0"/>
      <w:marRight w:val="0"/>
      <w:marTop w:val="0"/>
      <w:marBottom w:val="0"/>
      <w:divBdr>
        <w:top w:val="none" w:sz="0" w:space="0" w:color="auto"/>
        <w:left w:val="none" w:sz="0" w:space="0" w:color="auto"/>
        <w:bottom w:val="none" w:sz="0" w:space="0" w:color="auto"/>
        <w:right w:val="none" w:sz="0" w:space="0" w:color="auto"/>
      </w:divBdr>
    </w:div>
    <w:div w:id="473643239">
      <w:bodyDiv w:val="1"/>
      <w:marLeft w:val="0"/>
      <w:marRight w:val="0"/>
      <w:marTop w:val="0"/>
      <w:marBottom w:val="0"/>
      <w:divBdr>
        <w:top w:val="none" w:sz="0" w:space="0" w:color="auto"/>
        <w:left w:val="none" w:sz="0" w:space="0" w:color="auto"/>
        <w:bottom w:val="none" w:sz="0" w:space="0" w:color="auto"/>
        <w:right w:val="none" w:sz="0" w:space="0" w:color="auto"/>
      </w:divBdr>
    </w:div>
    <w:div w:id="483203311">
      <w:bodyDiv w:val="1"/>
      <w:marLeft w:val="0"/>
      <w:marRight w:val="0"/>
      <w:marTop w:val="0"/>
      <w:marBottom w:val="0"/>
      <w:divBdr>
        <w:top w:val="none" w:sz="0" w:space="0" w:color="auto"/>
        <w:left w:val="none" w:sz="0" w:space="0" w:color="auto"/>
        <w:bottom w:val="none" w:sz="0" w:space="0" w:color="auto"/>
        <w:right w:val="none" w:sz="0" w:space="0" w:color="auto"/>
      </w:divBdr>
    </w:div>
    <w:div w:id="486894751">
      <w:bodyDiv w:val="1"/>
      <w:marLeft w:val="0"/>
      <w:marRight w:val="0"/>
      <w:marTop w:val="0"/>
      <w:marBottom w:val="0"/>
      <w:divBdr>
        <w:top w:val="none" w:sz="0" w:space="0" w:color="auto"/>
        <w:left w:val="none" w:sz="0" w:space="0" w:color="auto"/>
        <w:bottom w:val="none" w:sz="0" w:space="0" w:color="auto"/>
        <w:right w:val="none" w:sz="0" w:space="0" w:color="auto"/>
      </w:divBdr>
    </w:div>
    <w:div w:id="532110611">
      <w:bodyDiv w:val="1"/>
      <w:marLeft w:val="0"/>
      <w:marRight w:val="0"/>
      <w:marTop w:val="0"/>
      <w:marBottom w:val="0"/>
      <w:divBdr>
        <w:top w:val="none" w:sz="0" w:space="0" w:color="auto"/>
        <w:left w:val="none" w:sz="0" w:space="0" w:color="auto"/>
        <w:bottom w:val="none" w:sz="0" w:space="0" w:color="auto"/>
        <w:right w:val="none" w:sz="0" w:space="0" w:color="auto"/>
      </w:divBdr>
    </w:div>
    <w:div w:id="576402012">
      <w:bodyDiv w:val="1"/>
      <w:marLeft w:val="0"/>
      <w:marRight w:val="0"/>
      <w:marTop w:val="0"/>
      <w:marBottom w:val="0"/>
      <w:divBdr>
        <w:top w:val="none" w:sz="0" w:space="0" w:color="auto"/>
        <w:left w:val="none" w:sz="0" w:space="0" w:color="auto"/>
        <w:bottom w:val="none" w:sz="0" w:space="0" w:color="auto"/>
        <w:right w:val="none" w:sz="0" w:space="0" w:color="auto"/>
      </w:divBdr>
    </w:div>
    <w:div w:id="603419313">
      <w:bodyDiv w:val="1"/>
      <w:marLeft w:val="0"/>
      <w:marRight w:val="0"/>
      <w:marTop w:val="0"/>
      <w:marBottom w:val="0"/>
      <w:divBdr>
        <w:top w:val="none" w:sz="0" w:space="0" w:color="auto"/>
        <w:left w:val="none" w:sz="0" w:space="0" w:color="auto"/>
        <w:bottom w:val="none" w:sz="0" w:space="0" w:color="auto"/>
        <w:right w:val="none" w:sz="0" w:space="0" w:color="auto"/>
      </w:divBdr>
    </w:div>
    <w:div w:id="607586789">
      <w:bodyDiv w:val="1"/>
      <w:marLeft w:val="0"/>
      <w:marRight w:val="0"/>
      <w:marTop w:val="0"/>
      <w:marBottom w:val="0"/>
      <w:divBdr>
        <w:top w:val="none" w:sz="0" w:space="0" w:color="auto"/>
        <w:left w:val="none" w:sz="0" w:space="0" w:color="auto"/>
        <w:bottom w:val="none" w:sz="0" w:space="0" w:color="auto"/>
        <w:right w:val="none" w:sz="0" w:space="0" w:color="auto"/>
      </w:divBdr>
    </w:div>
    <w:div w:id="638918568">
      <w:bodyDiv w:val="1"/>
      <w:marLeft w:val="0"/>
      <w:marRight w:val="0"/>
      <w:marTop w:val="0"/>
      <w:marBottom w:val="0"/>
      <w:divBdr>
        <w:top w:val="none" w:sz="0" w:space="0" w:color="auto"/>
        <w:left w:val="none" w:sz="0" w:space="0" w:color="auto"/>
        <w:bottom w:val="none" w:sz="0" w:space="0" w:color="auto"/>
        <w:right w:val="none" w:sz="0" w:space="0" w:color="auto"/>
      </w:divBdr>
    </w:div>
    <w:div w:id="717238838">
      <w:bodyDiv w:val="1"/>
      <w:marLeft w:val="0"/>
      <w:marRight w:val="0"/>
      <w:marTop w:val="0"/>
      <w:marBottom w:val="0"/>
      <w:divBdr>
        <w:top w:val="none" w:sz="0" w:space="0" w:color="auto"/>
        <w:left w:val="none" w:sz="0" w:space="0" w:color="auto"/>
        <w:bottom w:val="none" w:sz="0" w:space="0" w:color="auto"/>
        <w:right w:val="none" w:sz="0" w:space="0" w:color="auto"/>
      </w:divBdr>
    </w:div>
    <w:div w:id="717242105">
      <w:bodyDiv w:val="1"/>
      <w:marLeft w:val="0"/>
      <w:marRight w:val="0"/>
      <w:marTop w:val="0"/>
      <w:marBottom w:val="0"/>
      <w:divBdr>
        <w:top w:val="none" w:sz="0" w:space="0" w:color="auto"/>
        <w:left w:val="none" w:sz="0" w:space="0" w:color="auto"/>
        <w:bottom w:val="none" w:sz="0" w:space="0" w:color="auto"/>
        <w:right w:val="none" w:sz="0" w:space="0" w:color="auto"/>
      </w:divBdr>
    </w:div>
    <w:div w:id="723406217">
      <w:bodyDiv w:val="1"/>
      <w:marLeft w:val="0"/>
      <w:marRight w:val="0"/>
      <w:marTop w:val="0"/>
      <w:marBottom w:val="0"/>
      <w:divBdr>
        <w:top w:val="none" w:sz="0" w:space="0" w:color="auto"/>
        <w:left w:val="none" w:sz="0" w:space="0" w:color="auto"/>
        <w:bottom w:val="none" w:sz="0" w:space="0" w:color="auto"/>
        <w:right w:val="none" w:sz="0" w:space="0" w:color="auto"/>
      </w:divBdr>
    </w:div>
    <w:div w:id="741408954">
      <w:bodyDiv w:val="1"/>
      <w:marLeft w:val="0"/>
      <w:marRight w:val="0"/>
      <w:marTop w:val="0"/>
      <w:marBottom w:val="0"/>
      <w:divBdr>
        <w:top w:val="none" w:sz="0" w:space="0" w:color="auto"/>
        <w:left w:val="none" w:sz="0" w:space="0" w:color="auto"/>
        <w:bottom w:val="none" w:sz="0" w:space="0" w:color="auto"/>
        <w:right w:val="none" w:sz="0" w:space="0" w:color="auto"/>
      </w:divBdr>
    </w:div>
    <w:div w:id="749351279">
      <w:bodyDiv w:val="1"/>
      <w:marLeft w:val="0"/>
      <w:marRight w:val="0"/>
      <w:marTop w:val="0"/>
      <w:marBottom w:val="0"/>
      <w:divBdr>
        <w:top w:val="none" w:sz="0" w:space="0" w:color="auto"/>
        <w:left w:val="none" w:sz="0" w:space="0" w:color="auto"/>
        <w:bottom w:val="none" w:sz="0" w:space="0" w:color="auto"/>
        <w:right w:val="none" w:sz="0" w:space="0" w:color="auto"/>
      </w:divBdr>
    </w:div>
    <w:div w:id="793713486">
      <w:bodyDiv w:val="1"/>
      <w:marLeft w:val="0"/>
      <w:marRight w:val="0"/>
      <w:marTop w:val="0"/>
      <w:marBottom w:val="0"/>
      <w:divBdr>
        <w:top w:val="none" w:sz="0" w:space="0" w:color="auto"/>
        <w:left w:val="none" w:sz="0" w:space="0" w:color="auto"/>
        <w:bottom w:val="none" w:sz="0" w:space="0" w:color="auto"/>
        <w:right w:val="none" w:sz="0" w:space="0" w:color="auto"/>
      </w:divBdr>
    </w:div>
    <w:div w:id="823395766">
      <w:bodyDiv w:val="1"/>
      <w:marLeft w:val="0"/>
      <w:marRight w:val="0"/>
      <w:marTop w:val="0"/>
      <w:marBottom w:val="0"/>
      <w:divBdr>
        <w:top w:val="none" w:sz="0" w:space="0" w:color="auto"/>
        <w:left w:val="none" w:sz="0" w:space="0" w:color="auto"/>
        <w:bottom w:val="none" w:sz="0" w:space="0" w:color="auto"/>
        <w:right w:val="none" w:sz="0" w:space="0" w:color="auto"/>
      </w:divBdr>
      <w:divsChild>
        <w:div w:id="1844512076">
          <w:marLeft w:val="0"/>
          <w:marRight w:val="0"/>
          <w:marTop w:val="0"/>
          <w:marBottom w:val="0"/>
          <w:divBdr>
            <w:top w:val="none" w:sz="0" w:space="0" w:color="auto"/>
            <w:left w:val="none" w:sz="0" w:space="0" w:color="auto"/>
            <w:bottom w:val="none" w:sz="0" w:space="0" w:color="auto"/>
            <w:right w:val="none" w:sz="0" w:space="0" w:color="auto"/>
          </w:divBdr>
          <w:divsChild>
            <w:div w:id="2025013242">
              <w:marLeft w:val="0"/>
              <w:marRight w:val="0"/>
              <w:marTop w:val="0"/>
              <w:marBottom w:val="0"/>
              <w:divBdr>
                <w:top w:val="none" w:sz="0" w:space="0" w:color="auto"/>
                <w:left w:val="none" w:sz="0" w:space="0" w:color="auto"/>
                <w:bottom w:val="none" w:sz="0" w:space="0" w:color="auto"/>
                <w:right w:val="none" w:sz="0" w:space="0" w:color="auto"/>
              </w:divBdr>
              <w:divsChild>
                <w:div w:id="1971785375">
                  <w:marLeft w:val="0"/>
                  <w:marRight w:val="0"/>
                  <w:marTop w:val="0"/>
                  <w:marBottom w:val="0"/>
                  <w:divBdr>
                    <w:top w:val="none" w:sz="0" w:space="0" w:color="auto"/>
                    <w:left w:val="none" w:sz="0" w:space="0" w:color="auto"/>
                    <w:bottom w:val="none" w:sz="0" w:space="0" w:color="auto"/>
                    <w:right w:val="none" w:sz="0" w:space="0" w:color="auto"/>
                  </w:divBdr>
                  <w:divsChild>
                    <w:div w:id="785194833">
                      <w:marLeft w:val="0"/>
                      <w:marRight w:val="0"/>
                      <w:marTop w:val="0"/>
                      <w:marBottom w:val="0"/>
                      <w:divBdr>
                        <w:top w:val="none" w:sz="0" w:space="0" w:color="auto"/>
                        <w:left w:val="none" w:sz="0" w:space="0" w:color="auto"/>
                        <w:bottom w:val="none" w:sz="0" w:space="0" w:color="auto"/>
                        <w:right w:val="none" w:sz="0" w:space="0" w:color="auto"/>
                      </w:divBdr>
                      <w:divsChild>
                        <w:div w:id="1450202142">
                          <w:marLeft w:val="0"/>
                          <w:marRight w:val="0"/>
                          <w:marTop w:val="0"/>
                          <w:marBottom w:val="0"/>
                          <w:divBdr>
                            <w:top w:val="none" w:sz="0" w:space="0" w:color="auto"/>
                            <w:left w:val="none" w:sz="0" w:space="0" w:color="auto"/>
                            <w:bottom w:val="none" w:sz="0" w:space="0" w:color="auto"/>
                            <w:right w:val="none" w:sz="0" w:space="0" w:color="auto"/>
                          </w:divBdr>
                          <w:divsChild>
                            <w:div w:id="1790121644">
                              <w:marLeft w:val="0"/>
                              <w:marRight w:val="0"/>
                              <w:marTop w:val="0"/>
                              <w:marBottom w:val="0"/>
                              <w:divBdr>
                                <w:top w:val="none" w:sz="0" w:space="0" w:color="auto"/>
                                <w:left w:val="none" w:sz="0" w:space="0" w:color="auto"/>
                                <w:bottom w:val="none" w:sz="0" w:space="0" w:color="auto"/>
                                <w:right w:val="none" w:sz="0" w:space="0" w:color="auto"/>
                              </w:divBdr>
                              <w:divsChild>
                                <w:div w:id="1511604702">
                                  <w:marLeft w:val="0"/>
                                  <w:marRight w:val="0"/>
                                  <w:marTop w:val="0"/>
                                  <w:marBottom w:val="0"/>
                                  <w:divBdr>
                                    <w:top w:val="none" w:sz="0" w:space="0" w:color="auto"/>
                                    <w:left w:val="none" w:sz="0" w:space="0" w:color="auto"/>
                                    <w:bottom w:val="none" w:sz="0" w:space="0" w:color="auto"/>
                                    <w:right w:val="none" w:sz="0" w:space="0" w:color="auto"/>
                                  </w:divBdr>
                                  <w:divsChild>
                                    <w:div w:id="1807433121">
                                      <w:marLeft w:val="0"/>
                                      <w:marRight w:val="0"/>
                                      <w:marTop w:val="0"/>
                                      <w:marBottom w:val="0"/>
                                      <w:divBdr>
                                        <w:top w:val="none" w:sz="0" w:space="0" w:color="auto"/>
                                        <w:left w:val="none" w:sz="0" w:space="0" w:color="auto"/>
                                        <w:bottom w:val="none" w:sz="0" w:space="0" w:color="auto"/>
                                        <w:right w:val="none" w:sz="0" w:space="0" w:color="auto"/>
                                      </w:divBdr>
                                      <w:divsChild>
                                        <w:div w:id="1095785722">
                                          <w:marLeft w:val="0"/>
                                          <w:marRight w:val="0"/>
                                          <w:marTop w:val="0"/>
                                          <w:marBottom w:val="0"/>
                                          <w:divBdr>
                                            <w:top w:val="none" w:sz="0" w:space="0" w:color="auto"/>
                                            <w:left w:val="none" w:sz="0" w:space="0" w:color="auto"/>
                                            <w:bottom w:val="none" w:sz="0" w:space="0" w:color="auto"/>
                                            <w:right w:val="none" w:sz="0" w:space="0" w:color="auto"/>
                                          </w:divBdr>
                                        </w:div>
                                        <w:div w:id="1456220109">
                                          <w:marLeft w:val="0"/>
                                          <w:marRight w:val="0"/>
                                          <w:marTop w:val="0"/>
                                          <w:marBottom w:val="0"/>
                                          <w:divBdr>
                                            <w:top w:val="none" w:sz="0" w:space="0" w:color="auto"/>
                                            <w:left w:val="none" w:sz="0" w:space="0" w:color="auto"/>
                                            <w:bottom w:val="none" w:sz="0" w:space="0" w:color="auto"/>
                                            <w:right w:val="none" w:sz="0" w:space="0" w:color="auto"/>
                                          </w:divBdr>
                                          <w:divsChild>
                                            <w:div w:id="42218352">
                                              <w:marLeft w:val="0"/>
                                              <w:marRight w:val="0"/>
                                              <w:marTop w:val="0"/>
                                              <w:marBottom w:val="0"/>
                                              <w:divBdr>
                                                <w:top w:val="none" w:sz="0" w:space="0" w:color="auto"/>
                                                <w:left w:val="none" w:sz="0" w:space="0" w:color="auto"/>
                                                <w:bottom w:val="none" w:sz="0" w:space="0" w:color="auto"/>
                                                <w:right w:val="none" w:sz="0" w:space="0" w:color="auto"/>
                                              </w:divBdr>
                                            </w:div>
                                            <w:div w:id="160201165">
                                              <w:marLeft w:val="0"/>
                                              <w:marRight w:val="0"/>
                                              <w:marTop w:val="0"/>
                                              <w:marBottom w:val="0"/>
                                              <w:divBdr>
                                                <w:top w:val="none" w:sz="0" w:space="0" w:color="auto"/>
                                                <w:left w:val="none" w:sz="0" w:space="0" w:color="auto"/>
                                                <w:bottom w:val="none" w:sz="0" w:space="0" w:color="auto"/>
                                                <w:right w:val="none" w:sz="0" w:space="0" w:color="auto"/>
                                              </w:divBdr>
                                            </w:div>
                                            <w:div w:id="181748102">
                                              <w:marLeft w:val="0"/>
                                              <w:marRight w:val="0"/>
                                              <w:marTop w:val="0"/>
                                              <w:marBottom w:val="0"/>
                                              <w:divBdr>
                                                <w:top w:val="none" w:sz="0" w:space="0" w:color="auto"/>
                                                <w:left w:val="none" w:sz="0" w:space="0" w:color="auto"/>
                                                <w:bottom w:val="none" w:sz="0" w:space="0" w:color="auto"/>
                                                <w:right w:val="none" w:sz="0" w:space="0" w:color="auto"/>
                                              </w:divBdr>
                                            </w:div>
                                            <w:div w:id="191915674">
                                              <w:marLeft w:val="0"/>
                                              <w:marRight w:val="0"/>
                                              <w:marTop w:val="0"/>
                                              <w:marBottom w:val="0"/>
                                              <w:divBdr>
                                                <w:top w:val="none" w:sz="0" w:space="0" w:color="auto"/>
                                                <w:left w:val="none" w:sz="0" w:space="0" w:color="auto"/>
                                                <w:bottom w:val="none" w:sz="0" w:space="0" w:color="auto"/>
                                                <w:right w:val="none" w:sz="0" w:space="0" w:color="auto"/>
                                              </w:divBdr>
                                            </w:div>
                                            <w:div w:id="294264331">
                                              <w:marLeft w:val="0"/>
                                              <w:marRight w:val="0"/>
                                              <w:marTop w:val="0"/>
                                              <w:marBottom w:val="0"/>
                                              <w:divBdr>
                                                <w:top w:val="none" w:sz="0" w:space="0" w:color="auto"/>
                                                <w:left w:val="none" w:sz="0" w:space="0" w:color="auto"/>
                                                <w:bottom w:val="none" w:sz="0" w:space="0" w:color="auto"/>
                                                <w:right w:val="none" w:sz="0" w:space="0" w:color="auto"/>
                                              </w:divBdr>
                                            </w:div>
                                            <w:div w:id="489251617">
                                              <w:marLeft w:val="0"/>
                                              <w:marRight w:val="0"/>
                                              <w:marTop w:val="0"/>
                                              <w:marBottom w:val="0"/>
                                              <w:divBdr>
                                                <w:top w:val="none" w:sz="0" w:space="0" w:color="auto"/>
                                                <w:left w:val="none" w:sz="0" w:space="0" w:color="auto"/>
                                                <w:bottom w:val="none" w:sz="0" w:space="0" w:color="auto"/>
                                                <w:right w:val="none" w:sz="0" w:space="0" w:color="auto"/>
                                              </w:divBdr>
                                            </w:div>
                                            <w:div w:id="983318775">
                                              <w:marLeft w:val="0"/>
                                              <w:marRight w:val="0"/>
                                              <w:marTop w:val="0"/>
                                              <w:marBottom w:val="0"/>
                                              <w:divBdr>
                                                <w:top w:val="none" w:sz="0" w:space="0" w:color="auto"/>
                                                <w:left w:val="none" w:sz="0" w:space="0" w:color="auto"/>
                                                <w:bottom w:val="none" w:sz="0" w:space="0" w:color="auto"/>
                                                <w:right w:val="none" w:sz="0" w:space="0" w:color="auto"/>
                                              </w:divBdr>
                                            </w:div>
                                            <w:div w:id="1358848447">
                                              <w:marLeft w:val="0"/>
                                              <w:marRight w:val="0"/>
                                              <w:marTop w:val="0"/>
                                              <w:marBottom w:val="0"/>
                                              <w:divBdr>
                                                <w:top w:val="none" w:sz="0" w:space="0" w:color="auto"/>
                                                <w:left w:val="none" w:sz="0" w:space="0" w:color="auto"/>
                                                <w:bottom w:val="none" w:sz="0" w:space="0" w:color="auto"/>
                                                <w:right w:val="none" w:sz="0" w:space="0" w:color="auto"/>
                                              </w:divBdr>
                                            </w:div>
                                            <w:div w:id="1440682221">
                                              <w:marLeft w:val="0"/>
                                              <w:marRight w:val="0"/>
                                              <w:marTop w:val="0"/>
                                              <w:marBottom w:val="0"/>
                                              <w:divBdr>
                                                <w:top w:val="none" w:sz="0" w:space="0" w:color="auto"/>
                                                <w:left w:val="none" w:sz="0" w:space="0" w:color="auto"/>
                                                <w:bottom w:val="none" w:sz="0" w:space="0" w:color="auto"/>
                                                <w:right w:val="none" w:sz="0" w:space="0" w:color="auto"/>
                                              </w:divBdr>
                                            </w:div>
                                            <w:div w:id="1544094260">
                                              <w:marLeft w:val="0"/>
                                              <w:marRight w:val="0"/>
                                              <w:marTop w:val="0"/>
                                              <w:marBottom w:val="0"/>
                                              <w:divBdr>
                                                <w:top w:val="none" w:sz="0" w:space="0" w:color="auto"/>
                                                <w:left w:val="none" w:sz="0" w:space="0" w:color="auto"/>
                                                <w:bottom w:val="none" w:sz="0" w:space="0" w:color="auto"/>
                                                <w:right w:val="none" w:sz="0" w:space="0" w:color="auto"/>
                                              </w:divBdr>
                                            </w:div>
                                            <w:div w:id="1786461899">
                                              <w:marLeft w:val="0"/>
                                              <w:marRight w:val="0"/>
                                              <w:marTop w:val="0"/>
                                              <w:marBottom w:val="0"/>
                                              <w:divBdr>
                                                <w:top w:val="none" w:sz="0" w:space="0" w:color="auto"/>
                                                <w:left w:val="none" w:sz="0" w:space="0" w:color="auto"/>
                                                <w:bottom w:val="none" w:sz="0" w:space="0" w:color="auto"/>
                                                <w:right w:val="none" w:sz="0" w:space="0" w:color="auto"/>
                                              </w:divBdr>
                                            </w:div>
                                            <w:div w:id="2043631539">
                                              <w:marLeft w:val="0"/>
                                              <w:marRight w:val="0"/>
                                              <w:marTop w:val="0"/>
                                              <w:marBottom w:val="0"/>
                                              <w:divBdr>
                                                <w:top w:val="none" w:sz="0" w:space="0" w:color="auto"/>
                                                <w:left w:val="none" w:sz="0" w:space="0" w:color="auto"/>
                                                <w:bottom w:val="none" w:sz="0" w:space="0" w:color="auto"/>
                                                <w:right w:val="none" w:sz="0" w:space="0" w:color="auto"/>
                                              </w:divBdr>
                                            </w:div>
                                            <w:div w:id="2098790464">
                                              <w:marLeft w:val="0"/>
                                              <w:marRight w:val="0"/>
                                              <w:marTop w:val="0"/>
                                              <w:marBottom w:val="0"/>
                                              <w:divBdr>
                                                <w:top w:val="none" w:sz="0" w:space="0" w:color="auto"/>
                                                <w:left w:val="none" w:sz="0" w:space="0" w:color="auto"/>
                                                <w:bottom w:val="none" w:sz="0" w:space="0" w:color="auto"/>
                                                <w:right w:val="none" w:sz="0" w:space="0" w:color="auto"/>
                                              </w:divBdr>
                                            </w:div>
                                          </w:divsChild>
                                        </w:div>
                                        <w:div w:id="154930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50418177">
      <w:bodyDiv w:val="1"/>
      <w:marLeft w:val="0"/>
      <w:marRight w:val="0"/>
      <w:marTop w:val="0"/>
      <w:marBottom w:val="0"/>
      <w:divBdr>
        <w:top w:val="none" w:sz="0" w:space="0" w:color="auto"/>
        <w:left w:val="none" w:sz="0" w:space="0" w:color="auto"/>
        <w:bottom w:val="none" w:sz="0" w:space="0" w:color="auto"/>
        <w:right w:val="none" w:sz="0" w:space="0" w:color="auto"/>
      </w:divBdr>
    </w:div>
    <w:div w:id="856694156">
      <w:bodyDiv w:val="1"/>
      <w:marLeft w:val="0"/>
      <w:marRight w:val="0"/>
      <w:marTop w:val="0"/>
      <w:marBottom w:val="0"/>
      <w:divBdr>
        <w:top w:val="none" w:sz="0" w:space="0" w:color="auto"/>
        <w:left w:val="none" w:sz="0" w:space="0" w:color="auto"/>
        <w:bottom w:val="none" w:sz="0" w:space="0" w:color="auto"/>
        <w:right w:val="none" w:sz="0" w:space="0" w:color="auto"/>
      </w:divBdr>
    </w:div>
    <w:div w:id="888302880">
      <w:bodyDiv w:val="1"/>
      <w:marLeft w:val="0"/>
      <w:marRight w:val="0"/>
      <w:marTop w:val="0"/>
      <w:marBottom w:val="0"/>
      <w:divBdr>
        <w:top w:val="none" w:sz="0" w:space="0" w:color="auto"/>
        <w:left w:val="none" w:sz="0" w:space="0" w:color="auto"/>
        <w:bottom w:val="none" w:sz="0" w:space="0" w:color="auto"/>
        <w:right w:val="none" w:sz="0" w:space="0" w:color="auto"/>
      </w:divBdr>
    </w:div>
    <w:div w:id="891306099">
      <w:bodyDiv w:val="1"/>
      <w:marLeft w:val="0"/>
      <w:marRight w:val="0"/>
      <w:marTop w:val="0"/>
      <w:marBottom w:val="0"/>
      <w:divBdr>
        <w:top w:val="none" w:sz="0" w:space="0" w:color="auto"/>
        <w:left w:val="none" w:sz="0" w:space="0" w:color="auto"/>
        <w:bottom w:val="none" w:sz="0" w:space="0" w:color="auto"/>
        <w:right w:val="none" w:sz="0" w:space="0" w:color="auto"/>
      </w:divBdr>
    </w:div>
    <w:div w:id="912812400">
      <w:bodyDiv w:val="1"/>
      <w:marLeft w:val="0"/>
      <w:marRight w:val="0"/>
      <w:marTop w:val="0"/>
      <w:marBottom w:val="0"/>
      <w:divBdr>
        <w:top w:val="none" w:sz="0" w:space="0" w:color="auto"/>
        <w:left w:val="none" w:sz="0" w:space="0" w:color="auto"/>
        <w:bottom w:val="none" w:sz="0" w:space="0" w:color="auto"/>
        <w:right w:val="none" w:sz="0" w:space="0" w:color="auto"/>
      </w:divBdr>
    </w:div>
    <w:div w:id="994256444">
      <w:bodyDiv w:val="1"/>
      <w:marLeft w:val="0"/>
      <w:marRight w:val="0"/>
      <w:marTop w:val="0"/>
      <w:marBottom w:val="0"/>
      <w:divBdr>
        <w:top w:val="none" w:sz="0" w:space="0" w:color="auto"/>
        <w:left w:val="none" w:sz="0" w:space="0" w:color="auto"/>
        <w:bottom w:val="none" w:sz="0" w:space="0" w:color="auto"/>
        <w:right w:val="none" w:sz="0" w:space="0" w:color="auto"/>
      </w:divBdr>
      <w:divsChild>
        <w:div w:id="408503619">
          <w:marLeft w:val="0"/>
          <w:marRight w:val="0"/>
          <w:marTop w:val="0"/>
          <w:marBottom w:val="0"/>
          <w:divBdr>
            <w:top w:val="none" w:sz="0" w:space="0" w:color="auto"/>
            <w:left w:val="none" w:sz="0" w:space="0" w:color="auto"/>
            <w:bottom w:val="none" w:sz="0" w:space="0" w:color="auto"/>
            <w:right w:val="none" w:sz="0" w:space="0" w:color="auto"/>
          </w:divBdr>
          <w:divsChild>
            <w:div w:id="1792242593">
              <w:marLeft w:val="0"/>
              <w:marRight w:val="0"/>
              <w:marTop w:val="0"/>
              <w:marBottom w:val="0"/>
              <w:divBdr>
                <w:top w:val="none" w:sz="0" w:space="0" w:color="auto"/>
                <w:left w:val="none" w:sz="0" w:space="0" w:color="auto"/>
                <w:bottom w:val="none" w:sz="0" w:space="0" w:color="auto"/>
                <w:right w:val="none" w:sz="0" w:space="0" w:color="auto"/>
              </w:divBdr>
              <w:divsChild>
                <w:div w:id="1952317569">
                  <w:marLeft w:val="0"/>
                  <w:marRight w:val="0"/>
                  <w:marTop w:val="0"/>
                  <w:marBottom w:val="0"/>
                  <w:divBdr>
                    <w:top w:val="none" w:sz="0" w:space="0" w:color="auto"/>
                    <w:left w:val="none" w:sz="0" w:space="0" w:color="auto"/>
                    <w:bottom w:val="none" w:sz="0" w:space="0" w:color="auto"/>
                    <w:right w:val="none" w:sz="0" w:space="0" w:color="auto"/>
                  </w:divBdr>
                  <w:divsChild>
                    <w:div w:id="16926227">
                      <w:marLeft w:val="0"/>
                      <w:marRight w:val="0"/>
                      <w:marTop w:val="0"/>
                      <w:marBottom w:val="0"/>
                      <w:divBdr>
                        <w:top w:val="none" w:sz="0" w:space="0" w:color="auto"/>
                        <w:left w:val="none" w:sz="0" w:space="0" w:color="auto"/>
                        <w:bottom w:val="none" w:sz="0" w:space="0" w:color="auto"/>
                        <w:right w:val="none" w:sz="0" w:space="0" w:color="auto"/>
                      </w:divBdr>
                      <w:divsChild>
                        <w:div w:id="872503249">
                          <w:marLeft w:val="0"/>
                          <w:marRight w:val="0"/>
                          <w:marTop w:val="0"/>
                          <w:marBottom w:val="0"/>
                          <w:divBdr>
                            <w:top w:val="none" w:sz="0" w:space="0" w:color="auto"/>
                            <w:left w:val="none" w:sz="0" w:space="0" w:color="auto"/>
                            <w:bottom w:val="none" w:sz="0" w:space="0" w:color="auto"/>
                            <w:right w:val="none" w:sz="0" w:space="0" w:color="auto"/>
                          </w:divBdr>
                          <w:divsChild>
                            <w:div w:id="721825883">
                              <w:marLeft w:val="0"/>
                              <w:marRight w:val="0"/>
                              <w:marTop w:val="0"/>
                              <w:marBottom w:val="0"/>
                              <w:divBdr>
                                <w:top w:val="none" w:sz="0" w:space="0" w:color="auto"/>
                                <w:left w:val="none" w:sz="0" w:space="0" w:color="auto"/>
                                <w:bottom w:val="none" w:sz="0" w:space="0" w:color="auto"/>
                                <w:right w:val="none" w:sz="0" w:space="0" w:color="auto"/>
                              </w:divBdr>
                              <w:divsChild>
                                <w:div w:id="1698044928">
                                  <w:marLeft w:val="0"/>
                                  <w:marRight w:val="0"/>
                                  <w:marTop w:val="0"/>
                                  <w:marBottom w:val="0"/>
                                  <w:divBdr>
                                    <w:top w:val="none" w:sz="0" w:space="0" w:color="auto"/>
                                    <w:left w:val="none" w:sz="0" w:space="0" w:color="auto"/>
                                    <w:bottom w:val="none" w:sz="0" w:space="0" w:color="auto"/>
                                    <w:right w:val="none" w:sz="0" w:space="0" w:color="auto"/>
                                  </w:divBdr>
                                  <w:divsChild>
                                    <w:div w:id="2024939301">
                                      <w:marLeft w:val="0"/>
                                      <w:marRight w:val="0"/>
                                      <w:marTop w:val="0"/>
                                      <w:marBottom w:val="0"/>
                                      <w:divBdr>
                                        <w:top w:val="none" w:sz="0" w:space="0" w:color="auto"/>
                                        <w:left w:val="none" w:sz="0" w:space="0" w:color="auto"/>
                                        <w:bottom w:val="none" w:sz="0" w:space="0" w:color="auto"/>
                                        <w:right w:val="none" w:sz="0" w:space="0" w:color="auto"/>
                                      </w:divBdr>
                                      <w:divsChild>
                                        <w:div w:id="1016541200">
                                          <w:marLeft w:val="0"/>
                                          <w:marRight w:val="0"/>
                                          <w:marTop w:val="0"/>
                                          <w:marBottom w:val="0"/>
                                          <w:divBdr>
                                            <w:top w:val="none" w:sz="0" w:space="0" w:color="auto"/>
                                            <w:left w:val="none" w:sz="0" w:space="0" w:color="auto"/>
                                            <w:bottom w:val="none" w:sz="0" w:space="0" w:color="auto"/>
                                            <w:right w:val="none" w:sz="0" w:space="0" w:color="auto"/>
                                          </w:divBdr>
                                          <w:divsChild>
                                            <w:div w:id="206840270">
                                              <w:marLeft w:val="0"/>
                                              <w:marRight w:val="0"/>
                                              <w:marTop w:val="0"/>
                                              <w:marBottom w:val="0"/>
                                              <w:divBdr>
                                                <w:top w:val="none" w:sz="0" w:space="0" w:color="auto"/>
                                                <w:left w:val="none" w:sz="0" w:space="0" w:color="auto"/>
                                                <w:bottom w:val="none" w:sz="0" w:space="0" w:color="auto"/>
                                                <w:right w:val="none" w:sz="0" w:space="0" w:color="auto"/>
                                              </w:divBdr>
                                            </w:div>
                                            <w:div w:id="621108446">
                                              <w:marLeft w:val="0"/>
                                              <w:marRight w:val="0"/>
                                              <w:marTop w:val="0"/>
                                              <w:marBottom w:val="0"/>
                                              <w:divBdr>
                                                <w:top w:val="none" w:sz="0" w:space="0" w:color="auto"/>
                                                <w:left w:val="none" w:sz="0" w:space="0" w:color="auto"/>
                                                <w:bottom w:val="none" w:sz="0" w:space="0" w:color="auto"/>
                                                <w:right w:val="none" w:sz="0" w:space="0" w:color="auto"/>
                                              </w:divBdr>
                                            </w:div>
                                            <w:div w:id="745612000">
                                              <w:marLeft w:val="0"/>
                                              <w:marRight w:val="0"/>
                                              <w:marTop w:val="0"/>
                                              <w:marBottom w:val="0"/>
                                              <w:divBdr>
                                                <w:top w:val="none" w:sz="0" w:space="0" w:color="auto"/>
                                                <w:left w:val="none" w:sz="0" w:space="0" w:color="auto"/>
                                                <w:bottom w:val="none" w:sz="0" w:space="0" w:color="auto"/>
                                                <w:right w:val="none" w:sz="0" w:space="0" w:color="auto"/>
                                              </w:divBdr>
                                            </w:div>
                                            <w:div w:id="777799091">
                                              <w:marLeft w:val="0"/>
                                              <w:marRight w:val="0"/>
                                              <w:marTop w:val="0"/>
                                              <w:marBottom w:val="0"/>
                                              <w:divBdr>
                                                <w:top w:val="none" w:sz="0" w:space="0" w:color="auto"/>
                                                <w:left w:val="none" w:sz="0" w:space="0" w:color="auto"/>
                                                <w:bottom w:val="none" w:sz="0" w:space="0" w:color="auto"/>
                                                <w:right w:val="none" w:sz="0" w:space="0" w:color="auto"/>
                                              </w:divBdr>
                                            </w:div>
                                            <w:div w:id="852303043">
                                              <w:marLeft w:val="0"/>
                                              <w:marRight w:val="0"/>
                                              <w:marTop w:val="0"/>
                                              <w:marBottom w:val="0"/>
                                              <w:divBdr>
                                                <w:top w:val="none" w:sz="0" w:space="0" w:color="auto"/>
                                                <w:left w:val="none" w:sz="0" w:space="0" w:color="auto"/>
                                                <w:bottom w:val="none" w:sz="0" w:space="0" w:color="auto"/>
                                                <w:right w:val="none" w:sz="0" w:space="0" w:color="auto"/>
                                              </w:divBdr>
                                            </w:div>
                                            <w:div w:id="876968735">
                                              <w:marLeft w:val="0"/>
                                              <w:marRight w:val="0"/>
                                              <w:marTop w:val="0"/>
                                              <w:marBottom w:val="0"/>
                                              <w:divBdr>
                                                <w:top w:val="none" w:sz="0" w:space="0" w:color="auto"/>
                                                <w:left w:val="none" w:sz="0" w:space="0" w:color="auto"/>
                                                <w:bottom w:val="none" w:sz="0" w:space="0" w:color="auto"/>
                                                <w:right w:val="none" w:sz="0" w:space="0" w:color="auto"/>
                                              </w:divBdr>
                                            </w:div>
                                            <w:div w:id="1076395632">
                                              <w:marLeft w:val="0"/>
                                              <w:marRight w:val="0"/>
                                              <w:marTop w:val="0"/>
                                              <w:marBottom w:val="0"/>
                                              <w:divBdr>
                                                <w:top w:val="none" w:sz="0" w:space="0" w:color="auto"/>
                                                <w:left w:val="none" w:sz="0" w:space="0" w:color="auto"/>
                                                <w:bottom w:val="none" w:sz="0" w:space="0" w:color="auto"/>
                                                <w:right w:val="none" w:sz="0" w:space="0" w:color="auto"/>
                                              </w:divBdr>
                                            </w:div>
                                            <w:div w:id="1272274882">
                                              <w:marLeft w:val="0"/>
                                              <w:marRight w:val="0"/>
                                              <w:marTop w:val="0"/>
                                              <w:marBottom w:val="0"/>
                                              <w:divBdr>
                                                <w:top w:val="none" w:sz="0" w:space="0" w:color="auto"/>
                                                <w:left w:val="none" w:sz="0" w:space="0" w:color="auto"/>
                                                <w:bottom w:val="none" w:sz="0" w:space="0" w:color="auto"/>
                                                <w:right w:val="none" w:sz="0" w:space="0" w:color="auto"/>
                                              </w:divBdr>
                                            </w:div>
                                            <w:div w:id="1357930536">
                                              <w:marLeft w:val="0"/>
                                              <w:marRight w:val="0"/>
                                              <w:marTop w:val="0"/>
                                              <w:marBottom w:val="0"/>
                                              <w:divBdr>
                                                <w:top w:val="none" w:sz="0" w:space="0" w:color="auto"/>
                                                <w:left w:val="none" w:sz="0" w:space="0" w:color="auto"/>
                                                <w:bottom w:val="none" w:sz="0" w:space="0" w:color="auto"/>
                                                <w:right w:val="none" w:sz="0" w:space="0" w:color="auto"/>
                                              </w:divBdr>
                                            </w:div>
                                            <w:div w:id="1396587979">
                                              <w:marLeft w:val="0"/>
                                              <w:marRight w:val="0"/>
                                              <w:marTop w:val="0"/>
                                              <w:marBottom w:val="0"/>
                                              <w:divBdr>
                                                <w:top w:val="none" w:sz="0" w:space="0" w:color="auto"/>
                                                <w:left w:val="none" w:sz="0" w:space="0" w:color="auto"/>
                                                <w:bottom w:val="none" w:sz="0" w:space="0" w:color="auto"/>
                                                <w:right w:val="none" w:sz="0" w:space="0" w:color="auto"/>
                                              </w:divBdr>
                                            </w:div>
                                            <w:div w:id="1398475334">
                                              <w:marLeft w:val="0"/>
                                              <w:marRight w:val="0"/>
                                              <w:marTop w:val="0"/>
                                              <w:marBottom w:val="0"/>
                                              <w:divBdr>
                                                <w:top w:val="none" w:sz="0" w:space="0" w:color="auto"/>
                                                <w:left w:val="none" w:sz="0" w:space="0" w:color="auto"/>
                                                <w:bottom w:val="none" w:sz="0" w:space="0" w:color="auto"/>
                                                <w:right w:val="none" w:sz="0" w:space="0" w:color="auto"/>
                                              </w:divBdr>
                                            </w:div>
                                            <w:div w:id="1717895343">
                                              <w:marLeft w:val="0"/>
                                              <w:marRight w:val="0"/>
                                              <w:marTop w:val="0"/>
                                              <w:marBottom w:val="0"/>
                                              <w:divBdr>
                                                <w:top w:val="none" w:sz="0" w:space="0" w:color="auto"/>
                                                <w:left w:val="none" w:sz="0" w:space="0" w:color="auto"/>
                                                <w:bottom w:val="none" w:sz="0" w:space="0" w:color="auto"/>
                                                <w:right w:val="none" w:sz="0" w:space="0" w:color="auto"/>
                                              </w:divBdr>
                                            </w:div>
                                            <w:div w:id="1754006610">
                                              <w:marLeft w:val="0"/>
                                              <w:marRight w:val="0"/>
                                              <w:marTop w:val="0"/>
                                              <w:marBottom w:val="0"/>
                                              <w:divBdr>
                                                <w:top w:val="none" w:sz="0" w:space="0" w:color="auto"/>
                                                <w:left w:val="none" w:sz="0" w:space="0" w:color="auto"/>
                                                <w:bottom w:val="none" w:sz="0" w:space="0" w:color="auto"/>
                                                <w:right w:val="none" w:sz="0" w:space="0" w:color="auto"/>
                                              </w:divBdr>
                                            </w:div>
                                            <w:div w:id="1758624913">
                                              <w:marLeft w:val="0"/>
                                              <w:marRight w:val="0"/>
                                              <w:marTop w:val="0"/>
                                              <w:marBottom w:val="0"/>
                                              <w:divBdr>
                                                <w:top w:val="none" w:sz="0" w:space="0" w:color="auto"/>
                                                <w:left w:val="none" w:sz="0" w:space="0" w:color="auto"/>
                                                <w:bottom w:val="none" w:sz="0" w:space="0" w:color="auto"/>
                                                <w:right w:val="none" w:sz="0" w:space="0" w:color="auto"/>
                                              </w:divBdr>
                                            </w:div>
                                            <w:div w:id="1801878911">
                                              <w:marLeft w:val="0"/>
                                              <w:marRight w:val="0"/>
                                              <w:marTop w:val="0"/>
                                              <w:marBottom w:val="0"/>
                                              <w:divBdr>
                                                <w:top w:val="none" w:sz="0" w:space="0" w:color="auto"/>
                                                <w:left w:val="none" w:sz="0" w:space="0" w:color="auto"/>
                                                <w:bottom w:val="none" w:sz="0" w:space="0" w:color="auto"/>
                                                <w:right w:val="none" w:sz="0" w:space="0" w:color="auto"/>
                                              </w:divBdr>
                                            </w:div>
                                            <w:div w:id="1942833623">
                                              <w:marLeft w:val="0"/>
                                              <w:marRight w:val="0"/>
                                              <w:marTop w:val="0"/>
                                              <w:marBottom w:val="0"/>
                                              <w:divBdr>
                                                <w:top w:val="none" w:sz="0" w:space="0" w:color="auto"/>
                                                <w:left w:val="none" w:sz="0" w:space="0" w:color="auto"/>
                                                <w:bottom w:val="none" w:sz="0" w:space="0" w:color="auto"/>
                                                <w:right w:val="none" w:sz="0" w:space="0" w:color="auto"/>
                                              </w:divBdr>
                                            </w:div>
                                            <w:div w:id="2038774226">
                                              <w:marLeft w:val="0"/>
                                              <w:marRight w:val="0"/>
                                              <w:marTop w:val="0"/>
                                              <w:marBottom w:val="0"/>
                                              <w:divBdr>
                                                <w:top w:val="none" w:sz="0" w:space="0" w:color="auto"/>
                                                <w:left w:val="none" w:sz="0" w:space="0" w:color="auto"/>
                                                <w:bottom w:val="none" w:sz="0" w:space="0" w:color="auto"/>
                                                <w:right w:val="none" w:sz="0" w:space="0" w:color="auto"/>
                                              </w:divBdr>
                                            </w:div>
                                            <w:div w:id="206656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04554998">
      <w:bodyDiv w:val="1"/>
      <w:marLeft w:val="0"/>
      <w:marRight w:val="0"/>
      <w:marTop w:val="0"/>
      <w:marBottom w:val="0"/>
      <w:divBdr>
        <w:top w:val="none" w:sz="0" w:space="0" w:color="auto"/>
        <w:left w:val="none" w:sz="0" w:space="0" w:color="auto"/>
        <w:bottom w:val="none" w:sz="0" w:space="0" w:color="auto"/>
        <w:right w:val="none" w:sz="0" w:space="0" w:color="auto"/>
      </w:divBdr>
    </w:div>
    <w:div w:id="1005547851">
      <w:bodyDiv w:val="1"/>
      <w:marLeft w:val="0"/>
      <w:marRight w:val="0"/>
      <w:marTop w:val="0"/>
      <w:marBottom w:val="0"/>
      <w:divBdr>
        <w:top w:val="none" w:sz="0" w:space="0" w:color="auto"/>
        <w:left w:val="none" w:sz="0" w:space="0" w:color="auto"/>
        <w:bottom w:val="none" w:sz="0" w:space="0" w:color="auto"/>
        <w:right w:val="none" w:sz="0" w:space="0" w:color="auto"/>
      </w:divBdr>
    </w:div>
    <w:div w:id="1009723253">
      <w:bodyDiv w:val="1"/>
      <w:marLeft w:val="0"/>
      <w:marRight w:val="0"/>
      <w:marTop w:val="0"/>
      <w:marBottom w:val="0"/>
      <w:divBdr>
        <w:top w:val="none" w:sz="0" w:space="0" w:color="auto"/>
        <w:left w:val="none" w:sz="0" w:space="0" w:color="auto"/>
        <w:bottom w:val="none" w:sz="0" w:space="0" w:color="auto"/>
        <w:right w:val="none" w:sz="0" w:space="0" w:color="auto"/>
      </w:divBdr>
    </w:div>
    <w:div w:id="1020857010">
      <w:bodyDiv w:val="1"/>
      <w:marLeft w:val="0"/>
      <w:marRight w:val="0"/>
      <w:marTop w:val="0"/>
      <w:marBottom w:val="0"/>
      <w:divBdr>
        <w:top w:val="none" w:sz="0" w:space="0" w:color="auto"/>
        <w:left w:val="none" w:sz="0" w:space="0" w:color="auto"/>
        <w:bottom w:val="none" w:sz="0" w:space="0" w:color="auto"/>
        <w:right w:val="none" w:sz="0" w:space="0" w:color="auto"/>
      </w:divBdr>
      <w:divsChild>
        <w:div w:id="1644969953">
          <w:marLeft w:val="0"/>
          <w:marRight w:val="0"/>
          <w:marTop w:val="0"/>
          <w:marBottom w:val="0"/>
          <w:divBdr>
            <w:top w:val="none" w:sz="0" w:space="0" w:color="auto"/>
            <w:left w:val="none" w:sz="0" w:space="0" w:color="auto"/>
            <w:bottom w:val="none" w:sz="0" w:space="0" w:color="auto"/>
            <w:right w:val="none" w:sz="0" w:space="0" w:color="auto"/>
          </w:divBdr>
          <w:divsChild>
            <w:div w:id="465707516">
              <w:marLeft w:val="150"/>
              <w:marRight w:val="0"/>
              <w:marTop w:val="0"/>
              <w:marBottom w:val="0"/>
              <w:divBdr>
                <w:top w:val="none" w:sz="0" w:space="0" w:color="auto"/>
                <w:left w:val="none" w:sz="0" w:space="0" w:color="auto"/>
                <w:bottom w:val="none" w:sz="0" w:space="0" w:color="auto"/>
                <w:right w:val="dotted" w:sz="6" w:space="23" w:color="777777"/>
              </w:divBdr>
              <w:divsChild>
                <w:div w:id="1592662445">
                  <w:marLeft w:val="0"/>
                  <w:marRight w:val="0"/>
                  <w:marTop w:val="0"/>
                  <w:marBottom w:val="225"/>
                  <w:divBdr>
                    <w:top w:val="none" w:sz="0" w:space="0" w:color="auto"/>
                    <w:left w:val="none" w:sz="0" w:space="0" w:color="auto"/>
                    <w:bottom w:val="none" w:sz="0" w:space="0" w:color="auto"/>
                    <w:right w:val="none" w:sz="0" w:space="0" w:color="auto"/>
                  </w:divBdr>
                </w:div>
                <w:div w:id="1987927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2849290">
      <w:bodyDiv w:val="1"/>
      <w:marLeft w:val="0"/>
      <w:marRight w:val="0"/>
      <w:marTop w:val="0"/>
      <w:marBottom w:val="0"/>
      <w:divBdr>
        <w:top w:val="none" w:sz="0" w:space="0" w:color="auto"/>
        <w:left w:val="none" w:sz="0" w:space="0" w:color="auto"/>
        <w:bottom w:val="none" w:sz="0" w:space="0" w:color="auto"/>
        <w:right w:val="none" w:sz="0" w:space="0" w:color="auto"/>
      </w:divBdr>
      <w:divsChild>
        <w:div w:id="1850369733">
          <w:marLeft w:val="0"/>
          <w:marRight w:val="0"/>
          <w:marTop w:val="0"/>
          <w:marBottom w:val="0"/>
          <w:divBdr>
            <w:top w:val="none" w:sz="0" w:space="0" w:color="auto"/>
            <w:left w:val="none" w:sz="0" w:space="0" w:color="auto"/>
            <w:bottom w:val="none" w:sz="0" w:space="0" w:color="auto"/>
            <w:right w:val="none" w:sz="0" w:space="0" w:color="auto"/>
          </w:divBdr>
          <w:divsChild>
            <w:div w:id="589003821">
              <w:marLeft w:val="0"/>
              <w:marRight w:val="0"/>
              <w:marTop w:val="0"/>
              <w:marBottom w:val="0"/>
              <w:divBdr>
                <w:top w:val="none" w:sz="0" w:space="0" w:color="auto"/>
                <w:left w:val="none" w:sz="0" w:space="0" w:color="auto"/>
                <w:bottom w:val="none" w:sz="0" w:space="0" w:color="auto"/>
                <w:right w:val="none" w:sz="0" w:space="0" w:color="auto"/>
              </w:divBdr>
              <w:divsChild>
                <w:div w:id="1774858881">
                  <w:marLeft w:val="0"/>
                  <w:marRight w:val="0"/>
                  <w:marTop w:val="0"/>
                  <w:marBottom w:val="0"/>
                  <w:divBdr>
                    <w:top w:val="none" w:sz="0" w:space="0" w:color="auto"/>
                    <w:left w:val="none" w:sz="0" w:space="0" w:color="auto"/>
                    <w:bottom w:val="none" w:sz="0" w:space="0" w:color="auto"/>
                    <w:right w:val="none" w:sz="0" w:space="0" w:color="auto"/>
                  </w:divBdr>
                  <w:divsChild>
                    <w:div w:id="2019891988">
                      <w:marLeft w:val="135"/>
                      <w:marRight w:val="0"/>
                      <w:marTop w:val="0"/>
                      <w:marBottom w:val="0"/>
                      <w:divBdr>
                        <w:top w:val="none" w:sz="0" w:space="0" w:color="auto"/>
                        <w:left w:val="none" w:sz="0" w:space="0" w:color="auto"/>
                        <w:bottom w:val="none" w:sz="0" w:space="0" w:color="auto"/>
                        <w:right w:val="none" w:sz="0" w:space="0" w:color="auto"/>
                      </w:divBdr>
                      <w:divsChild>
                        <w:div w:id="1306423941">
                          <w:marLeft w:val="0"/>
                          <w:marRight w:val="0"/>
                          <w:marTop w:val="0"/>
                          <w:marBottom w:val="0"/>
                          <w:divBdr>
                            <w:top w:val="none" w:sz="0" w:space="0" w:color="auto"/>
                            <w:left w:val="none" w:sz="0" w:space="0" w:color="auto"/>
                            <w:bottom w:val="none" w:sz="0" w:space="0" w:color="auto"/>
                            <w:right w:val="none" w:sz="0" w:space="0" w:color="auto"/>
                          </w:divBdr>
                          <w:divsChild>
                            <w:div w:id="1736971241">
                              <w:marLeft w:val="0"/>
                              <w:marRight w:val="0"/>
                              <w:marTop w:val="0"/>
                              <w:marBottom w:val="0"/>
                              <w:divBdr>
                                <w:top w:val="none" w:sz="0" w:space="0" w:color="auto"/>
                                <w:left w:val="none" w:sz="0" w:space="0" w:color="auto"/>
                                <w:bottom w:val="none" w:sz="0" w:space="0" w:color="auto"/>
                                <w:right w:val="none" w:sz="0" w:space="0" w:color="auto"/>
                              </w:divBdr>
                              <w:divsChild>
                                <w:div w:id="99831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60402311">
      <w:bodyDiv w:val="1"/>
      <w:marLeft w:val="0"/>
      <w:marRight w:val="0"/>
      <w:marTop w:val="0"/>
      <w:marBottom w:val="0"/>
      <w:divBdr>
        <w:top w:val="none" w:sz="0" w:space="0" w:color="auto"/>
        <w:left w:val="none" w:sz="0" w:space="0" w:color="auto"/>
        <w:bottom w:val="none" w:sz="0" w:space="0" w:color="auto"/>
        <w:right w:val="none" w:sz="0" w:space="0" w:color="auto"/>
      </w:divBdr>
    </w:div>
    <w:div w:id="1066948757">
      <w:bodyDiv w:val="1"/>
      <w:marLeft w:val="0"/>
      <w:marRight w:val="0"/>
      <w:marTop w:val="0"/>
      <w:marBottom w:val="0"/>
      <w:divBdr>
        <w:top w:val="none" w:sz="0" w:space="0" w:color="auto"/>
        <w:left w:val="none" w:sz="0" w:space="0" w:color="auto"/>
        <w:bottom w:val="none" w:sz="0" w:space="0" w:color="auto"/>
        <w:right w:val="none" w:sz="0" w:space="0" w:color="auto"/>
      </w:divBdr>
    </w:div>
    <w:div w:id="1075055790">
      <w:bodyDiv w:val="1"/>
      <w:marLeft w:val="0"/>
      <w:marRight w:val="0"/>
      <w:marTop w:val="0"/>
      <w:marBottom w:val="0"/>
      <w:divBdr>
        <w:top w:val="none" w:sz="0" w:space="0" w:color="auto"/>
        <w:left w:val="none" w:sz="0" w:space="0" w:color="auto"/>
        <w:bottom w:val="none" w:sz="0" w:space="0" w:color="auto"/>
        <w:right w:val="none" w:sz="0" w:space="0" w:color="auto"/>
      </w:divBdr>
      <w:divsChild>
        <w:div w:id="1568951066">
          <w:marLeft w:val="0"/>
          <w:marRight w:val="0"/>
          <w:marTop w:val="0"/>
          <w:marBottom w:val="0"/>
          <w:divBdr>
            <w:top w:val="none" w:sz="0" w:space="0" w:color="auto"/>
            <w:left w:val="none" w:sz="0" w:space="0" w:color="auto"/>
            <w:bottom w:val="none" w:sz="0" w:space="0" w:color="auto"/>
            <w:right w:val="none" w:sz="0" w:space="0" w:color="auto"/>
          </w:divBdr>
          <w:divsChild>
            <w:div w:id="1847398106">
              <w:marLeft w:val="0"/>
              <w:marRight w:val="0"/>
              <w:marTop w:val="0"/>
              <w:marBottom w:val="0"/>
              <w:divBdr>
                <w:top w:val="none" w:sz="0" w:space="0" w:color="auto"/>
                <w:left w:val="none" w:sz="0" w:space="0" w:color="auto"/>
                <w:bottom w:val="none" w:sz="0" w:space="0" w:color="auto"/>
                <w:right w:val="none" w:sz="0" w:space="0" w:color="auto"/>
              </w:divBdr>
              <w:divsChild>
                <w:div w:id="1697341790">
                  <w:marLeft w:val="0"/>
                  <w:marRight w:val="0"/>
                  <w:marTop w:val="0"/>
                  <w:marBottom w:val="0"/>
                  <w:divBdr>
                    <w:top w:val="none" w:sz="0" w:space="0" w:color="auto"/>
                    <w:left w:val="none" w:sz="0" w:space="0" w:color="auto"/>
                    <w:bottom w:val="none" w:sz="0" w:space="0" w:color="auto"/>
                    <w:right w:val="none" w:sz="0" w:space="0" w:color="auto"/>
                  </w:divBdr>
                  <w:divsChild>
                    <w:div w:id="323439177">
                      <w:marLeft w:val="0"/>
                      <w:marRight w:val="0"/>
                      <w:marTop w:val="0"/>
                      <w:marBottom w:val="0"/>
                      <w:divBdr>
                        <w:top w:val="none" w:sz="0" w:space="0" w:color="auto"/>
                        <w:left w:val="none" w:sz="0" w:space="0" w:color="auto"/>
                        <w:bottom w:val="none" w:sz="0" w:space="0" w:color="auto"/>
                        <w:right w:val="none" w:sz="0" w:space="0" w:color="auto"/>
                      </w:divBdr>
                      <w:divsChild>
                        <w:div w:id="1342274796">
                          <w:marLeft w:val="0"/>
                          <w:marRight w:val="0"/>
                          <w:marTop w:val="0"/>
                          <w:marBottom w:val="0"/>
                          <w:divBdr>
                            <w:top w:val="none" w:sz="0" w:space="0" w:color="auto"/>
                            <w:left w:val="none" w:sz="0" w:space="0" w:color="auto"/>
                            <w:bottom w:val="none" w:sz="0" w:space="0" w:color="auto"/>
                            <w:right w:val="none" w:sz="0" w:space="0" w:color="auto"/>
                          </w:divBdr>
                          <w:divsChild>
                            <w:div w:id="1957712347">
                              <w:marLeft w:val="0"/>
                              <w:marRight w:val="0"/>
                              <w:marTop w:val="0"/>
                              <w:marBottom w:val="0"/>
                              <w:divBdr>
                                <w:top w:val="none" w:sz="0" w:space="0" w:color="auto"/>
                                <w:left w:val="none" w:sz="0" w:space="0" w:color="auto"/>
                                <w:bottom w:val="none" w:sz="0" w:space="0" w:color="auto"/>
                                <w:right w:val="none" w:sz="0" w:space="0" w:color="auto"/>
                              </w:divBdr>
                              <w:divsChild>
                                <w:div w:id="1250239934">
                                  <w:marLeft w:val="0"/>
                                  <w:marRight w:val="0"/>
                                  <w:marTop w:val="0"/>
                                  <w:marBottom w:val="0"/>
                                  <w:divBdr>
                                    <w:top w:val="none" w:sz="0" w:space="0" w:color="auto"/>
                                    <w:left w:val="none" w:sz="0" w:space="0" w:color="auto"/>
                                    <w:bottom w:val="none" w:sz="0" w:space="0" w:color="auto"/>
                                    <w:right w:val="none" w:sz="0" w:space="0" w:color="auto"/>
                                  </w:divBdr>
                                  <w:divsChild>
                                    <w:div w:id="136383277">
                                      <w:marLeft w:val="0"/>
                                      <w:marRight w:val="0"/>
                                      <w:marTop w:val="0"/>
                                      <w:marBottom w:val="0"/>
                                      <w:divBdr>
                                        <w:top w:val="none" w:sz="0" w:space="0" w:color="auto"/>
                                        <w:left w:val="none" w:sz="0" w:space="0" w:color="auto"/>
                                        <w:bottom w:val="none" w:sz="0" w:space="0" w:color="auto"/>
                                        <w:right w:val="none" w:sz="0" w:space="0" w:color="auto"/>
                                      </w:divBdr>
                                      <w:divsChild>
                                        <w:div w:id="985358569">
                                          <w:marLeft w:val="0"/>
                                          <w:marRight w:val="0"/>
                                          <w:marTop w:val="0"/>
                                          <w:marBottom w:val="0"/>
                                          <w:divBdr>
                                            <w:top w:val="none" w:sz="0" w:space="0" w:color="auto"/>
                                            <w:left w:val="none" w:sz="0" w:space="0" w:color="auto"/>
                                            <w:bottom w:val="none" w:sz="0" w:space="0" w:color="auto"/>
                                            <w:right w:val="none" w:sz="0" w:space="0" w:color="auto"/>
                                          </w:divBdr>
                                        </w:div>
                                        <w:div w:id="1223755064">
                                          <w:marLeft w:val="0"/>
                                          <w:marRight w:val="0"/>
                                          <w:marTop w:val="0"/>
                                          <w:marBottom w:val="0"/>
                                          <w:divBdr>
                                            <w:top w:val="none" w:sz="0" w:space="0" w:color="auto"/>
                                            <w:left w:val="none" w:sz="0" w:space="0" w:color="auto"/>
                                            <w:bottom w:val="none" w:sz="0" w:space="0" w:color="auto"/>
                                            <w:right w:val="none" w:sz="0" w:space="0" w:color="auto"/>
                                          </w:divBdr>
                                        </w:div>
                                        <w:div w:id="1841658685">
                                          <w:marLeft w:val="0"/>
                                          <w:marRight w:val="0"/>
                                          <w:marTop w:val="0"/>
                                          <w:marBottom w:val="0"/>
                                          <w:divBdr>
                                            <w:top w:val="none" w:sz="0" w:space="0" w:color="auto"/>
                                            <w:left w:val="none" w:sz="0" w:space="0" w:color="auto"/>
                                            <w:bottom w:val="none" w:sz="0" w:space="0" w:color="auto"/>
                                            <w:right w:val="none" w:sz="0" w:space="0" w:color="auto"/>
                                          </w:divBdr>
                                          <w:divsChild>
                                            <w:div w:id="1813331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0979435">
      <w:bodyDiv w:val="1"/>
      <w:marLeft w:val="0"/>
      <w:marRight w:val="0"/>
      <w:marTop w:val="0"/>
      <w:marBottom w:val="0"/>
      <w:divBdr>
        <w:top w:val="none" w:sz="0" w:space="0" w:color="auto"/>
        <w:left w:val="none" w:sz="0" w:space="0" w:color="auto"/>
        <w:bottom w:val="none" w:sz="0" w:space="0" w:color="auto"/>
        <w:right w:val="none" w:sz="0" w:space="0" w:color="auto"/>
      </w:divBdr>
    </w:div>
    <w:div w:id="1131823187">
      <w:bodyDiv w:val="1"/>
      <w:marLeft w:val="0"/>
      <w:marRight w:val="0"/>
      <w:marTop w:val="0"/>
      <w:marBottom w:val="0"/>
      <w:divBdr>
        <w:top w:val="none" w:sz="0" w:space="0" w:color="auto"/>
        <w:left w:val="none" w:sz="0" w:space="0" w:color="auto"/>
        <w:bottom w:val="none" w:sz="0" w:space="0" w:color="auto"/>
        <w:right w:val="none" w:sz="0" w:space="0" w:color="auto"/>
      </w:divBdr>
    </w:div>
    <w:div w:id="1163198555">
      <w:bodyDiv w:val="1"/>
      <w:marLeft w:val="0"/>
      <w:marRight w:val="0"/>
      <w:marTop w:val="0"/>
      <w:marBottom w:val="0"/>
      <w:divBdr>
        <w:top w:val="none" w:sz="0" w:space="0" w:color="auto"/>
        <w:left w:val="none" w:sz="0" w:space="0" w:color="auto"/>
        <w:bottom w:val="none" w:sz="0" w:space="0" w:color="auto"/>
        <w:right w:val="none" w:sz="0" w:space="0" w:color="auto"/>
      </w:divBdr>
    </w:div>
    <w:div w:id="1183209216">
      <w:bodyDiv w:val="1"/>
      <w:marLeft w:val="0"/>
      <w:marRight w:val="0"/>
      <w:marTop w:val="0"/>
      <w:marBottom w:val="0"/>
      <w:divBdr>
        <w:top w:val="none" w:sz="0" w:space="0" w:color="auto"/>
        <w:left w:val="none" w:sz="0" w:space="0" w:color="auto"/>
        <w:bottom w:val="none" w:sz="0" w:space="0" w:color="auto"/>
        <w:right w:val="none" w:sz="0" w:space="0" w:color="auto"/>
      </w:divBdr>
    </w:div>
    <w:div w:id="1249774158">
      <w:bodyDiv w:val="1"/>
      <w:marLeft w:val="0"/>
      <w:marRight w:val="0"/>
      <w:marTop w:val="0"/>
      <w:marBottom w:val="0"/>
      <w:divBdr>
        <w:top w:val="none" w:sz="0" w:space="0" w:color="auto"/>
        <w:left w:val="none" w:sz="0" w:space="0" w:color="auto"/>
        <w:bottom w:val="none" w:sz="0" w:space="0" w:color="auto"/>
        <w:right w:val="none" w:sz="0" w:space="0" w:color="auto"/>
      </w:divBdr>
    </w:div>
    <w:div w:id="1260406319">
      <w:bodyDiv w:val="1"/>
      <w:marLeft w:val="0"/>
      <w:marRight w:val="0"/>
      <w:marTop w:val="0"/>
      <w:marBottom w:val="0"/>
      <w:divBdr>
        <w:top w:val="none" w:sz="0" w:space="0" w:color="auto"/>
        <w:left w:val="none" w:sz="0" w:space="0" w:color="auto"/>
        <w:bottom w:val="none" w:sz="0" w:space="0" w:color="auto"/>
        <w:right w:val="none" w:sz="0" w:space="0" w:color="auto"/>
      </w:divBdr>
      <w:divsChild>
        <w:div w:id="707339889">
          <w:marLeft w:val="0"/>
          <w:marRight w:val="0"/>
          <w:marTop w:val="0"/>
          <w:marBottom w:val="0"/>
          <w:divBdr>
            <w:top w:val="none" w:sz="0" w:space="0" w:color="auto"/>
            <w:left w:val="none" w:sz="0" w:space="0" w:color="auto"/>
            <w:bottom w:val="none" w:sz="0" w:space="0" w:color="auto"/>
            <w:right w:val="none" w:sz="0" w:space="0" w:color="auto"/>
          </w:divBdr>
          <w:divsChild>
            <w:div w:id="1835293987">
              <w:marLeft w:val="0"/>
              <w:marRight w:val="0"/>
              <w:marTop w:val="0"/>
              <w:marBottom w:val="0"/>
              <w:divBdr>
                <w:top w:val="none" w:sz="0" w:space="0" w:color="auto"/>
                <w:left w:val="none" w:sz="0" w:space="0" w:color="auto"/>
                <w:bottom w:val="none" w:sz="0" w:space="0" w:color="auto"/>
                <w:right w:val="none" w:sz="0" w:space="0" w:color="auto"/>
              </w:divBdr>
              <w:divsChild>
                <w:div w:id="1444153654">
                  <w:marLeft w:val="0"/>
                  <w:marRight w:val="0"/>
                  <w:marTop w:val="0"/>
                  <w:marBottom w:val="0"/>
                  <w:divBdr>
                    <w:top w:val="none" w:sz="0" w:space="0" w:color="auto"/>
                    <w:left w:val="none" w:sz="0" w:space="0" w:color="auto"/>
                    <w:bottom w:val="none" w:sz="0" w:space="0" w:color="auto"/>
                    <w:right w:val="none" w:sz="0" w:space="0" w:color="auto"/>
                  </w:divBdr>
                  <w:divsChild>
                    <w:div w:id="825362848">
                      <w:marLeft w:val="0"/>
                      <w:marRight w:val="0"/>
                      <w:marTop w:val="0"/>
                      <w:marBottom w:val="0"/>
                      <w:divBdr>
                        <w:top w:val="none" w:sz="0" w:space="0" w:color="auto"/>
                        <w:left w:val="none" w:sz="0" w:space="0" w:color="auto"/>
                        <w:bottom w:val="none" w:sz="0" w:space="0" w:color="auto"/>
                        <w:right w:val="none" w:sz="0" w:space="0" w:color="auto"/>
                      </w:divBdr>
                      <w:divsChild>
                        <w:div w:id="1858348206">
                          <w:marLeft w:val="0"/>
                          <w:marRight w:val="0"/>
                          <w:marTop w:val="0"/>
                          <w:marBottom w:val="0"/>
                          <w:divBdr>
                            <w:top w:val="none" w:sz="0" w:space="0" w:color="auto"/>
                            <w:left w:val="none" w:sz="0" w:space="0" w:color="auto"/>
                            <w:bottom w:val="none" w:sz="0" w:space="0" w:color="auto"/>
                            <w:right w:val="none" w:sz="0" w:space="0" w:color="auto"/>
                          </w:divBdr>
                          <w:divsChild>
                            <w:div w:id="2131630969">
                              <w:marLeft w:val="0"/>
                              <w:marRight w:val="0"/>
                              <w:marTop w:val="0"/>
                              <w:marBottom w:val="0"/>
                              <w:divBdr>
                                <w:top w:val="none" w:sz="0" w:space="0" w:color="auto"/>
                                <w:left w:val="none" w:sz="0" w:space="0" w:color="auto"/>
                                <w:bottom w:val="none" w:sz="0" w:space="0" w:color="auto"/>
                                <w:right w:val="none" w:sz="0" w:space="0" w:color="auto"/>
                              </w:divBdr>
                              <w:divsChild>
                                <w:div w:id="390231442">
                                  <w:marLeft w:val="0"/>
                                  <w:marRight w:val="0"/>
                                  <w:marTop w:val="0"/>
                                  <w:marBottom w:val="0"/>
                                  <w:divBdr>
                                    <w:top w:val="none" w:sz="0" w:space="0" w:color="auto"/>
                                    <w:left w:val="none" w:sz="0" w:space="0" w:color="auto"/>
                                    <w:bottom w:val="none" w:sz="0" w:space="0" w:color="auto"/>
                                    <w:right w:val="none" w:sz="0" w:space="0" w:color="auto"/>
                                  </w:divBdr>
                                  <w:divsChild>
                                    <w:div w:id="657877480">
                                      <w:marLeft w:val="0"/>
                                      <w:marRight w:val="0"/>
                                      <w:marTop w:val="0"/>
                                      <w:marBottom w:val="0"/>
                                      <w:divBdr>
                                        <w:top w:val="none" w:sz="0" w:space="0" w:color="auto"/>
                                        <w:left w:val="none" w:sz="0" w:space="0" w:color="auto"/>
                                        <w:bottom w:val="none" w:sz="0" w:space="0" w:color="auto"/>
                                        <w:right w:val="none" w:sz="0" w:space="0" w:color="auto"/>
                                      </w:divBdr>
                                      <w:divsChild>
                                        <w:div w:id="403533122">
                                          <w:marLeft w:val="0"/>
                                          <w:marRight w:val="0"/>
                                          <w:marTop w:val="0"/>
                                          <w:marBottom w:val="0"/>
                                          <w:divBdr>
                                            <w:top w:val="none" w:sz="0" w:space="0" w:color="auto"/>
                                            <w:left w:val="none" w:sz="0" w:space="0" w:color="auto"/>
                                            <w:bottom w:val="none" w:sz="0" w:space="0" w:color="auto"/>
                                            <w:right w:val="none" w:sz="0" w:space="0" w:color="auto"/>
                                          </w:divBdr>
                                        </w:div>
                                        <w:div w:id="1677145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44043213">
      <w:bodyDiv w:val="1"/>
      <w:marLeft w:val="0"/>
      <w:marRight w:val="0"/>
      <w:marTop w:val="0"/>
      <w:marBottom w:val="0"/>
      <w:divBdr>
        <w:top w:val="none" w:sz="0" w:space="0" w:color="auto"/>
        <w:left w:val="none" w:sz="0" w:space="0" w:color="auto"/>
        <w:bottom w:val="none" w:sz="0" w:space="0" w:color="auto"/>
        <w:right w:val="none" w:sz="0" w:space="0" w:color="auto"/>
      </w:divBdr>
    </w:div>
    <w:div w:id="1352610496">
      <w:bodyDiv w:val="1"/>
      <w:marLeft w:val="0"/>
      <w:marRight w:val="0"/>
      <w:marTop w:val="0"/>
      <w:marBottom w:val="0"/>
      <w:divBdr>
        <w:top w:val="none" w:sz="0" w:space="0" w:color="auto"/>
        <w:left w:val="none" w:sz="0" w:space="0" w:color="auto"/>
        <w:bottom w:val="none" w:sz="0" w:space="0" w:color="auto"/>
        <w:right w:val="none" w:sz="0" w:space="0" w:color="auto"/>
      </w:divBdr>
    </w:div>
    <w:div w:id="1393500962">
      <w:bodyDiv w:val="1"/>
      <w:marLeft w:val="0"/>
      <w:marRight w:val="0"/>
      <w:marTop w:val="0"/>
      <w:marBottom w:val="0"/>
      <w:divBdr>
        <w:top w:val="none" w:sz="0" w:space="0" w:color="auto"/>
        <w:left w:val="none" w:sz="0" w:space="0" w:color="auto"/>
        <w:bottom w:val="none" w:sz="0" w:space="0" w:color="auto"/>
        <w:right w:val="none" w:sz="0" w:space="0" w:color="auto"/>
      </w:divBdr>
    </w:div>
    <w:div w:id="1403411306">
      <w:bodyDiv w:val="1"/>
      <w:marLeft w:val="0"/>
      <w:marRight w:val="0"/>
      <w:marTop w:val="0"/>
      <w:marBottom w:val="0"/>
      <w:divBdr>
        <w:top w:val="none" w:sz="0" w:space="0" w:color="auto"/>
        <w:left w:val="none" w:sz="0" w:space="0" w:color="auto"/>
        <w:bottom w:val="none" w:sz="0" w:space="0" w:color="auto"/>
        <w:right w:val="none" w:sz="0" w:space="0" w:color="auto"/>
      </w:divBdr>
      <w:divsChild>
        <w:div w:id="1361779339">
          <w:marLeft w:val="0"/>
          <w:marRight w:val="0"/>
          <w:marTop w:val="0"/>
          <w:marBottom w:val="0"/>
          <w:divBdr>
            <w:top w:val="none" w:sz="0" w:space="0" w:color="auto"/>
            <w:left w:val="none" w:sz="0" w:space="0" w:color="auto"/>
            <w:bottom w:val="none" w:sz="0" w:space="0" w:color="auto"/>
            <w:right w:val="none" w:sz="0" w:space="0" w:color="auto"/>
          </w:divBdr>
          <w:divsChild>
            <w:div w:id="595749157">
              <w:marLeft w:val="0"/>
              <w:marRight w:val="0"/>
              <w:marTop w:val="0"/>
              <w:marBottom w:val="0"/>
              <w:divBdr>
                <w:top w:val="none" w:sz="0" w:space="0" w:color="auto"/>
                <w:left w:val="none" w:sz="0" w:space="0" w:color="auto"/>
                <w:bottom w:val="none" w:sz="0" w:space="0" w:color="auto"/>
                <w:right w:val="none" w:sz="0" w:space="0" w:color="auto"/>
              </w:divBdr>
              <w:divsChild>
                <w:div w:id="383066252">
                  <w:marLeft w:val="0"/>
                  <w:marRight w:val="0"/>
                  <w:marTop w:val="0"/>
                  <w:marBottom w:val="0"/>
                  <w:divBdr>
                    <w:top w:val="none" w:sz="0" w:space="0" w:color="auto"/>
                    <w:left w:val="none" w:sz="0" w:space="0" w:color="auto"/>
                    <w:bottom w:val="none" w:sz="0" w:space="0" w:color="auto"/>
                    <w:right w:val="none" w:sz="0" w:space="0" w:color="auto"/>
                  </w:divBdr>
                  <w:divsChild>
                    <w:div w:id="8340639">
                      <w:marLeft w:val="135"/>
                      <w:marRight w:val="0"/>
                      <w:marTop w:val="0"/>
                      <w:marBottom w:val="0"/>
                      <w:divBdr>
                        <w:top w:val="none" w:sz="0" w:space="0" w:color="auto"/>
                        <w:left w:val="none" w:sz="0" w:space="0" w:color="auto"/>
                        <w:bottom w:val="none" w:sz="0" w:space="0" w:color="auto"/>
                        <w:right w:val="none" w:sz="0" w:space="0" w:color="auto"/>
                      </w:divBdr>
                      <w:divsChild>
                        <w:div w:id="678581134">
                          <w:marLeft w:val="0"/>
                          <w:marRight w:val="0"/>
                          <w:marTop w:val="0"/>
                          <w:marBottom w:val="0"/>
                          <w:divBdr>
                            <w:top w:val="none" w:sz="0" w:space="0" w:color="auto"/>
                            <w:left w:val="none" w:sz="0" w:space="0" w:color="auto"/>
                            <w:bottom w:val="none" w:sz="0" w:space="0" w:color="auto"/>
                            <w:right w:val="none" w:sz="0" w:space="0" w:color="auto"/>
                          </w:divBdr>
                          <w:divsChild>
                            <w:div w:id="1841962674">
                              <w:marLeft w:val="0"/>
                              <w:marRight w:val="0"/>
                              <w:marTop w:val="0"/>
                              <w:marBottom w:val="0"/>
                              <w:divBdr>
                                <w:top w:val="none" w:sz="0" w:space="0" w:color="auto"/>
                                <w:left w:val="none" w:sz="0" w:space="0" w:color="auto"/>
                                <w:bottom w:val="none" w:sz="0" w:space="0" w:color="auto"/>
                                <w:right w:val="none" w:sz="0" w:space="0" w:color="auto"/>
                              </w:divBdr>
                              <w:divsChild>
                                <w:div w:id="2021465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41758477">
      <w:bodyDiv w:val="1"/>
      <w:marLeft w:val="0"/>
      <w:marRight w:val="0"/>
      <w:marTop w:val="0"/>
      <w:marBottom w:val="0"/>
      <w:divBdr>
        <w:top w:val="none" w:sz="0" w:space="0" w:color="auto"/>
        <w:left w:val="none" w:sz="0" w:space="0" w:color="auto"/>
        <w:bottom w:val="none" w:sz="0" w:space="0" w:color="auto"/>
        <w:right w:val="none" w:sz="0" w:space="0" w:color="auto"/>
      </w:divBdr>
    </w:div>
    <w:div w:id="1466852040">
      <w:bodyDiv w:val="1"/>
      <w:marLeft w:val="0"/>
      <w:marRight w:val="0"/>
      <w:marTop w:val="0"/>
      <w:marBottom w:val="0"/>
      <w:divBdr>
        <w:top w:val="none" w:sz="0" w:space="0" w:color="auto"/>
        <w:left w:val="none" w:sz="0" w:space="0" w:color="auto"/>
        <w:bottom w:val="none" w:sz="0" w:space="0" w:color="auto"/>
        <w:right w:val="none" w:sz="0" w:space="0" w:color="auto"/>
      </w:divBdr>
    </w:div>
    <w:div w:id="1620523822">
      <w:bodyDiv w:val="1"/>
      <w:marLeft w:val="0"/>
      <w:marRight w:val="0"/>
      <w:marTop w:val="0"/>
      <w:marBottom w:val="0"/>
      <w:divBdr>
        <w:top w:val="none" w:sz="0" w:space="0" w:color="auto"/>
        <w:left w:val="none" w:sz="0" w:space="0" w:color="auto"/>
        <w:bottom w:val="none" w:sz="0" w:space="0" w:color="auto"/>
        <w:right w:val="none" w:sz="0" w:space="0" w:color="auto"/>
      </w:divBdr>
    </w:div>
    <w:div w:id="1624531102">
      <w:bodyDiv w:val="1"/>
      <w:marLeft w:val="0"/>
      <w:marRight w:val="0"/>
      <w:marTop w:val="0"/>
      <w:marBottom w:val="0"/>
      <w:divBdr>
        <w:top w:val="none" w:sz="0" w:space="0" w:color="auto"/>
        <w:left w:val="none" w:sz="0" w:space="0" w:color="auto"/>
        <w:bottom w:val="none" w:sz="0" w:space="0" w:color="auto"/>
        <w:right w:val="none" w:sz="0" w:space="0" w:color="auto"/>
      </w:divBdr>
    </w:div>
    <w:div w:id="1633557420">
      <w:bodyDiv w:val="1"/>
      <w:marLeft w:val="0"/>
      <w:marRight w:val="0"/>
      <w:marTop w:val="0"/>
      <w:marBottom w:val="0"/>
      <w:divBdr>
        <w:top w:val="none" w:sz="0" w:space="0" w:color="auto"/>
        <w:left w:val="none" w:sz="0" w:space="0" w:color="auto"/>
        <w:bottom w:val="none" w:sz="0" w:space="0" w:color="auto"/>
        <w:right w:val="none" w:sz="0" w:space="0" w:color="auto"/>
      </w:divBdr>
    </w:div>
    <w:div w:id="1670786797">
      <w:bodyDiv w:val="1"/>
      <w:marLeft w:val="0"/>
      <w:marRight w:val="0"/>
      <w:marTop w:val="0"/>
      <w:marBottom w:val="0"/>
      <w:divBdr>
        <w:top w:val="none" w:sz="0" w:space="0" w:color="auto"/>
        <w:left w:val="none" w:sz="0" w:space="0" w:color="auto"/>
        <w:bottom w:val="none" w:sz="0" w:space="0" w:color="auto"/>
        <w:right w:val="none" w:sz="0" w:space="0" w:color="auto"/>
      </w:divBdr>
    </w:div>
    <w:div w:id="1673489126">
      <w:bodyDiv w:val="1"/>
      <w:marLeft w:val="0"/>
      <w:marRight w:val="0"/>
      <w:marTop w:val="0"/>
      <w:marBottom w:val="0"/>
      <w:divBdr>
        <w:top w:val="none" w:sz="0" w:space="0" w:color="auto"/>
        <w:left w:val="none" w:sz="0" w:space="0" w:color="auto"/>
        <w:bottom w:val="none" w:sz="0" w:space="0" w:color="auto"/>
        <w:right w:val="none" w:sz="0" w:space="0" w:color="auto"/>
      </w:divBdr>
    </w:div>
    <w:div w:id="1679499222">
      <w:bodyDiv w:val="1"/>
      <w:marLeft w:val="0"/>
      <w:marRight w:val="0"/>
      <w:marTop w:val="0"/>
      <w:marBottom w:val="0"/>
      <w:divBdr>
        <w:top w:val="none" w:sz="0" w:space="0" w:color="auto"/>
        <w:left w:val="none" w:sz="0" w:space="0" w:color="auto"/>
        <w:bottom w:val="none" w:sz="0" w:space="0" w:color="auto"/>
        <w:right w:val="none" w:sz="0" w:space="0" w:color="auto"/>
      </w:divBdr>
    </w:div>
    <w:div w:id="1684938801">
      <w:bodyDiv w:val="1"/>
      <w:marLeft w:val="0"/>
      <w:marRight w:val="0"/>
      <w:marTop w:val="0"/>
      <w:marBottom w:val="0"/>
      <w:divBdr>
        <w:top w:val="none" w:sz="0" w:space="0" w:color="auto"/>
        <w:left w:val="none" w:sz="0" w:space="0" w:color="auto"/>
        <w:bottom w:val="none" w:sz="0" w:space="0" w:color="auto"/>
        <w:right w:val="none" w:sz="0" w:space="0" w:color="auto"/>
      </w:divBdr>
    </w:div>
    <w:div w:id="1766224035">
      <w:bodyDiv w:val="1"/>
      <w:marLeft w:val="0"/>
      <w:marRight w:val="0"/>
      <w:marTop w:val="0"/>
      <w:marBottom w:val="0"/>
      <w:divBdr>
        <w:top w:val="none" w:sz="0" w:space="0" w:color="auto"/>
        <w:left w:val="none" w:sz="0" w:space="0" w:color="auto"/>
        <w:bottom w:val="none" w:sz="0" w:space="0" w:color="auto"/>
        <w:right w:val="none" w:sz="0" w:space="0" w:color="auto"/>
      </w:divBdr>
    </w:div>
    <w:div w:id="1783261466">
      <w:bodyDiv w:val="1"/>
      <w:marLeft w:val="0"/>
      <w:marRight w:val="0"/>
      <w:marTop w:val="0"/>
      <w:marBottom w:val="0"/>
      <w:divBdr>
        <w:top w:val="none" w:sz="0" w:space="0" w:color="auto"/>
        <w:left w:val="none" w:sz="0" w:space="0" w:color="auto"/>
        <w:bottom w:val="none" w:sz="0" w:space="0" w:color="auto"/>
        <w:right w:val="none" w:sz="0" w:space="0" w:color="auto"/>
      </w:divBdr>
    </w:div>
    <w:div w:id="1818108737">
      <w:bodyDiv w:val="1"/>
      <w:marLeft w:val="0"/>
      <w:marRight w:val="0"/>
      <w:marTop w:val="0"/>
      <w:marBottom w:val="0"/>
      <w:divBdr>
        <w:top w:val="none" w:sz="0" w:space="0" w:color="auto"/>
        <w:left w:val="none" w:sz="0" w:space="0" w:color="auto"/>
        <w:bottom w:val="none" w:sz="0" w:space="0" w:color="auto"/>
        <w:right w:val="none" w:sz="0" w:space="0" w:color="auto"/>
      </w:divBdr>
    </w:div>
    <w:div w:id="1878084318">
      <w:bodyDiv w:val="1"/>
      <w:marLeft w:val="0"/>
      <w:marRight w:val="0"/>
      <w:marTop w:val="0"/>
      <w:marBottom w:val="0"/>
      <w:divBdr>
        <w:top w:val="none" w:sz="0" w:space="0" w:color="auto"/>
        <w:left w:val="none" w:sz="0" w:space="0" w:color="auto"/>
        <w:bottom w:val="none" w:sz="0" w:space="0" w:color="auto"/>
        <w:right w:val="none" w:sz="0" w:space="0" w:color="auto"/>
      </w:divBdr>
    </w:div>
    <w:div w:id="1938368137">
      <w:bodyDiv w:val="1"/>
      <w:marLeft w:val="0"/>
      <w:marRight w:val="0"/>
      <w:marTop w:val="0"/>
      <w:marBottom w:val="0"/>
      <w:divBdr>
        <w:top w:val="none" w:sz="0" w:space="0" w:color="auto"/>
        <w:left w:val="none" w:sz="0" w:space="0" w:color="auto"/>
        <w:bottom w:val="none" w:sz="0" w:space="0" w:color="auto"/>
        <w:right w:val="none" w:sz="0" w:space="0" w:color="auto"/>
      </w:divBdr>
      <w:divsChild>
        <w:div w:id="1274239953">
          <w:marLeft w:val="0"/>
          <w:marRight w:val="0"/>
          <w:marTop w:val="0"/>
          <w:marBottom w:val="0"/>
          <w:divBdr>
            <w:top w:val="none" w:sz="0" w:space="0" w:color="auto"/>
            <w:left w:val="none" w:sz="0" w:space="0" w:color="auto"/>
            <w:bottom w:val="none" w:sz="0" w:space="0" w:color="auto"/>
            <w:right w:val="none" w:sz="0" w:space="0" w:color="auto"/>
          </w:divBdr>
          <w:divsChild>
            <w:div w:id="1832022590">
              <w:marLeft w:val="0"/>
              <w:marRight w:val="0"/>
              <w:marTop w:val="0"/>
              <w:marBottom w:val="0"/>
              <w:divBdr>
                <w:top w:val="none" w:sz="0" w:space="0" w:color="auto"/>
                <w:left w:val="none" w:sz="0" w:space="0" w:color="auto"/>
                <w:bottom w:val="none" w:sz="0" w:space="0" w:color="auto"/>
                <w:right w:val="none" w:sz="0" w:space="0" w:color="auto"/>
              </w:divBdr>
              <w:divsChild>
                <w:div w:id="2131168236">
                  <w:marLeft w:val="0"/>
                  <w:marRight w:val="0"/>
                  <w:marTop w:val="0"/>
                  <w:marBottom w:val="0"/>
                  <w:divBdr>
                    <w:top w:val="none" w:sz="0" w:space="0" w:color="auto"/>
                    <w:left w:val="none" w:sz="0" w:space="0" w:color="auto"/>
                    <w:bottom w:val="none" w:sz="0" w:space="0" w:color="auto"/>
                    <w:right w:val="none" w:sz="0" w:space="0" w:color="auto"/>
                  </w:divBdr>
                  <w:divsChild>
                    <w:div w:id="2083402018">
                      <w:marLeft w:val="135"/>
                      <w:marRight w:val="0"/>
                      <w:marTop w:val="0"/>
                      <w:marBottom w:val="0"/>
                      <w:divBdr>
                        <w:top w:val="none" w:sz="0" w:space="0" w:color="auto"/>
                        <w:left w:val="none" w:sz="0" w:space="0" w:color="auto"/>
                        <w:bottom w:val="none" w:sz="0" w:space="0" w:color="auto"/>
                        <w:right w:val="none" w:sz="0" w:space="0" w:color="auto"/>
                      </w:divBdr>
                      <w:divsChild>
                        <w:div w:id="888688222">
                          <w:marLeft w:val="0"/>
                          <w:marRight w:val="0"/>
                          <w:marTop w:val="0"/>
                          <w:marBottom w:val="0"/>
                          <w:divBdr>
                            <w:top w:val="none" w:sz="0" w:space="0" w:color="auto"/>
                            <w:left w:val="none" w:sz="0" w:space="0" w:color="auto"/>
                            <w:bottom w:val="none" w:sz="0" w:space="0" w:color="auto"/>
                            <w:right w:val="none" w:sz="0" w:space="0" w:color="auto"/>
                          </w:divBdr>
                          <w:divsChild>
                            <w:div w:id="1793597544">
                              <w:marLeft w:val="0"/>
                              <w:marRight w:val="0"/>
                              <w:marTop w:val="0"/>
                              <w:marBottom w:val="0"/>
                              <w:divBdr>
                                <w:top w:val="none" w:sz="0" w:space="0" w:color="auto"/>
                                <w:left w:val="none" w:sz="0" w:space="0" w:color="auto"/>
                                <w:bottom w:val="none" w:sz="0" w:space="0" w:color="auto"/>
                                <w:right w:val="none" w:sz="0" w:space="0" w:color="auto"/>
                              </w:divBdr>
                              <w:divsChild>
                                <w:div w:id="1027559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70629447">
      <w:bodyDiv w:val="1"/>
      <w:marLeft w:val="0"/>
      <w:marRight w:val="0"/>
      <w:marTop w:val="0"/>
      <w:marBottom w:val="0"/>
      <w:divBdr>
        <w:top w:val="none" w:sz="0" w:space="0" w:color="auto"/>
        <w:left w:val="none" w:sz="0" w:space="0" w:color="auto"/>
        <w:bottom w:val="none" w:sz="0" w:space="0" w:color="auto"/>
        <w:right w:val="none" w:sz="0" w:space="0" w:color="auto"/>
      </w:divBdr>
      <w:divsChild>
        <w:div w:id="378437137">
          <w:marLeft w:val="0"/>
          <w:marRight w:val="0"/>
          <w:marTop w:val="0"/>
          <w:marBottom w:val="0"/>
          <w:divBdr>
            <w:top w:val="none" w:sz="0" w:space="0" w:color="auto"/>
            <w:left w:val="none" w:sz="0" w:space="0" w:color="auto"/>
            <w:bottom w:val="none" w:sz="0" w:space="0" w:color="auto"/>
            <w:right w:val="none" w:sz="0" w:space="0" w:color="auto"/>
          </w:divBdr>
          <w:divsChild>
            <w:div w:id="1064064146">
              <w:marLeft w:val="0"/>
              <w:marRight w:val="0"/>
              <w:marTop w:val="0"/>
              <w:marBottom w:val="0"/>
              <w:divBdr>
                <w:top w:val="none" w:sz="0" w:space="0" w:color="auto"/>
                <w:left w:val="none" w:sz="0" w:space="0" w:color="auto"/>
                <w:bottom w:val="none" w:sz="0" w:space="0" w:color="auto"/>
                <w:right w:val="none" w:sz="0" w:space="0" w:color="auto"/>
              </w:divBdr>
              <w:divsChild>
                <w:div w:id="260846400">
                  <w:marLeft w:val="0"/>
                  <w:marRight w:val="0"/>
                  <w:marTop w:val="0"/>
                  <w:marBottom w:val="0"/>
                  <w:divBdr>
                    <w:top w:val="none" w:sz="0" w:space="0" w:color="auto"/>
                    <w:left w:val="none" w:sz="0" w:space="0" w:color="auto"/>
                    <w:bottom w:val="none" w:sz="0" w:space="0" w:color="auto"/>
                    <w:right w:val="none" w:sz="0" w:space="0" w:color="auto"/>
                  </w:divBdr>
                  <w:divsChild>
                    <w:div w:id="1540166231">
                      <w:marLeft w:val="0"/>
                      <w:marRight w:val="0"/>
                      <w:marTop w:val="0"/>
                      <w:marBottom w:val="0"/>
                      <w:divBdr>
                        <w:top w:val="none" w:sz="0" w:space="0" w:color="auto"/>
                        <w:left w:val="none" w:sz="0" w:space="0" w:color="auto"/>
                        <w:bottom w:val="none" w:sz="0" w:space="0" w:color="auto"/>
                        <w:right w:val="none" w:sz="0" w:space="0" w:color="auto"/>
                      </w:divBdr>
                      <w:divsChild>
                        <w:div w:id="530152295">
                          <w:marLeft w:val="0"/>
                          <w:marRight w:val="0"/>
                          <w:marTop w:val="0"/>
                          <w:marBottom w:val="0"/>
                          <w:divBdr>
                            <w:top w:val="none" w:sz="0" w:space="0" w:color="auto"/>
                            <w:left w:val="none" w:sz="0" w:space="0" w:color="auto"/>
                            <w:bottom w:val="none" w:sz="0" w:space="0" w:color="auto"/>
                            <w:right w:val="none" w:sz="0" w:space="0" w:color="auto"/>
                          </w:divBdr>
                          <w:divsChild>
                            <w:div w:id="2064257446">
                              <w:marLeft w:val="0"/>
                              <w:marRight w:val="0"/>
                              <w:marTop w:val="0"/>
                              <w:marBottom w:val="0"/>
                              <w:divBdr>
                                <w:top w:val="none" w:sz="0" w:space="0" w:color="auto"/>
                                <w:left w:val="none" w:sz="0" w:space="0" w:color="auto"/>
                                <w:bottom w:val="none" w:sz="0" w:space="0" w:color="auto"/>
                                <w:right w:val="none" w:sz="0" w:space="0" w:color="auto"/>
                              </w:divBdr>
                              <w:divsChild>
                                <w:div w:id="1472089820">
                                  <w:marLeft w:val="0"/>
                                  <w:marRight w:val="0"/>
                                  <w:marTop w:val="0"/>
                                  <w:marBottom w:val="0"/>
                                  <w:divBdr>
                                    <w:top w:val="none" w:sz="0" w:space="0" w:color="auto"/>
                                    <w:left w:val="none" w:sz="0" w:space="0" w:color="auto"/>
                                    <w:bottom w:val="none" w:sz="0" w:space="0" w:color="auto"/>
                                    <w:right w:val="none" w:sz="0" w:space="0" w:color="auto"/>
                                  </w:divBdr>
                                  <w:divsChild>
                                    <w:div w:id="77941400">
                                      <w:marLeft w:val="0"/>
                                      <w:marRight w:val="0"/>
                                      <w:marTop w:val="0"/>
                                      <w:marBottom w:val="0"/>
                                      <w:divBdr>
                                        <w:top w:val="none" w:sz="0" w:space="0" w:color="auto"/>
                                        <w:left w:val="none" w:sz="0" w:space="0" w:color="auto"/>
                                        <w:bottom w:val="none" w:sz="0" w:space="0" w:color="auto"/>
                                        <w:right w:val="none" w:sz="0" w:space="0" w:color="auto"/>
                                      </w:divBdr>
                                      <w:divsChild>
                                        <w:div w:id="1584684232">
                                          <w:marLeft w:val="0"/>
                                          <w:marRight w:val="0"/>
                                          <w:marTop w:val="0"/>
                                          <w:marBottom w:val="0"/>
                                          <w:divBdr>
                                            <w:top w:val="none" w:sz="0" w:space="0" w:color="auto"/>
                                            <w:left w:val="none" w:sz="0" w:space="0" w:color="auto"/>
                                            <w:bottom w:val="none" w:sz="0" w:space="0" w:color="auto"/>
                                            <w:right w:val="none" w:sz="0" w:space="0" w:color="auto"/>
                                          </w:divBdr>
                                          <w:divsChild>
                                            <w:div w:id="1780906268">
                                              <w:marLeft w:val="0"/>
                                              <w:marRight w:val="0"/>
                                              <w:marTop w:val="0"/>
                                              <w:marBottom w:val="0"/>
                                              <w:divBdr>
                                                <w:top w:val="none" w:sz="0" w:space="0" w:color="auto"/>
                                                <w:left w:val="none" w:sz="0" w:space="0" w:color="auto"/>
                                                <w:bottom w:val="none" w:sz="0" w:space="0" w:color="auto"/>
                                                <w:right w:val="none" w:sz="0" w:space="0" w:color="auto"/>
                                              </w:divBdr>
                                              <w:divsChild>
                                                <w:div w:id="248080652">
                                                  <w:marLeft w:val="0"/>
                                                  <w:marRight w:val="0"/>
                                                  <w:marTop w:val="0"/>
                                                  <w:marBottom w:val="0"/>
                                                  <w:divBdr>
                                                    <w:top w:val="none" w:sz="0" w:space="0" w:color="auto"/>
                                                    <w:left w:val="none" w:sz="0" w:space="0" w:color="auto"/>
                                                    <w:bottom w:val="none" w:sz="0" w:space="0" w:color="auto"/>
                                                    <w:right w:val="none" w:sz="0" w:space="0" w:color="auto"/>
                                                  </w:divBdr>
                                                </w:div>
                                                <w:div w:id="393352853">
                                                  <w:marLeft w:val="0"/>
                                                  <w:marRight w:val="0"/>
                                                  <w:marTop w:val="0"/>
                                                  <w:marBottom w:val="0"/>
                                                  <w:divBdr>
                                                    <w:top w:val="none" w:sz="0" w:space="0" w:color="auto"/>
                                                    <w:left w:val="none" w:sz="0" w:space="0" w:color="auto"/>
                                                    <w:bottom w:val="none" w:sz="0" w:space="0" w:color="auto"/>
                                                    <w:right w:val="none" w:sz="0" w:space="0" w:color="auto"/>
                                                  </w:divBdr>
                                                </w:div>
                                                <w:div w:id="540096417">
                                                  <w:marLeft w:val="0"/>
                                                  <w:marRight w:val="0"/>
                                                  <w:marTop w:val="0"/>
                                                  <w:marBottom w:val="0"/>
                                                  <w:divBdr>
                                                    <w:top w:val="none" w:sz="0" w:space="0" w:color="auto"/>
                                                    <w:left w:val="none" w:sz="0" w:space="0" w:color="auto"/>
                                                    <w:bottom w:val="none" w:sz="0" w:space="0" w:color="auto"/>
                                                    <w:right w:val="none" w:sz="0" w:space="0" w:color="auto"/>
                                                  </w:divBdr>
                                                </w:div>
                                                <w:div w:id="798572779">
                                                  <w:marLeft w:val="0"/>
                                                  <w:marRight w:val="0"/>
                                                  <w:marTop w:val="0"/>
                                                  <w:marBottom w:val="0"/>
                                                  <w:divBdr>
                                                    <w:top w:val="none" w:sz="0" w:space="0" w:color="auto"/>
                                                    <w:left w:val="none" w:sz="0" w:space="0" w:color="auto"/>
                                                    <w:bottom w:val="none" w:sz="0" w:space="0" w:color="auto"/>
                                                    <w:right w:val="none" w:sz="0" w:space="0" w:color="auto"/>
                                                  </w:divBdr>
                                                </w:div>
                                                <w:div w:id="1039235754">
                                                  <w:marLeft w:val="0"/>
                                                  <w:marRight w:val="0"/>
                                                  <w:marTop w:val="0"/>
                                                  <w:marBottom w:val="0"/>
                                                  <w:divBdr>
                                                    <w:top w:val="none" w:sz="0" w:space="0" w:color="auto"/>
                                                    <w:left w:val="none" w:sz="0" w:space="0" w:color="auto"/>
                                                    <w:bottom w:val="none" w:sz="0" w:space="0" w:color="auto"/>
                                                    <w:right w:val="none" w:sz="0" w:space="0" w:color="auto"/>
                                                  </w:divBdr>
                                                </w:div>
                                                <w:div w:id="1167861542">
                                                  <w:marLeft w:val="0"/>
                                                  <w:marRight w:val="0"/>
                                                  <w:marTop w:val="0"/>
                                                  <w:marBottom w:val="0"/>
                                                  <w:divBdr>
                                                    <w:top w:val="none" w:sz="0" w:space="0" w:color="auto"/>
                                                    <w:left w:val="none" w:sz="0" w:space="0" w:color="auto"/>
                                                    <w:bottom w:val="none" w:sz="0" w:space="0" w:color="auto"/>
                                                    <w:right w:val="none" w:sz="0" w:space="0" w:color="auto"/>
                                                  </w:divBdr>
                                                </w:div>
                                                <w:div w:id="1176921043">
                                                  <w:marLeft w:val="0"/>
                                                  <w:marRight w:val="0"/>
                                                  <w:marTop w:val="0"/>
                                                  <w:marBottom w:val="0"/>
                                                  <w:divBdr>
                                                    <w:top w:val="none" w:sz="0" w:space="0" w:color="auto"/>
                                                    <w:left w:val="none" w:sz="0" w:space="0" w:color="auto"/>
                                                    <w:bottom w:val="none" w:sz="0" w:space="0" w:color="auto"/>
                                                    <w:right w:val="none" w:sz="0" w:space="0" w:color="auto"/>
                                                  </w:divBdr>
                                                </w:div>
                                                <w:div w:id="1358893596">
                                                  <w:marLeft w:val="0"/>
                                                  <w:marRight w:val="0"/>
                                                  <w:marTop w:val="0"/>
                                                  <w:marBottom w:val="0"/>
                                                  <w:divBdr>
                                                    <w:top w:val="none" w:sz="0" w:space="0" w:color="auto"/>
                                                    <w:left w:val="none" w:sz="0" w:space="0" w:color="auto"/>
                                                    <w:bottom w:val="none" w:sz="0" w:space="0" w:color="auto"/>
                                                    <w:right w:val="none" w:sz="0" w:space="0" w:color="auto"/>
                                                  </w:divBdr>
                                                </w:div>
                                                <w:div w:id="1772318472">
                                                  <w:marLeft w:val="0"/>
                                                  <w:marRight w:val="0"/>
                                                  <w:marTop w:val="0"/>
                                                  <w:marBottom w:val="0"/>
                                                  <w:divBdr>
                                                    <w:top w:val="none" w:sz="0" w:space="0" w:color="auto"/>
                                                    <w:left w:val="none" w:sz="0" w:space="0" w:color="auto"/>
                                                    <w:bottom w:val="none" w:sz="0" w:space="0" w:color="auto"/>
                                                    <w:right w:val="none" w:sz="0" w:space="0" w:color="auto"/>
                                                  </w:divBdr>
                                                </w:div>
                                                <w:div w:id="1798521728">
                                                  <w:marLeft w:val="0"/>
                                                  <w:marRight w:val="0"/>
                                                  <w:marTop w:val="0"/>
                                                  <w:marBottom w:val="0"/>
                                                  <w:divBdr>
                                                    <w:top w:val="none" w:sz="0" w:space="0" w:color="auto"/>
                                                    <w:left w:val="none" w:sz="0" w:space="0" w:color="auto"/>
                                                    <w:bottom w:val="none" w:sz="0" w:space="0" w:color="auto"/>
                                                    <w:right w:val="none" w:sz="0" w:space="0" w:color="auto"/>
                                                  </w:divBdr>
                                                </w:div>
                                                <w:div w:id="1867324553">
                                                  <w:marLeft w:val="0"/>
                                                  <w:marRight w:val="0"/>
                                                  <w:marTop w:val="0"/>
                                                  <w:marBottom w:val="0"/>
                                                  <w:divBdr>
                                                    <w:top w:val="none" w:sz="0" w:space="0" w:color="auto"/>
                                                    <w:left w:val="none" w:sz="0" w:space="0" w:color="auto"/>
                                                    <w:bottom w:val="none" w:sz="0" w:space="0" w:color="auto"/>
                                                    <w:right w:val="none" w:sz="0" w:space="0" w:color="auto"/>
                                                  </w:divBdr>
                                                </w:div>
                                                <w:div w:id="2113089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75745567">
      <w:bodyDiv w:val="1"/>
      <w:marLeft w:val="0"/>
      <w:marRight w:val="0"/>
      <w:marTop w:val="0"/>
      <w:marBottom w:val="0"/>
      <w:divBdr>
        <w:top w:val="none" w:sz="0" w:space="0" w:color="auto"/>
        <w:left w:val="none" w:sz="0" w:space="0" w:color="auto"/>
        <w:bottom w:val="none" w:sz="0" w:space="0" w:color="auto"/>
        <w:right w:val="none" w:sz="0" w:space="0" w:color="auto"/>
      </w:divBdr>
    </w:div>
    <w:div w:id="2022539052">
      <w:bodyDiv w:val="1"/>
      <w:marLeft w:val="0"/>
      <w:marRight w:val="0"/>
      <w:marTop w:val="0"/>
      <w:marBottom w:val="0"/>
      <w:divBdr>
        <w:top w:val="none" w:sz="0" w:space="0" w:color="auto"/>
        <w:left w:val="none" w:sz="0" w:space="0" w:color="auto"/>
        <w:bottom w:val="none" w:sz="0" w:space="0" w:color="auto"/>
        <w:right w:val="none" w:sz="0" w:space="0" w:color="auto"/>
      </w:divBdr>
    </w:div>
    <w:div w:id="2047218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chart" Target="charts/chart9.xml"/><Relationship Id="rId39" Type="http://schemas.openxmlformats.org/officeDocument/2006/relationships/footer" Target="footer12.xml"/><Relationship Id="rId21" Type="http://schemas.openxmlformats.org/officeDocument/2006/relationships/image" Target="media/image7.png"/><Relationship Id="rId34" Type="http://schemas.openxmlformats.org/officeDocument/2006/relationships/footer" Target="footer7.xml"/><Relationship Id="rId42" Type="http://schemas.openxmlformats.org/officeDocument/2006/relationships/image" Target="media/image9.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image" Target="media/image6.png"/><Relationship Id="rId29" Type="http://schemas.openxmlformats.org/officeDocument/2006/relationships/chart" Target="charts/chart12.xml"/><Relationship Id="rId41"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chart" Target="charts/chart7.xml"/><Relationship Id="rId32" Type="http://schemas.openxmlformats.org/officeDocument/2006/relationships/footer" Target="footer5.xml"/><Relationship Id="rId37" Type="http://schemas.openxmlformats.org/officeDocument/2006/relationships/footer" Target="footer10.xml"/><Relationship Id="rId40" Type="http://schemas.openxmlformats.org/officeDocument/2006/relationships/chart" Target="charts/chart14.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footer" Target="footer9.xml"/><Relationship Id="rId10" Type="http://schemas.openxmlformats.org/officeDocument/2006/relationships/image" Target="media/image3.png"/><Relationship Id="rId19" Type="http://schemas.openxmlformats.org/officeDocument/2006/relationships/image" Target="media/image5.png"/><Relationship Id="rId31" Type="http://schemas.openxmlformats.org/officeDocument/2006/relationships/footer" Target="footer4.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3.xm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footer" Target="footer8.xml"/><Relationship Id="rId43" Type="http://schemas.openxmlformats.org/officeDocument/2006/relationships/fontTable" Target="fontTable.xml"/><Relationship Id="rId8" Type="http://schemas.openxmlformats.org/officeDocument/2006/relationships/image" Target="media/image1.w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chart" Target="charts/chart4.xml"/><Relationship Id="rId25" Type="http://schemas.openxmlformats.org/officeDocument/2006/relationships/chart" Target="charts/chart8.xml"/><Relationship Id="rId33" Type="http://schemas.openxmlformats.org/officeDocument/2006/relationships/footer" Target="footer6.xml"/><Relationship Id="rId38" Type="http://schemas.openxmlformats.org/officeDocument/2006/relationships/footer" Target="footer11.xml"/></Relationships>
</file>

<file path=word/_rels/footer11.xml.rels><?xml version="1.0" encoding="UTF-8" standalone="yes"?>
<Relationships xmlns="http://schemas.openxmlformats.org/package/2006/relationships"><Relationship Id="rId2" Type="http://schemas.openxmlformats.org/officeDocument/2006/relationships/hyperlink" Target="mailto:odzg@mont.net-surf.net" TargetMode="External"/><Relationship Id="rId1" Type="http://schemas.openxmlformats.org/officeDocument/2006/relationships/hyperlink" Target="http://www.mzh.government.bg/ODZ-Montana/bg/Home.aspx" TargetMode="External"/></Relationships>
</file>

<file path=word/_rels/footer5.xml.rels><?xml version="1.0" encoding="UTF-8" standalone="yes"?>
<Relationships xmlns="http://schemas.openxmlformats.org/package/2006/relationships"><Relationship Id="rId2" Type="http://schemas.openxmlformats.org/officeDocument/2006/relationships/hyperlink" Target="mailto:odzg@mont.net-surf.net" TargetMode="External"/><Relationship Id="rId1" Type="http://schemas.openxmlformats.org/officeDocument/2006/relationships/hyperlink" Target="http://www.mzh.government.bg/ODZ-Montana/bg/Home.aspx" TargetMode="External"/></Relationships>
</file>

<file path=word/_rels/footer6.xml.rels><?xml version="1.0" encoding="UTF-8" standalone="yes"?>
<Relationships xmlns="http://schemas.openxmlformats.org/package/2006/relationships"><Relationship Id="rId2" Type="http://schemas.openxmlformats.org/officeDocument/2006/relationships/hyperlink" Target="mailto:odzg@mont.net-surf.net" TargetMode="External"/><Relationship Id="rId1" Type="http://schemas.openxmlformats.org/officeDocument/2006/relationships/hyperlink" Target="http://www.mzh.government.bg/ODZ-Montana/bg/Home.aspx" TargetMode="External"/></Relationships>
</file>

<file path=word/_rels/footer8.xml.rels><?xml version="1.0" encoding="UTF-8" standalone="yes"?>
<Relationships xmlns="http://schemas.openxmlformats.org/package/2006/relationships"><Relationship Id="rId2" Type="http://schemas.openxmlformats.org/officeDocument/2006/relationships/hyperlink" Target="mailto:odzg@mont.net-surf.net" TargetMode="External"/><Relationship Id="rId1" Type="http://schemas.openxmlformats.org/officeDocument/2006/relationships/hyperlink" Target="http://www.mzh.government.bg/ODZ-Montana/bg/Home.asp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7.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8.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8.xm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0.xlsx"/></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ANI_LENOVO\ANKETI\ANKETI_2024\Doklad24\&#1044;&#1080;&#1072;&#1075;&#1088;&#1072;&#1084;&#1072;_&#1076;&#1086;&#1082;&#1083;&#1072;&#1076;24.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3.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4.xlsx"/></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5.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a:t>Обща</a:t>
            </a:r>
            <a:r>
              <a:rPr lang="bg-BG" baseline="0"/>
              <a:t> площ</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bg-BG"/>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percentStacked"/>
        <c:varyColors val="0"/>
        <c:ser>
          <c:idx val="0"/>
          <c:order val="0"/>
          <c:tx>
            <c:strRef>
              <c:f>Sheet1!$B$3:$B$4</c:f>
              <c:strCache>
                <c:ptCount val="2"/>
                <c:pt idx="0">
                  <c:v>НИВИ</c:v>
                </c:pt>
                <c:pt idx="1">
                  <c:v>ОБЩА ПЛОЩ ДКА</c:v>
                </c:pt>
              </c:strCache>
            </c:strRef>
          </c:tx>
          <c:spPr>
            <a:solidFill>
              <a:schemeClr val="accent1"/>
            </a:solidFill>
            <a:ln>
              <a:noFill/>
            </a:ln>
            <a:effectLst/>
            <a:sp3d/>
          </c:spPr>
          <c:invertIfNegative val="0"/>
          <c:cat>
            <c:strRef>
              <c:f>Sheet1!$A$5:$A$17</c:f>
              <c:strCache>
                <c:ptCount val="12"/>
                <c:pt idx="0">
                  <c:v>Берковица</c:v>
                </c:pt>
                <c:pt idx="1">
                  <c:v>Бойчиновци</c:v>
                </c:pt>
                <c:pt idx="3">
                  <c:v>Брусарци</c:v>
                </c:pt>
                <c:pt idx="4">
                  <c:v>Вълчедръм</c:v>
                </c:pt>
                <c:pt idx="5">
                  <c:v>Вършец</c:v>
                </c:pt>
                <c:pt idx="6">
                  <c:v>Георги Дамяново</c:v>
                </c:pt>
                <c:pt idx="7">
                  <c:v>Лом</c:v>
                </c:pt>
                <c:pt idx="8">
                  <c:v>Медковец</c:v>
                </c:pt>
                <c:pt idx="9">
                  <c:v>Монтана</c:v>
                </c:pt>
                <c:pt idx="10">
                  <c:v>Чипровци</c:v>
                </c:pt>
                <c:pt idx="11">
                  <c:v>Якимово</c:v>
                </c:pt>
              </c:strCache>
            </c:strRef>
          </c:cat>
          <c:val>
            <c:numRef>
              <c:f>Sheet1!$B$5:$B$17</c:f>
              <c:numCache>
                <c:formatCode>0.000</c:formatCode>
                <c:ptCount val="13"/>
                <c:pt idx="0">
                  <c:v>77346.149999999994</c:v>
                </c:pt>
                <c:pt idx="1">
                  <c:v>203800.75899999999</c:v>
                </c:pt>
                <c:pt idx="3">
                  <c:v>127619.334</c:v>
                </c:pt>
                <c:pt idx="4">
                  <c:v>335393.11300000001</c:v>
                </c:pt>
                <c:pt idx="5">
                  <c:v>19967.310000000001</c:v>
                </c:pt>
                <c:pt idx="6">
                  <c:v>32590.686000000002</c:v>
                </c:pt>
                <c:pt idx="7">
                  <c:v>204880.541</c:v>
                </c:pt>
                <c:pt idx="8">
                  <c:v>153746.74</c:v>
                </c:pt>
                <c:pt idx="9">
                  <c:v>316192.46799999999</c:v>
                </c:pt>
                <c:pt idx="10">
                  <c:v>20052.575000000001</c:v>
                </c:pt>
                <c:pt idx="11">
                  <c:v>180289.60800000001</c:v>
                </c:pt>
                <c:pt idx="12">
                  <c:v>1671879.2839999998</c:v>
                </c:pt>
              </c:numCache>
            </c:numRef>
          </c:val>
          <c:extLst>
            <c:ext xmlns:c16="http://schemas.microsoft.com/office/drawing/2014/chart" uri="{C3380CC4-5D6E-409C-BE32-E72D297353CC}">
              <c16:uniqueId val="{00000000-9A2E-4C02-9363-078EA13E5247}"/>
            </c:ext>
          </c:extLst>
        </c:ser>
        <c:ser>
          <c:idx val="1"/>
          <c:order val="1"/>
          <c:tx>
            <c:strRef>
              <c:f>Sheet1!$C$3:$C$4</c:f>
              <c:strCache>
                <c:ptCount val="2"/>
                <c:pt idx="0">
                  <c:v>ТРАЙНИ НАСАЖДЕНИЯ</c:v>
                </c:pt>
                <c:pt idx="1">
                  <c:v>ОБЩА ПЛОЩ ДКА</c:v>
                </c:pt>
              </c:strCache>
            </c:strRef>
          </c:tx>
          <c:spPr>
            <a:solidFill>
              <a:schemeClr val="accent2"/>
            </a:solidFill>
            <a:ln>
              <a:noFill/>
            </a:ln>
            <a:effectLst/>
            <a:sp3d/>
          </c:spPr>
          <c:invertIfNegative val="0"/>
          <c:cat>
            <c:strRef>
              <c:f>Sheet1!$A$5:$A$17</c:f>
              <c:strCache>
                <c:ptCount val="12"/>
                <c:pt idx="0">
                  <c:v>Берковица</c:v>
                </c:pt>
                <c:pt idx="1">
                  <c:v>Бойчиновци</c:v>
                </c:pt>
                <c:pt idx="3">
                  <c:v>Брусарци</c:v>
                </c:pt>
                <c:pt idx="4">
                  <c:v>Вълчедръм</c:v>
                </c:pt>
                <c:pt idx="5">
                  <c:v>Вършец</c:v>
                </c:pt>
                <c:pt idx="6">
                  <c:v>Георги Дамяново</c:v>
                </c:pt>
                <c:pt idx="7">
                  <c:v>Лом</c:v>
                </c:pt>
                <c:pt idx="8">
                  <c:v>Медковец</c:v>
                </c:pt>
                <c:pt idx="9">
                  <c:v>Монтана</c:v>
                </c:pt>
                <c:pt idx="10">
                  <c:v>Чипровци</c:v>
                </c:pt>
                <c:pt idx="11">
                  <c:v>Якимово</c:v>
                </c:pt>
              </c:strCache>
            </c:strRef>
          </c:cat>
          <c:val>
            <c:numRef>
              <c:f>Sheet1!$C$5:$C$17</c:f>
              <c:numCache>
                <c:formatCode>0.000</c:formatCode>
                <c:ptCount val="13"/>
                <c:pt idx="0">
                  <c:v>5205.8320000000003</c:v>
                </c:pt>
                <c:pt idx="1">
                  <c:v>3109.181</c:v>
                </c:pt>
                <c:pt idx="3">
                  <c:v>1309.6659999999999</c:v>
                </c:pt>
                <c:pt idx="4">
                  <c:v>1049.0840000000001</c:v>
                </c:pt>
                <c:pt idx="5">
                  <c:v>4063.1889999999999</c:v>
                </c:pt>
                <c:pt idx="6">
                  <c:v>3737.029</c:v>
                </c:pt>
                <c:pt idx="7">
                  <c:v>6227.4340000000002</c:v>
                </c:pt>
                <c:pt idx="8">
                  <c:v>3636.92</c:v>
                </c:pt>
                <c:pt idx="9">
                  <c:v>4419.6970000000001</c:v>
                </c:pt>
                <c:pt idx="10">
                  <c:v>1139.3320000000001</c:v>
                </c:pt>
                <c:pt idx="11">
                  <c:v>0</c:v>
                </c:pt>
                <c:pt idx="12">
                  <c:v>33897.364000000001</c:v>
                </c:pt>
              </c:numCache>
            </c:numRef>
          </c:val>
          <c:extLst>
            <c:ext xmlns:c16="http://schemas.microsoft.com/office/drawing/2014/chart" uri="{C3380CC4-5D6E-409C-BE32-E72D297353CC}">
              <c16:uniqueId val="{00000001-9A2E-4C02-9363-078EA13E5247}"/>
            </c:ext>
          </c:extLst>
        </c:ser>
        <c:ser>
          <c:idx val="2"/>
          <c:order val="2"/>
          <c:tx>
            <c:strRef>
              <c:f>Sheet1!$D$3:$D$4</c:f>
              <c:strCache>
                <c:ptCount val="2"/>
                <c:pt idx="0">
                  <c:v>ЛОЗЯ</c:v>
                </c:pt>
                <c:pt idx="1">
                  <c:v>ОБЩА ПЛОЩ ДКА</c:v>
                </c:pt>
              </c:strCache>
            </c:strRef>
          </c:tx>
          <c:spPr>
            <a:solidFill>
              <a:schemeClr val="accent3"/>
            </a:solidFill>
            <a:ln>
              <a:noFill/>
            </a:ln>
            <a:effectLst/>
            <a:sp3d/>
          </c:spPr>
          <c:invertIfNegative val="0"/>
          <c:cat>
            <c:strRef>
              <c:f>Sheet1!$A$5:$A$17</c:f>
              <c:strCache>
                <c:ptCount val="12"/>
                <c:pt idx="0">
                  <c:v>Берковица</c:v>
                </c:pt>
                <c:pt idx="1">
                  <c:v>Бойчиновци</c:v>
                </c:pt>
                <c:pt idx="3">
                  <c:v>Брусарци</c:v>
                </c:pt>
                <c:pt idx="4">
                  <c:v>Вълчедръм</c:v>
                </c:pt>
                <c:pt idx="5">
                  <c:v>Вършец</c:v>
                </c:pt>
                <c:pt idx="6">
                  <c:v>Георги Дамяново</c:v>
                </c:pt>
                <c:pt idx="7">
                  <c:v>Лом</c:v>
                </c:pt>
                <c:pt idx="8">
                  <c:v>Медковец</c:v>
                </c:pt>
                <c:pt idx="9">
                  <c:v>Монтана</c:v>
                </c:pt>
                <c:pt idx="10">
                  <c:v>Чипровци</c:v>
                </c:pt>
                <c:pt idx="11">
                  <c:v>Якимово</c:v>
                </c:pt>
              </c:strCache>
            </c:strRef>
          </c:cat>
          <c:val>
            <c:numRef>
              <c:f>Sheet1!$D$5:$D$17</c:f>
              <c:numCache>
                <c:formatCode>0.000</c:formatCode>
                <c:ptCount val="13"/>
                <c:pt idx="0">
                  <c:v>5436.8019999999997</c:v>
                </c:pt>
                <c:pt idx="1">
                  <c:v>3198.9090000000001</c:v>
                </c:pt>
                <c:pt idx="3">
                  <c:v>3925.9720000000002</c:v>
                </c:pt>
                <c:pt idx="4">
                  <c:v>5528.7610000000004</c:v>
                </c:pt>
                <c:pt idx="5">
                  <c:v>4177.5889999999999</c:v>
                </c:pt>
                <c:pt idx="6">
                  <c:v>2506.482</c:v>
                </c:pt>
                <c:pt idx="7">
                  <c:v>10166.799000000001</c:v>
                </c:pt>
                <c:pt idx="8">
                  <c:v>2299.4259999999999</c:v>
                </c:pt>
                <c:pt idx="9">
                  <c:v>11996.781999999999</c:v>
                </c:pt>
                <c:pt idx="10">
                  <c:v>2580.7130000000002</c:v>
                </c:pt>
                <c:pt idx="11">
                  <c:v>1808.8050000000001</c:v>
                </c:pt>
                <c:pt idx="12">
                  <c:v>53627.040000000001</c:v>
                </c:pt>
              </c:numCache>
            </c:numRef>
          </c:val>
          <c:extLst>
            <c:ext xmlns:c16="http://schemas.microsoft.com/office/drawing/2014/chart" uri="{C3380CC4-5D6E-409C-BE32-E72D297353CC}">
              <c16:uniqueId val="{00000002-9A2E-4C02-9363-078EA13E5247}"/>
            </c:ext>
          </c:extLst>
        </c:ser>
        <c:ser>
          <c:idx val="3"/>
          <c:order val="3"/>
          <c:tx>
            <c:strRef>
              <c:f>Sheet1!$E$3:$E$4</c:f>
              <c:strCache>
                <c:ptCount val="2"/>
                <c:pt idx="0">
                  <c:v>ЛИВАДИ И ПАСИЩА</c:v>
                </c:pt>
                <c:pt idx="1">
                  <c:v>ОБЩА ПЛОЩ ДКА</c:v>
                </c:pt>
              </c:strCache>
            </c:strRef>
          </c:tx>
          <c:spPr>
            <a:solidFill>
              <a:schemeClr val="accent4"/>
            </a:solidFill>
            <a:ln>
              <a:noFill/>
            </a:ln>
            <a:effectLst/>
            <a:sp3d/>
          </c:spPr>
          <c:invertIfNegative val="0"/>
          <c:cat>
            <c:strRef>
              <c:f>Sheet1!$A$5:$A$17</c:f>
              <c:strCache>
                <c:ptCount val="12"/>
                <c:pt idx="0">
                  <c:v>Берковица</c:v>
                </c:pt>
                <c:pt idx="1">
                  <c:v>Бойчиновци</c:v>
                </c:pt>
                <c:pt idx="3">
                  <c:v>Брусарци</c:v>
                </c:pt>
                <c:pt idx="4">
                  <c:v>Вълчедръм</c:v>
                </c:pt>
                <c:pt idx="5">
                  <c:v>Вършец</c:v>
                </c:pt>
                <c:pt idx="6">
                  <c:v>Георги Дамяново</c:v>
                </c:pt>
                <c:pt idx="7">
                  <c:v>Лом</c:v>
                </c:pt>
                <c:pt idx="8">
                  <c:v>Медковец</c:v>
                </c:pt>
                <c:pt idx="9">
                  <c:v>Монтана</c:v>
                </c:pt>
                <c:pt idx="10">
                  <c:v>Чипровци</c:v>
                </c:pt>
                <c:pt idx="11">
                  <c:v>Якимово</c:v>
                </c:pt>
              </c:strCache>
            </c:strRef>
          </c:cat>
          <c:val>
            <c:numRef>
              <c:f>Sheet1!$E$5:$E$17</c:f>
              <c:numCache>
                <c:formatCode>0.000</c:formatCode>
                <c:ptCount val="13"/>
                <c:pt idx="0">
                  <c:v>114140.213</c:v>
                </c:pt>
                <c:pt idx="1">
                  <c:v>32799.245000000003</c:v>
                </c:pt>
                <c:pt idx="3">
                  <c:v>19416.833999999999</c:v>
                </c:pt>
                <c:pt idx="4">
                  <c:v>28513.901000000002</c:v>
                </c:pt>
                <c:pt idx="5">
                  <c:v>75941.156000000003</c:v>
                </c:pt>
                <c:pt idx="6">
                  <c:v>79322.100000000006</c:v>
                </c:pt>
                <c:pt idx="7">
                  <c:v>25148.975999999999</c:v>
                </c:pt>
                <c:pt idx="8">
                  <c:v>12055.52</c:v>
                </c:pt>
                <c:pt idx="9">
                  <c:v>119840.63099999999</c:v>
                </c:pt>
                <c:pt idx="10">
                  <c:v>87582.857000000004</c:v>
                </c:pt>
                <c:pt idx="11">
                  <c:v>10097.342000000001</c:v>
                </c:pt>
                <c:pt idx="12">
                  <c:v>604858.77500000002</c:v>
                </c:pt>
              </c:numCache>
            </c:numRef>
          </c:val>
          <c:extLst>
            <c:ext xmlns:c16="http://schemas.microsoft.com/office/drawing/2014/chart" uri="{C3380CC4-5D6E-409C-BE32-E72D297353CC}">
              <c16:uniqueId val="{00000003-9A2E-4C02-9363-078EA13E5247}"/>
            </c:ext>
          </c:extLst>
        </c:ser>
        <c:dLbls>
          <c:showLegendKey val="0"/>
          <c:showVal val="0"/>
          <c:showCatName val="0"/>
          <c:showSerName val="0"/>
          <c:showPercent val="0"/>
          <c:showBubbleSize val="0"/>
        </c:dLbls>
        <c:gapWidth val="150"/>
        <c:shape val="box"/>
        <c:axId val="370160047"/>
        <c:axId val="370160463"/>
        <c:axId val="0"/>
      </c:bar3DChart>
      <c:catAx>
        <c:axId val="37016004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370160463"/>
        <c:crosses val="autoZero"/>
        <c:auto val="1"/>
        <c:lblAlgn val="ctr"/>
        <c:lblOffset val="100"/>
        <c:noMultiLvlLbl val="0"/>
      </c:catAx>
      <c:valAx>
        <c:axId val="37016046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3701600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1" u="none" strike="noStrike" kern="1200" baseline="0">
                <a:solidFill>
                  <a:sysClr val="windowText" lastClr="000000"/>
                </a:solidFill>
                <a:latin typeface="+mn-lt"/>
                <a:ea typeface="+mn-ea"/>
                <a:cs typeface="+mn-cs"/>
              </a:defRPr>
            </a:pPr>
            <a:r>
              <a:rPr lang="bg-BG" i="1">
                <a:solidFill>
                  <a:sysClr val="windowText" lastClr="000000"/>
                </a:solidFill>
              </a:rPr>
              <a:t>Брой бенефициенти по години</a:t>
            </a:r>
          </a:p>
        </c:rich>
      </c:tx>
      <c:overlay val="0"/>
      <c:spPr>
        <a:noFill/>
        <a:ln>
          <a:noFill/>
        </a:ln>
        <a:effectLst/>
      </c:spPr>
      <c:txPr>
        <a:bodyPr rot="0" spcFirstLastPara="1" vertOverflow="ellipsis" vert="horz" wrap="square" anchor="ctr" anchorCtr="1"/>
        <a:lstStyle/>
        <a:p>
          <a:pPr>
            <a:defRPr sz="1600" b="1" i="1" u="none" strike="noStrike" kern="1200" baseline="0">
              <a:solidFill>
                <a:sysClr val="windowText" lastClr="000000"/>
              </a:solidFill>
              <a:latin typeface="+mn-lt"/>
              <a:ea typeface="+mn-ea"/>
              <a:cs typeface="+mn-cs"/>
            </a:defRPr>
          </a:pPr>
          <a:endParaRPr lang="bg-BG"/>
        </a:p>
      </c:txPr>
    </c:title>
    <c:autoTitleDeleted val="0"/>
    <c:plotArea>
      <c:layout/>
      <c:barChart>
        <c:barDir val="col"/>
        <c:grouping val="clustered"/>
        <c:varyColors val="0"/>
        <c:ser>
          <c:idx val="0"/>
          <c:order val="0"/>
          <c:tx>
            <c:strRef>
              <c:f>диаграми!$B$318</c:f>
              <c:strCache>
                <c:ptCount val="1"/>
                <c:pt idx="0">
                  <c:v>Брой бенефициенти</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50" b="1" i="1" u="none" strike="noStrike" kern="1200" baseline="0">
                    <a:solidFill>
                      <a:sysClr val="windowText" lastClr="000000"/>
                    </a:solidFill>
                    <a:latin typeface="+mn-lt"/>
                    <a:ea typeface="+mn-ea"/>
                    <a:cs typeface="+mn-cs"/>
                  </a:defRPr>
                </a:pPr>
                <a:endParaRPr lang="bg-BG"/>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диаграми!$C$317:$E$317</c:f>
              <c:numCache>
                <c:formatCode>General</c:formatCode>
                <c:ptCount val="3"/>
                <c:pt idx="0">
                  <c:v>2024</c:v>
                </c:pt>
                <c:pt idx="1">
                  <c:v>2023</c:v>
                </c:pt>
                <c:pt idx="2">
                  <c:v>2022</c:v>
                </c:pt>
              </c:numCache>
            </c:numRef>
          </c:cat>
          <c:val>
            <c:numRef>
              <c:f>диаграми!$C$318:$E$318</c:f>
              <c:numCache>
                <c:formatCode>General</c:formatCode>
                <c:ptCount val="3"/>
                <c:pt idx="0">
                  <c:v>1267</c:v>
                </c:pt>
                <c:pt idx="1">
                  <c:v>1331</c:v>
                </c:pt>
                <c:pt idx="2">
                  <c:v>1384</c:v>
                </c:pt>
              </c:numCache>
            </c:numRef>
          </c:val>
          <c:extLst>
            <c:ext xmlns:c16="http://schemas.microsoft.com/office/drawing/2014/chart" uri="{C3380CC4-5D6E-409C-BE32-E72D297353CC}">
              <c16:uniqueId val="{00000000-BF69-4DD2-BBE3-C48FCB8B3B9B}"/>
            </c:ext>
          </c:extLst>
        </c:ser>
        <c:dLbls>
          <c:dLblPos val="inEnd"/>
          <c:showLegendKey val="0"/>
          <c:showVal val="1"/>
          <c:showCatName val="0"/>
          <c:showSerName val="0"/>
          <c:showPercent val="0"/>
          <c:showBubbleSize val="0"/>
        </c:dLbls>
        <c:gapWidth val="100"/>
        <c:overlap val="-24"/>
        <c:axId val="1134266176"/>
        <c:axId val="1134271168"/>
      </c:barChart>
      <c:catAx>
        <c:axId val="11342661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1" u="none" strike="noStrike" kern="1200" baseline="0">
                <a:solidFill>
                  <a:sysClr val="windowText" lastClr="000000"/>
                </a:solidFill>
                <a:latin typeface="+mn-lt"/>
                <a:ea typeface="+mn-ea"/>
                <a:cs typeface="+mn-cs"/>
              </a:defRPr>
            </a:pPr>
            <a:endParaRPr lang="bg-BG"/>
          </a:p>
        </c:txPr>
        <c:crossAx val="1134271168"/>
        <c:crosses val="autoZero"/>
        <c:auto val="1"/>
        <c:lblAlgn val="ctr"/>
        <c:lblOffset val="100"/>
        <c:noMultiLvlLbl val="0"/>
      </c:catAx>
      <c:valAx>
        <c:axId val="11342711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1" i="1" u="none" strike="noStrike" kern="1200" baseline="0">
                <a:solidFill>
                  <a:sysClr val="windowText" lastClr="000000"/>
                </a:solidFill>
                <a:latin typeface="+mn-lt"/>
                <a:ea typeface="+mn-ea"/>
                <a:cs typeface="+mn-cs"/>
              </a:defRPr>
            </a:pPr>
            <a:endParaRPr lang="bg-BG"/>
          </a:p>
        </c:txPr>
        <c:crossAx val="11342661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bg-BG"/>
        </a:p>
      </c:txPr>
    </c:title>
    <c:autoTitleDeleted val="0"/>
    <c:plotArea>
      <c:layout/>
      <c:pieChart>
        <c:varyColors val="1"/>
        <c:ser>
          <c:idx val="0"/>
          <c:order val="0"/>
          <c:tx>
            <c:strRef>
              <c:f>Лист2!$A$2</c:f>
              <c:strCache>
                <c:ptCount val="1"/>
                <c:pt idx="0">
                  <c:v>Брой бенефициенти</c:v>
                </c:pt>
              </c:strCache>
            </c:strRef>
          </c:tx>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66AC-44EB-8156-6DFDA6B07994}"/>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66AC-44EB-8156-6DFDA6B07994}"/>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66AC-44EB-8156-6DFDA6B07994}"/>
              </c:ext>
            </c:extLst>
          </c:dPt>
          <c:dLbls>
            <c:spPr>
              <a:noFill/>
              <a:ln>
                <a:noFill/>
              </a:ln>
              <a:effectLst/>
            </c:spPr>
            <c:txPr>
              <a:bodyPr rot="0" spcFirstLastPara="1" vertOverflow="ellipsis" vert="horz" wrap="square" lIns="38100" tIns="19050" rIns="38100" bIns="19050" anchor="ctr" anchorCtr="1">
                <a:spAutoFit/>
              </a:bodyPr>
              <a:lstStyle/>
              <a:p>
                <a:pPr>
                  <a:defRPr sz="1050" b="1" i="1" u="none" strike="noStrike" kern="1200" baseline="0">
                    <a:solidFill>
                      <a:schemeClr val="tx1">
                        <a:lumMod val="75000"/>
                        <a:lumOff val="25000"/>
                      </a:schemeClr>
                    </a:solidFill>
                    <a:latin typeface="+mn-lt"/>
                    <a:ea typeface="+mn-ea"/>
                    <a:cs typeface="+mn-cs"/>
                  </a:defRPr>
                </a:pPr>
                <a:endParaRPr lang="bg-BG"/>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numRef>
              <c:f>Лист2!$B$1:$D$1</c:f>
              <c:numCache>
                <c:formatCode>General</c:formatCode>
                <c:ptCount val="3"/>
                <c:pt idx="0">
                  <c:v>2024</c:v>
                </c:pt>
                <c:pt idx="1">
                  <c:v>2023</c:v>
                </c:pt>
                <c:pt idx="2">
                  <c:v>2022</c:v>
                </c:pt>
              </c:numCache>
            </c:numRef>
          </c:cat>
          <c:val>
            <c:numRef>
              <c:f>Лист2!$B$2:$D$2</c:f>
              <c:numCache>
                <c:formatCode>General</c:formatCode>
                <c:ptCount val="3"/>
                <c:pt idx="0">
                  <c:v>445</c:v>
                </c:pt>
                <c:pt idx="1">
                  <c:v>431</c:v>
                </c:pt>
                <c:pt idx="2">
                  <c:v>435</c:v>
                </c:pt>
              </c:numCache>
            </c:numRef>
          </c:val>
          <c:extLst>
            <c:ext xmlns:c16="http://schemas.microsoft.com/office/drawing/2014/chart" uri="{C3380CC4-5D6E-409C-BE32-E72D297353CC}">
              <c16:uniqueId val="{00000006-66AC-44EB-8156-6DFDA6B07994}"/>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0"/>
    </c:view3D>
    <c:floor>
      <c:thickness val="0"/>
    </c:floor>
    <c:sideWall>
      <c:thickness val="0"/>
    </c:sideWall>
    <c:backWall>
      <c:thickness val="0"/>
    </c:backWall>
    <c:plotArea>
      <c:layout/>
      <c:pie3DChart>
        <c:varyColors val="1"/>
        <c:ser>
          <c:idx val="0"/>
          <c:order val="0"/>
          <c:dPt>
            <c:idx val="0"/>
            <c:bubble3D val="0"/>
            <c:spPr>
              <a:solidFill>
                <a:schemeClr val="accent1"/>
              </a:solidFill>
              <a:ln w="25385">
                <a:solidFill>
                  <a:schemeClr val="lt1"/>
                </a:solidFill>
              </a:ln>
              <a:effectLst/>
              <a:sp3d contourW="25400">
                <a:contourClr>
                  <a:schemeClr val="lt1"/>
                </a:contourClr>
              </a:sp3d>
            </c:spPr>
            <c:extLst>
              <c:ext xmlns:c16="http://schemas.microsoft.com/office/drawing/2014/chart" uri="{C3380CC4-5D6E-409C-BE32-E72D297353CC}">
                <c16:uniqueId val="{00000001-01E8-4AD9-93C8-2F28888E5414}"/>
              </c:ext>
            </c:extLst>
          </c:dPt>
          <c:dPt>
            <c:idx val="1"/>
            <c:bubble3D val="0"/>
            <c:spPr>
              <a:solidFill>
                <a:schemeClr val="accent2"/>
              </a:solidFill>
              <a:ln w="25385">
                <a:solidFill>
                  <a:schemeClr val="lt1"/>
                </a:solidFill>
              </a:ln>
              <a:effectLst/>
              <a:sp3d contourW="25400">
                <a:contourClr>
                  <a:schemeClr val="lt1"/>
                </a:contourClr>
              </a:sp3d>
            </c:spPr>
            <c:extLst>
              <c:ext xmlns:c16="http://schemas.microsoft.com/office/drawing/2014/chart" uri="{C3380CC4-5D6E-409C-BE32-E72D297353CC}">
                <c16:uniqueId val="{00000003-01E8-4AD9-93C8-2F28888E5414}"/>
              </c:ext>
            </c:extLst>
          </c:dPt>
          <c:dPt>
            <c:idx val="2"/>
            <c:bubble3D val="0"/>
            <c:spPr>
              <a:solidFill>
                <a:schemeClr val="accent3"/>
              </a:solidFill>
              <a:ln w="25385">
                <a:solidFill>
                  <a:schemeClr val="lt1"/>
                </a:solidFill>
              </a:ln>
              <a:effectLst/>
              <a:sp3d contourW="25400">
                <a:contourClr>
                  <a:schemeClr val="lt1"/>
                </a:contourClr>
              </a:sp3d>
            </c:spPr>
            <c:extLst>
              <c:ext xmlns:c16="http://schemas.microsoft.com/office/drawing/2014/chart" uri="{C3380CC4-5D6E-409C-BE32-E72D297353CC}">
                <c16:uniqueId val="{00000005-01E8-4AD9-93C8-2F28888E5414}"/>
              </c:ext>
            </c:extLst>
          </c:dPt>
          <c:dPt>
            <c:idx val="3"/>
            <c:bubble3D val="0"/>
            <c:spPr>
              <a:solidFill>
                <a:schemeClr val="accent4"/>
              </a:solidFill>
              <a:ln w="25385">
                <a:solidFill>
                  <a:schemeClr val="lt1"/>
                </a:solidFill>
              </a:ln>
              <a:effectLst/>
              <a:sp3d contourW="25400">
                <a:contourClr>
                  <a:schemeClr val="lt1"/>
                </a:contourClr>
              </a:sp3d>
            </c:spPr>
            <c:extLst>
              <c:ext xmlns:c16="http://schemas.microsoft.com/office/drawing/2014/chart" uri="{C3380CC4-5D6E-409C-BE32-E72D297353CC}">
                <c16:uniqueId val="{00000007-01E8-4AD9-93C8-2F28888E5414}"/>
              </c:ext>
            </c:extLst>
          </c:dPt>
          <c:dPt>
            <c:idx val="4"/>
            <c:bubble3D val="0"/>
            <c:spPr>
              <a:solidFill>
                <a:schemeClr val="accent5"/>
              </a:solidFill>
              <a:ln w="25385">
                <a:solidFill>
                  <a:schemeClr val="lt1"/>
                </a:solidFill>
              </a:ln>
              <a:effectLst/>
              <a:sp3d contourW="25400">
                <a:contourClr>
                  <a:schemeClr val="lt1"/>
                </a:contourClr>
              </a:sp3d>
            </c:spPr>
            <c:extLst>
              <c:ext xmlns:c16="http://schemas.microsoft.com/office/drawing/2014/chart" uri="{C3380CC4-5D6E-409C-BE32-E72D297353CC}">
                <c16:uniqueId val="{00000009-01E8-4AD9-93C8-2F28888E5414}"/>
              </c:ext>
            </c:extLst>
          </c:dPt>
          <c:cat>
            <c:strRef>
              <c:f>Sheet1!$A$3:$A$7</c:f>
              <c:strCache>
                <c:ptCount val="5"/>
                <c:pt idx="0">
                  <c:v>Нива (полска култура)</c:v>
                </c:pt>
                <c:pt idx="1">
                  <c:v>Пасища и мери (пасища с храсти)</c:v>
                </c:pt>
                <c:pt idx="2">
                  <c:v>Ливади</c:v>
                </c:pt>
                <c:pt idx="3">
                  <c:v>Трайни насаждения и лозя</c:v>
                </c:pt>
                <c:pt idx="4">
                  <c:v>Други (вкл. гори и храсти в земеделски земи)</c:v>
                </c:pt>
              </c:strCache>
            </c:strRef>
          </c:cat>
          <c:val>
            <c:numRef>
              <c:f>Sheet1!$B$3:$B$7</c:f>
              <c:numCache>
                <c:formatCode>General</c:formatCode>
                <c:ptCount val="5"/>
                <c:pt idx="0">
                  <c:v>41473.538</c:v>
                </c:pt>
                <c:pt idx="1">
                  <c:v>18621.562999999998</c:v>
                </c:pt>
                <c:pt idx="2">
                  <c:v>1645.498</c:v>
                </c:pt>
                <c:pt idx="3">
                  <c:v>1044.788</c:v>
                </c:pt>
                <c:pt idx="4">
                  <c:v>692.85299999999995</c:v>
                </c:pt>
              </c:numCache>
            </c:numRef>
          </c:val>
          <c:extLst>
            <c:ext xmlns:c16="http://schemas.microsoft.com/office/drawing/2014/chart" uri="{C3380CC4-5D6E-409C-BE32-E72D297353CC}">
              <c16:uniqueId val="{0000000A-01E8-4AD9-93C8-2F28888E5414}"/>
            </c:ext>
          </c:extLst>
        </c:ser>
        <c:dLbls>
          <c:showLegendKey val="0"/>
          <c:showVal val="0"/>
          <c:showCatName val="0"/>
          <c:showSerName val="0"/>
          <c:showPercent val="0"/>
          <c:showBubbleSize val="0"/>
          <c:showLeaderLines val="1"/>
        </c:dLbls>
      </c:pie3DChart>
      <c:spPr>
        <a:noFill/>
        <a:ln w="25385">
          <a:noFill/>
        </a:ln>
      </c:spPr>
    </c:plotArea>
    <c:legend>
      <c:legendPos val="b"/>
      <c:layout>
        <c:manualLayout>
          <c:xMode val="edge"/>
          <c:yMode val="edge"/>
          <c:x val="6.2880047602745293E-2"/>
          <c:y val="0.69769878710095157"/>
          <c:w val="0.87423949723675842"/>
          <c:h val="0.28761692508700731"/>
        </c:manualLayout>
      </c:layout>
      <c:overlay val="0"/>
      <c:spPr>
        <a:noFill/>
        <a:ln w="25385">
          <a:noFill/>
        </a:ln>
      </c:spPr>
      <c:txPr>
        <a:bodyPr/>
        <a:lstStyle/>
        <a:p>
          <a:pPr>
            <a:defRPr sz="825" b="0" i="0" u="none" strike="noStrike" baseline="0">
              <a:solidFill>
                <a:srgbClr val="333333"/>
              </a:solidFill>
              <a:latin typeface="Calibri"/>
              <a:ea typeface="Calibri"/>
              <a:cs typeface="Calibri"/>
            </a:defRPr>
          </a:pPr>
          <a:endParaRPr lang="bg-BG"/>
        </a:p>
      </c:txPr>
    </c:legend>
    <c:plotVisOnly val="1"/>
    <c:dispBlanksAs val="gap"/>
    <c:showDLblsOverMax val="0"/>
  </c:chart>
  <c:spPr>
    <a:solidFill>
      <a:schemeClr val="bg1"/>
    </a:solidFill>
    <a:ln w="9519" cap="flat" cmpd="sng" algn="ctr">
      <a:solidFill>
        <a:schemeClr val="tx1">
          <a:lumMod val="15000"/>
          <a:lumOff val="85000"/>
        </a:schemeClr>
      </a:solidFill>
      <a:round/>
    </a:ln>
    <a:effectLst/>
  </c:spPr>
  <c:txPr>
    <a:bodyPr/>
    <a:lstStyle/>
    <a:p>
      <a:pPr>
        <a:defRPr sz="899" b="0" i="0" u="none" strike="noStrike" baseline="0">
          <a:solidFill>
            <a:srgbClr val="000000"/>
          </a:solidFill>
          <a:latin typeface="Calibri"/>
          <a:ea typeface="Calibri"/>
          <a:cs typeface="Calibri"/>
        </a:defRPr>
      </a:pPr>
      <a:endParaRPr lang="bg-BG"/>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a:t>Предоставени</a:t>
            </a:r>
            <a:r>
              <a:rPr lang="bg-BG" baseline="0"/>
              <a:t> за ползване земеделски земи от ДПФ</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bg-BG"/>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A4BD-4279-90FA-C39750AF3FA1}"/>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A4BD-4279-90FA-C39750AF3FA1}"/>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A4BD-4279-90FA-C39750AF3FA1}"/>
              </c:ext>
            </c:extLst>
          </c:dPt>
          <c:cat>
            <c:strRef>
              <c:f>Sheet1!$A$4:$A$6</c:f>
              <c:strCache>
                <c:ptCount val="3"/>
                <c:pt idx="0">
                  <c:v>С дългосрочни договори за аренда</c:v>
                </c:pt>
                <c:pt idx="1">
                  <c:v>С едногодишни договори за наем</c:v>
                </c:pt>
                <c:pt idx="2">
                  <c:v>Със заповеди по реда на чл. 24, ал. 2 ЗСПЗЗ</c:v>
                </c:pt>
              </c:strCache>
            </c:strRef>
          </c:cat>
          <c:val>
            <c:numRef>
              <c:f>Sheet1!$B$4:$B$6</c:f>
              <c:numCache>
                <c:formatCode>General</c:formatCode>
                <c:ptCount val="3"/>
                <c:pt idx="0">
                  <c:v>19095.763999999999</c:v>
                </c:pt>
                <c:pt idx="1">
                  <c:v>16403.752</c:v>
                </c:pt>
                <c:pt idx="2">
                  <c:v>3885.25</c:v>
                </c:pt>
              </c:numCache>
            </c:numRef>
          </c:val>
          <c:extLst>
            <c:ext xmlns:c16="http://schemas.microsoft.com/office/drawing/2014/chart" uri="{C3380CC4-5D6E-409C-BE32-E72D297353CC}">
              <c16:uniqueId val="{00000006-A4BD-4279-90FA-C39750AF3FA1}"/>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a:t>Обща</a:t>
            </a:r>
            <a:r>
              <a:rPr lang="bg-BG" baseline="0"/>
              <a:t> площ на имоти ПМЛ</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bg-BG"/>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2536-4345-A862-914E908F69D0}"/>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2536-4345-A862-914E908F69D0}"/>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2536-4345-A862-914E908F69D0}"/>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2536-4345-A862-914E908F69D0}"/>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2536-4345-A862-914E908F69D0}"/>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2536-4345-A862-914E908F69D0}"/>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2536-4345-A862-914E908F69D0}"/>
              </c:ext>
            </c:extLst>
          </c:dPt>
          <c:cat>
            <c:strRef>
              <c:f>Sheet3!$A$33:$A$39</c:f>
              <c:strCache>
                <c:ptCount val="7"/>
                <c:pt idx="0">
                  <c:v>Берковица</c:v>
                </c:pt>
                <c:pt idx="1">
                  <c:v>Вършец</c:v>
                </c:pt>
                <c:pt idx="2">
                  <c:v>Георги Дамяново</c:v>
                </c:pt>
                <c:pt idx="3">
                  <c:v>Лом</c:v>
                </c:pt>
                <c:pt idx="4">
                  <c:v>Медковец</c:v>
                </c:pt>
                <c:pt idx="5">
                  <c:v>Монтана</c:v>
                </c:pt>
                <c:pt idx="6">
                  <c:v>Чипровци</c:v>
                </c:pt>
              </c:strCache>
            </c:strRef>
          </c:cat>
          <c:val>
            <c:numRef>
              <c:f>Sheet3!$B$33:$B$39</c:f>
              <c:numCache>
                <c:formatCode>General</c:formatCode>
                <c:ptCount val="7"/>
                <c:pt idx="0">
                  <c:v>14456.278</c:v>
                </c:pt>
                <c:pt idx="1">
                  <c:v>7774.63</c:v>
                </c:pt>
                <c:pt idx="2">
                  <c:v>1051.4649999999999</c:v>
                </c:pt>
                <c:pt idx="3">
                  <c:v>563.74199999999996</c:v>
                </c:pt>
                <c:pt idx="4">
                  <c:v>1163.4829999999999</c:v>
                </c:pt>
                <c:pt idx="5">
                  <c:v>12326.968000000001</c:v>
                </c:pt>
                <c:pt idx="6">
                  <c:v>4797.9179999999997</c:v>
                </c:pt>
              </c:numCache>
            </c:numRef>
          </c:val>
          <c:extLst>
            <c:ext xmlns:c16="http://schemas.microsoft.com/office/drawing/2014/chart" uri="{C3380CC4-5D6E-409C-BE32-E72D297353CC}">
              <c16:uniqueId val="{0000000E-2536-4345-A862-914E908F69D0}"/>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a:t>Средна</a:t>
            </a:r>
            <a:r>
              <a:rPr lang="bg-BG" baseline="0"/>
              <a:t> площ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bg-BG"/>
        </a:p>
      </c:txPr>
    </c:title>
    <c:autoTitleDeleted val="0"/>
    <c:plotArea>
      <c:layout>
        <c:manualLayout>
          <c:layoutTarget val="inner"/>
          <c:xMode val="edge"/>
          <c:yMode val="edge"/>
          <c:x val="7.6862860892388446E-2"/>
          <c:y val="0.15906002265005664"/>
          <c:w val="0.89397047244094485"/>
          <c:h val="0.27149481456380808"/>
        </c:manualLayout>
      </c:layout>
      <c:barChart>
        <c:barDir val="col"/>
        <c:grouping val="stacked"/>
        <c:varyColors val="0"/>
        <c:ser>
          <c:idx val="0"/>
          <c:order val="0"/>
          <c:tx>
            <c:strRef>
              <c:f>Sheet3!$B$3:$B$4</c:f>
              <c:strCache>
                <c:ptCount val="2"/>
                <c:pt idx="0">
                  <c:v>НИВИ</c:v>
                </c:pt>
                <c:pt idx="1">
                  <c:v>СРЕДНА ПЛОЩ ДКА</c:v>
                </c:pt>
              </c:strCache>
            </c:strRef>
          </c:tx>
          <c:spPr>
            <a:solidFill>
              <a:schemeClr val="accent1"/>
            </a:solidFill>
            <a:ln>
              <a:noFill/>
            </a:ln>
            <a:effectLst/>
          </c:spPr>
          <c:invertIfNegative val="0"/>
          <c:cat>
            <c:strRef>
              <c:f>Sheet3!$A$5:$A$17</c:f>
              <c:strCache>
                <c:ptCount val="12"/>
                <c:pt idx="0">
                  <c:v>Берковица</c:v>
                </c:pt>
                <c:pt idx="1">
                  <c:v>Бойчиновци</c:v>
                </c:pt>
                <c:pt idx="3">
                  <c:v>Брусарци</c:v>
                </c:pt>
                <c:pt idx="4">
                  <c:v>Вълчедръм</c:v>
                </c:pt>
                <c:pt idx="5">
                  <c:v>Вършец</c:v>
                </c:pt>
                <c:pt idx="6">
                  <c:v>Георги Дамяново</c:v>
                </c:pt>
                <c:pt idx="7">
                  <c:v>Лом</c:v>
                </c:pt>
                <c:pt idx="8">
                  <c:v>Медковец</c:v>
                </c:pt>
                <c:pt idx="9">
                  <c:v>Монтана</c:v>
                </c:pt>
                <c:pt idx="10">
                  <c:v>Чипровци</c:v>
                </c:pt>
                <c:pt idx="11">
                  <c:v>Якимово</c:v>
                </c:pt>
              </c:strCache>
            </c:strRef>
          </c:cat>
          <c:val>
            <c:numRef>
              <c:f>Sheet3!$B$5:$B$17</c:f>
              <c:numCache>
                <c:formatCode>0.000</c:formatCode>
                <c:ptCount val="13"/>
                <c:pt idx="0">
                  <c:v>2.9057836802163948</c:v>
                </c:pt>
                <c:pt idx="1">
                  <c:v>8.5719999999999992</c:v>
                </c:pt>
                <c:pt idx="3">
                  <c:v>6.5549999999999997</c:v>
                </c:pt>
                <c:pt idx="4">
                  <c:v>11.239000000000001</c:v>
                </c:pt>
                <c:pt idx="5">
                  <c:v>2.9064497816593891</c:v>
                </c:pt>
                <c:pt idx="6">
                  <c:v>2.8980000000000001</c:v>
                </c:pt>
                <c:pt idx="7">
                  <c:v>8.0871769558695821</c:v>
                </c:pt>
                <c:pt idx="8">
                  <c:v>10.683</c:v>
                </c:pt>
                <c:pt idx="9">
                  <c:v>5.234</c:v>
                </c:pt>
                <c:pt idx="10">
                  <c:v>1.9790000000000001</c:v>
                </c:pt>
                <c:pt idx="11">
                  <c:v>9.0830000000000002</c:v>
                </c:pt>
                <c:pt idx="12">
                  <c:v>6.3769999999999998</c:v>
                </c:pt>
              </c:numCache>
            </c:numRef>
          </c:val>
          <c:extLst>
            <c:ext xmlns:c16="http://schemas.microsoft.com/office/drawing/2014/chart" uri="{C3380CC4-5D6E-409C-BE32-E72D297353CC}">
              <c16:uniqueId val="{00000000-74A3-44DB-AE1C-93F160A0BC2E}"/>
            </c:ext>
          </c:extLst>
        </c:ser>
        <c:ser>
          <c:idx val="1"/>
          <c:order val="1"/>
          <c:tx>
            <c:strRef>
              <c:f>Sheet3!$C$3:$C$4</c:f>
              <c:strCache>
                <c:ptCount val="2"/>
                <c:pt idx="0">
                  <c:v>ТРАЙНИ НАСАЖДЕНИЯ</c:v>
                </c:pt>
                <c:pt idx="1">
                  <c:v>СРЕДНА ПЛОЩ ДКА</c:v>
                </c:pt>
              </c:strCache>
            </c:strRef>
          </c:tx>
          <c:spPr>
            <a:solidFill>
              <a:schemeClr val="accent2"/>
            </a:solidFill>
            <a:ln>
              <a:noFill/>
            </a:ln>
            <a:effectLst/>
          </c:spPr>
          <c:invertIfNegative val="0"/>
          <c:cat>
            <c:strRef>
              <c:f>Sheet3!$A$5:$A$17</c:f>
              <c:strCache>
                <c:ptCount val="12"/>
                <c:pt idx="0">
                  <c:v>Берковица</c:v>
                </c:pt>
                <c:pt idx="1">
                  <c:v>Бойчиновци</c:v>
                </c:pt>
                <c:pt idx="3">
                  <c:v>Брусарци</c:v>
                </c:pt>
                <c:pt idx="4">
                  <c:v>Вълчедръм</c:v>
                </c:pt>
                <c:pt idx="5">
                  <c:v>Вършец</c:v>
                </c:pt>
                <c:pt idx="6">
                  <c:v>Георги Дамяново</c:v>
                </c:pt>
                <c:pt idx="7">
                  <c:v>Лом</c:v>
                </c:pt>
                <c:pt idx="8">
                  <c:v>Медковец</c:v>
                </c:pt>
                <c:pt idx="9">
                  <c:v>Монтана</c:v>
                </c:pt>
                <c:pt idx="10">
                  <c:v>Чипровци</c:v>
                </c:pt>
                <c:pt idx="11">
                  <c:v>Якимово</c:v>
                </c:pt>
              </c:strCache>
            </c:strRef>
          </c:cat>
          <c:val>
            <c:numRef>
              <c:f>Sheet3!$C$5:$C$17</c:f>
              <c:numCache>
                <c:formatCode>0.000</c:formatCode>
                <c:ptCount val="13"/>
                <c:pt idx="0">
                  <c:v>3.3892135416666669</c:v>
                </c:pt>
                <c:pt idx="1">
                  <c:v>4.0170000000000003</c:v>
                </c:pt>
                <c:pt idx="3">
                  <c:v>6.6139999999999999</c:v>
                </c:pt>
                <c:pt idx="4">
                  <c:v>5.0679999999999996</c:v>
                </c:pt>
                <c:pt idx="5">
                  <c:v>4.1418848114169213</c:v>
                </c:pt>
                <c:pt idx="6">
                  <c:v>4.5970000000000004</c:v>
                </c:pt>
                <c:pt idx="7">
                  <c:v>5.4198729329852045</c:v>
                </c:pt>
                <c:pt idx="8">
                  <c:v>4.1420000000000003</c:v>
                </c:pt>
                <c:pt idx="9">
                  <c:v>4.3540000000000001</c:v>
                </c:pt>
                <c:pt idx="10">
                  <c:v>2.3879999999999999</c:v>
                </c:pt>
                <c:pt idx="11">
                  <c:v>0</c:v>
                </c:pt>
                <c:pt idx="12">
                  <c:v>4.0119999999999996</c:v>
                </c:pt>
              </c:numCache>
            </c:numRef>
          </c:val>
          <c:extLst>
            <c:ext xmlns:c16="http://schemas.microsoft.com/office/drawing/2014/chart" uri="{C3380CC4-5D6E-409C-BE32-E72D297353CC}">
              <c16:uniqueId val="{00000001-74A3-44DB-AE1C-93F160A0BC2E}"/>
            </c:ext>
          </c:extLst>
        </c:ser>
        <c:ser>
          <c:idx val="2"/>
          <c:order val="2"/>
          <c:tx>
            <c:strRef>
              <c:f>Sheet3!$D$3:$D$4</c:f>
              <c:strCache>
                <c:ptCount val="2"/>
                <c:pt idx="0">
                  <c:v>ЛОЗЯ</c:v>
                </c:pt>
                <c:pt idx="1">
                  <c:v>СРЕДНА ПЛОЩ ДКА</c:v>
                </c:pt>
              </c:strCache>
            </c:strRef>
          </c:tx>
          <c:spPr>
            <a:solidFill>
              <a:schemeClr val="accent3"/>
            </a:solidFill>
            <a:ln>
              <a:noFill/>
            </a:ln>
            <a:effectLst/>
          </c:spPr>
          <c:invertIfNegative val="0"/>
          <c:cat>
            <c:strRef>
              <c:f>Sheet3!$A$5:$A$17</c:f>
              <c:strCache>
                <c:ptCount val="12"/>
                <c:pt idx="0">
                  <c:v>Берковица</c:v>
                </c:pt>
                <c:pt idx="1">
                  <c:v>Бойчиновци</c:v>
                </c:pt>
                <c:pt idx="3">
                  <c:v>Брусарци</c:v>
                </c:pt>
                <c:pt idx="4">
                  <c:v>Вълчедръм</c:v>
                </c:pt>
                <c:pt idx="5">
                  <c:v>Вършец</c:v>
                </c:pt>
                <c:pt idx="6">
                  <c:v>Георги Дамяново</c:v>
                </c:pt>
                <c:pt idx="7">
                  <c:v>Лом</c:v>
                </c:pt>
                <c:pt idx="8">
                  <c:v>Медковец</c:v>
                </c:pt>
                <c:pt idx="9">
                  <c:v>Монтана</c:v>
                </c:pt>
                <c:pt idx="10">
                  <c:v>Чипровци</c:v>
                </c:pt>
                <c:pt idx="11">
                  <c:v>Якимово</c:v>
                </c:pt>
              </c:strCache>
            </c:strRef>
          </c:cat>
          <c:val>
            <c:numRef>
              <c:f>Sheet3!$D$5:$D$17</c:f>
              <c:numCache>
                <c:formatCode>0.000</c:formatCode>
                <c:ptCount val="13"/>
                <c:pt idx="0">
                  <c:v>1.7825580327868851</c:v>
                </c:pt>
                <c:pt idx="1">
                  <c:v>1.3520000000000001</c:v>
                </c:pt>
                <c:pt idx="3">
                  <c:v>2.0569999999999999</c:v>
                </c:pt>
                <c:pt idx="4">
                  <c:v>1.496</c:v>
                </c:pt>
                <c:pt idx="5">
                  <c:v>2.5851417079207919</c:v>
                </c:pt>
                <c:pt idx="6">
                  <c:v>1.9970000000000001</c:v>
                </c:pt>
                <c:pt idx="7">
                  <c:v>2.2408637866431564</c:v>
                </c:pt>
                <c:pt idx="8">
                  <c:v>1.167</c:v>
                </c:pt>
                <c:pt idx="9">
                  <c:v>1.538</c:v>
                </c:pt>
                <c:pt idx="10">
                  <c:v>1.355</c:v>
                </c:pt>
                <c:pt idx="11">
                  <c:v>1.569</c:v>
                </c:pt>
                <c:pt idx="12">
                  <c:v>1.74</c:v>
                </c:pt>
              </c:numCache>
            </c:numRef>
          </c:val>
          <c:extLst>
            <c:ext xmlns:c16="http://schemas.microsoft.com/office/drawing/2014/chart" uri="{C3380CC4-5D6E-409C-BE32-E72D297353CC}">
              <c16:uniqueId val="{00000002-74A3-44DB-AE1C-93F160A0BC2E}"/>
            </c:ext>
          </c:extLst>
        </c:ser>
        <c:ser>
          <c:idx val="3"/>
          <c:order val="3"/>
          <c:tx>
            <c:strRef>
              <c:f>Sheet3!$E$3:$E$4</c:f>
              <c:strCache>
                <c:ptCount val="2"/>
                <c:pt idx="0">
                  <c:v>ЛИВАДИ И ПАСИЩА</c:v>
                </c:pt>
                <c:pt idx="1">
                  <c:v>СРЕДНА ПЛОЩ ДКА</c:v>
                </c:pt>
              </c:strCache>
            </c:strRef>
          </c:tx>
          <c:spPr>
            <a:solidFill>
              <a:schemeClr val="accent4"/>
            </a:solidFill>
            <a:ln>
              <a:noFill/>
            </a:ln>
            <a:effectLst/>
          </c:spPr>
          <c:invertIfNegative val="0"/>
          <c:cat>
            <c:strRef>
              <c:f>Sheet3!$A$5:$A$17</c:f>
              <c:strCache>
                <c:ptCount val="12"/>
                <c:pt idx="0">
                  <c:v>Берковица</c:v>
                </c:pt>
                <c:pt idx="1">
                  <c:v>Бойчиновци</c:v>
                </c:pt>
                <c:pt idx="3">
                  <c:v>Брусарци</c:v>
                </c:pt>
                <c:pt idx="4">
                  <c:v>Вълчедръм</c:v>
                </c:pt>
                <c:pt idx="5">
                  <c:v>Вършец</c:v>
                </c:pt>
                <c:pt idx="6">
                  <c:v>Георги Дамяново</c:v>
                </c:pt>
                <c:pt idx="7">
                  <c:v>Лом</c:v>
                </c:pt>
                <c:pt idx="8">
                  <c:v>Медковец</c:v>
                </c:pt>
                <c:pt idx="9">
                  <c:v>Монтана</c:v>
                </c:pt>
                <c:pt idx="10">
                  <c:v>Чипровци</c:v>
                </c:pt>
                <c:pt idx="11">
                  <c:v>Якимово</c:v>
                </c:pt>
              </c:strCache>
            </c:strRef>
          </c:cat>
          <c:val>
            <c:numRef>
              <c:f>Sheet3!$E$5:$E$17</c:f>
              <c:numCache>
                <c:formatCode>0.000</c:formatCode>
                <c:ptCount val="13"/>
                <c:pt idx="0">
                  <c:v>5.0969104670893994</c:v>
                </c:pt>
                <c:pt idx="1">
                  <c:v>9.6159999999999997</c:v>
                </c:pt>
                <c:pt idx="3">
                  <c:v>6.4550000000000001</c:v>
                </c:pt>
                <c:pt idx="4">
                  <c:v>4.258</c:v>
                </c:pt>
                <c:pt idx="5">
                  <c:v>5.5262084121670796</c:v>
                </c:pt>
                <c:pt idx="6">
                  <c:v>6.1980000000000004</c:v>
                </c:pt>
                <c:pt idx="7">
                  <c:v>5.7273914825780006</c:v>
                </c:pt>
                <c:pt idx="8">
                  <c:v>5.9470000000000001</c:v>
                </c:pt>
                <c:pt idx="9">
                  <c:v>6.484</c:v>
                </c:pt>
                <c:pt idx="10">
                  <c:v>6.9720000000000004</c:v>
                </c:pt>
                <c:pt idx="11">
                  <c:v>17.934999999999999</c:v>
                </c:pt>
                <c:pt idx="12">
                  <c:v>7.2919999999999998</c:v>
                </c:pt>
              </c:numCache>
            </c:numRef>
          </c:val>
          <c:extLst>
            <c:ext xmlns:c16="http://schemas.microsoft.com/office/drawing/2014/chart" uri="{C3380CC4-5D6E-409C-BE32-E72D297353CC}">
              <c16:uniqueId val="{00000003-74A3-44DB-AE1C-93F160A0BC2E}"/>
            </c:ext>
          </c:extLst>
        </c:ser>
        <c:dLbls>
          <c:showLegendKey val="0"/>
          <c:showVal val="0"/>
          <c:showCatName val="0"/>
          <c:showSerName val="0"/>
          <c:showPercent val="0"/>
          <c:showBubbleSize val="0"/>
        </c:dLbls>
        <c:gapWidth val="150"/>
        <c:overlap val="100"/>
        <c:axId val="317209983"/>
        <c:axId val="317219551"/>
      </c:barChart>
      <c:catAx>
        <c:axId val="3172099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317219551"/>
        <c:crosses val="autoZero"/>
        <c:auto val="1"/>
        <c:lblAlgn val="ctr"/>
        <c:lblOffset val="100"/>
        <c:noMultiLvlLbl val="0"/>
      </c:catAx>
      <c:valAx>
        <c:axId val="317219551"/>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3172099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a:t>Брой</a:t>
            </a:r>
            <a:r>
              <a:rPr lang="bg-BG" baseline="0"/>
              <a:t> имоти</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bg-BG"/>
        </a:p>
      </c:txPr>
    </c:title>
    <c:autoTitleDeleted val="0"/>
    <c:plotArea>
      <c:layout/>
      <c:barChart>
        <c:barDir val="col"/>
        <c:grouping val="percentStacked"/>
        <c:varyColors val="0"/>
        <c:ser>
          <c:idx val="0"/>
          <c:order val="0"/>
          <c:tx>
            <c:strRef>
              <c:f>Sheet2!$B$3</c:f>
              <c:strCache>
                <c:ptCount val="1"/>
                <c:pt idx="0">
                  <c:v>НИВИ</c:v>
                </c:pt>
              </c:strCache>
            </c:strRef>
          </c:tx>
          <c:spPr>
            <a:solidFill>
              <a:schemeClr val="accent1"/>
            </a:solidFill>
            <a:ln>
              <a:noFill/>
            </a:ln>
            <a:effectLst/>
          </c:spPr>
          <c:invertIfNegative val="0"/>
          <c:cat>
            <c:strRef>
              <c:f>Sheet2!$A$4:$A$16</c:f>
              <c:strCache>
                <c:ptCount val="12"/>
                <c:pt idx="0">
                  <c:v>Берковица</c:v>
                </c:pt>
                <c:pt idx="1">
                  <c:v>Бойчиновци</c:v>
                </c:pt>
                <c:pt idx="3">
                  <c:v>Брусарци</c:v>
                </c:pt>
                <c:pt idx="4">
                  <c:v>Вълчедръм</c:v>
                </c:pt>
                <c:pt idx="5">
                  <c:v>Вършец</c:v>
                </c:pt>
                <c:pt idx="6">
                  <c:v>Георги Дамяново</c:v>
                </c:pt>
                <c:pt idx="7">
                  <c:v>Лом</c:v>
                </c:pt>
                <c:pt idx="8">
                  <c:v>Медковец</c:v>
                </c:pt>
                <c:pt idx="9">
                  <c:v>Монтана</c:v>
                </c:pt>
                <c:pt idx="10">
                  <c:v>Чипровци</c:v>
                </c:pt>
                <c:pt idx="11">
                  <c:v>Якимово</c:v>
                </c:pt>
              </c:strCache>
            </c:strRef>
          </c:cat>
          <c:val>
            <c:numRef>
              <c:f>Sheet2!$B$4:$B$16</c:f>
              <c:numCache>
                <c:formatCode>0</c:formatCode>
                <c:ptCount val="13"/>
                <c:pt idx="0">
                  <c:v>26618</c:v>
                </c:pt>
                <c:pt idx="1">
                  <c:v>23774</c:v>
                </c:pt>
                <c:pt idx="3">
                  <c:v>19467</c:v>
                </c:pt>
                <c:pt idx="4">
                  <c:v>29841</c:v>
                </c:pt>
                <c:pt idx="5">
                  <c:v>6870</c:v>
                </c:pt>
                <c:pt idx="6">
                  <c:v>11245</c:v>
                </c:pt>
                <c:pt idx="7">
                  <c:v>25334</c:v>
                </c:pt>
                <c:pt idx="8">
                  <c:v>14391</c:v>
                </c:pt>
                <c:pt idx="9">
                  <c:v>60410</c:v>
                </c:pt>
                <c:pt idx="10">
                  <c:v>10130</c:v>
                </c:pt>
                <c:pt idx="11">
                  <c:v>19850</c:v>
                </c:pt>
                <c:pt idx="12">
                  <c:v>247930</c:v>
                </c:pt>
              </c:numCache>
            </c:numRef>
          </c:val>
          <c:extLst>
            <c:ext xmlns:c16="http://schemas.microsoft.com/office/drawing/2014/chart" uri="{C3380CC4-5D6E-409C-BE32-E72D297353CC}">
              <c16:uniqueId val="{00000000-115C-4AA0-B10A-4813B974590C}"/>
            </c:ext>
          </c:extLst>
        </c:ser>
        <c:ser>
          <c:idx val="1"/>
          <c:order val="1"/>
          <c:tx>
            <c:strRef>
              <c:f>Sheet2!$C$3</c:f>
              <c:strCache>
                <c:ptCount val="1"/>
                <c:pt idx="0">
                  <c:v>ТРАЙНИ НАСАЖДЕНИЯ</c:v>
                </c:pt>
              </c:strCache>
            </c:strRef>
          </c:tx>
          <c:spPr>
            <a:solidFill>
              <a:schemeClr val="accent2"/>
            </a:solidFill>
            <a:ln>
              <a:noFill/>
            </a:ln>
            <a:effectLst/>
          </c:spPr>
          <c:invertIfNegative val="0"/>
          <c:cat>
            <c:strRef>
              <c:f>Sheet2!$A$4:$A$16</c:f>
              <c:strCache>
                <c:ptCount val="12"/>
                <c:pt idx="0">
                  <c:v>Берковица</c:v>
                </c:pt>
                <c:pt idx="1">
                  <c:v>Бойчиновци</c:v>
                </c:pt>
                <c:pt idx="3">
                  <c:v>Брусарци</c:v>
                </c:pt>
                <c:pt idx="4">
                  <c:v>Вълчедръм</c:v>
                </c:pt>
                <c:pt idx="5">
                  <c:v>Вършец</c:v>
                </c:pt>
                <c:pt idx="6">
                  <c:v>Георги Дамяново</c:v>
                </c:pt>
                <c:pt idx="7">
                  <c:v>Лом</c:v>
                </c:pt>
                <c:pt idx="8">
                  <c:v>Медковец</c:v>
                </c:pt>
                <c:pt idx="9">
                  <c:v>Монтана</c:v>
                </c:pt>
                <c:pt idx="10">
                  <c:v>Чипровци</c:v>
                </c:pt>
                <c:pt idx="11">
                  <c:v>Якимово</c:v>
                </c:pt>
              </c:strCache>
            </c:strRef>
          </c:cat>
          <c:val>
            <c:numRef>
              <c:f>Sheet2!$C$4:$C$16</c:f>
              <c:numCache>
                <c:formatCode>0</c:formatCode>
                <c:ptCount val="13"/>
                <c:pt idx="0">
                  <c:v>1536</c:v>
                </c:pt>
                <c:pt idx="1">
                  <c:v>774</c:v>
                </c:pt>
                <c:pt idx="3">
                  <c:v>198</c:v>
                </c:pt>
                <c:pt idx="4">
                  <c:v>207</c:v>
                </c:pt>
                <c:pt idx="5">
                  <c:v>981</c:v>
                </c:pt>
                <c:pt idx="6">
                  <c:v>813</c:v>
                </c:pt>
                <c:pt idx="7">
                  <c:v>1149</c:v>
                </c:pt>
                <c:pt idx="8">
                  <c:v>878</c:v>
                </c:pt>
                <c:pt idx="9">
                  <c:v>1015</c:v>
                </c:pt>
                <c:pt idx="10">
                  <c:v>447</c:v>
                </c:pt>
                <c:pt idx="11">
                  <c:v>0</c:v>
                </c:pt>
                <c:pt idx="12">
                  <c:v>7998</c:v>
                </c:pt>
              </c:numCache>
            </c:numRef>
          </c:val>
          <c:extLst>
            <c:ext xmlns:c16="http://schemas.microsoft.com/office/drawing/2014/chart" uri="{C3380CC4-5D6E-409C-BE32-E72D297353CC}">
              <c16:uniqueId val="{00000001-115C-4AA0-B10A-4813B974590C}"/>
            </c:ext>
          </c:extLst>
        </c:ser>
        <c:ser>
          <c:idx val="2"/>
          <c:order val="2"/>
          <c:tx>
            <c:strRef>
              <c:f>Sheet2!$D$3</c:f>
              <c:strCache>
                <c:ptCount val="1"/>
                <c:pt idx="0">
                  <c:v>ЛОЗЯ</c:v>
                </c:pt>
              </c:strCache>
            </c:strRef>
          </c:tx>
          <c:spPr>
            <a:solidFill>
              <a:schemeClr val="accent3"/>
            </a:solidFill>
            <a:ln>
              <a:noFill/>
            </a:ln>
            <a:effectLst/>
          </c:spPr>
          <c:invertIfNegative val="0"/>
          <c:cat>
            <c:strRef>
              <c:f>Sheet2!$A$4:$A$16</c:f>
              <c:strCache>
                <c:ptCount val="12"/>
                <c:pt idx="0">
                  <c:v>Берковица</c:v>
                </c:pt>
                <c:pt idx="1">
                  <c:v>Бойчиновци</c:v>
                </c:pt>
                <c:pt idx="3">
                  <c:v>Брусарци</c:v>
                </c:pt>
                <c:pt idx="4">
                  <c:v>Вълчедръм</c:v>
                </c:pt>
                <c:pt idx="5">
                  <c:v>Вършец</c:v>
                </c:pt>
                <c:pt idx="6">
                  <c:v>Георги Дамяново</c:v>
                </c:pt>
                <c:pt idx="7">
                  <c:v>Лом</c:v>
                </c:pt>
                <c:pt idx="8">
                  <c:v>Медковец</c:v>
                </c:pt>
                <c:pt idx="9">
                  <c:v>Монтана</c:v>
                </c:pt>
                <c:pt idx="10">
                  <c:v>Чипровци</c:v>
                </c:pt>
                <c:pt idx="11">
                  <c:v>Якимово</c:v>
                </c:pt>
              </c:strCache>
            </c:strRef>
          </c:cat>
          <c:val>
            <c:numRef>
              <c:f>Sheet2!$D$4:$D$16</c:f>
              <c:numCache>
                <c:formatCode>@</c:formatCode>
                <c:ptCount val="13"/>
                <c:pt idx="0" formatCode="0">
                  <c:v>3050</c:v>
                </c:pt>
                <c:pt idx="1">
                  <c:v>2366</c:v>
                </c:pt>
                <c:pt idx="3" formatCode="0">
                  <c:v>1908</c:v>
                </c:pt>
                <c:pt idx="4" formatCode="0">
                  <c:v>3695</c:v>
                </c:pt>
                <c:pt idx="5" formatCode="0">
                  <c:v>1616</c:v>
                </c:pt>
                <c:pt idx="6" formatCode="0">
                  <c:v>1255</c:v>
                </c:pt>
                <c:pt idx="7" formatCode="0">
                  <c:v>4537</c:v>
                </c:pt>
                <c:pt idx="8" formatCode="0">
                  <c:v>1970</c:v>
                </c:pt>
                <c:pt idx="9" formatCode="0">
                  <c:v>7800</c:v>
                </c:pt>
                <c:pt idx="10" formatCode="0">
                  <c:v>1904</c:v>
                </c:pt>
                <c:pt idx="11" formatCode="0">
                  <c:v>1153</c:v>
                </c:pt>
                <c:pt idx="12" formatCode="0">
                  <c:v>31254</c:v>
                </c:pt>
              </c:numCache>
            </c:numRef>
          </c:val>
          <c:extLst>
            <c:ext xmlns:c16="http://schemas.microsoft.com/office/drawing/2014/chart" uri="{C3380CC4-5D6E-409C-BE32-E72D297353CC}">
              <c16:uniqueId val="{00000002-115C-4AA0-B10A-4813B974590C}"/>
            </c:ext>
          </c:extLst>
        </c:ser>
        <c:ser>
          <c:idx val="3"/>
          <c:order val="3"/>
          <c:tx>
            <c:strRef>
              <c:f>Sheet2!$E$3</c:f>
              <c:strCache>
                <c:ptCount val="1"/>
                <c:pt idx="0">
                  <c:v>ЛИВАДИ И ПАСИЩА</c:v>
                </c:pt>
              </c:strCache>
            </c:strRef>
          </c:tx>
          <c:spPr>
            <a:solidFill>
              <a:schemeClr val="accent4"/>
            </a:solidFill>
            <a:ln>
              <a:noFill/>
            </a:ln>
            <a:effectLst/>
          </c:spPr>
          <c:invertIfNegative val="0"/>
          <c:cat>
            <c:strRef>
              <c:f>Sheet2!$A$4:$A$16</c:f>
              <c:strCache>
                <c:ptCount val="12"/>
                <c:pt idx="0">
                  <c:v>Берковица</c:v>
                </c:pt>
                <c:pt idx="1">
                  <c:v>Бойчиновци</c:v>
                </c:pt>
                <c:pt idx="3">
                  <c:v>Брусарци</c:v>
                </c:pt>
                <c:pt idx="4">
                  <c:v>Вълчедръм</c:v>
                </c:pt>
                <c:pt idx="5">
                  <c:v>Вършец</c:v>
                </c:pt>
                <c:pt idx="6">
                  <c:v>Георги Дамяново</c:v>
                </c:pt>
                <c:pt idx="7">
                  <c:v>Лом</c:v>
                </c:pt>
                <c:pt idx="8">
                  <c:v>Медковец</c:v>
                </c:pt>
                <c:pt idx="9">
                  <c:v>Монтана</c:v>
                </c:pt>
                <c:pt idx="10">
                  <c:v>Чипровци</c:v>
                </c:pt>
                <c:pt idx="11">
                  <c:v>Якимово</c:v>
                </c:pt>
              </c:strCache>
            </c:strRef>
          </c:cat>
          <c:val>
            <c:numRef>
              <c:f>Sheet2!$E$4:$E$16</c:f>
              <c:numCache>
                <c:formatCode>0</c:formatCode>
                <c:ptCount val="13"/>
                <c:pt idx="0">
                  <c:v>22394</c:v>
                </c:pt>
                <c:pt idx="1">
                  <c:v>3411</c:v>
                </c:pt>
                <c:pt idx="3">
                  <c:v>3008</c:v>
                </c:pt>
                <c:pt idx="4">
                  <c:v>6697</c:v>
                </c:pt>
                <c:pt idx="5">
                  <c:v>13742</c:v>
                </c:pt>
                <c:pt idx="6">
                  <c:v>12798</c:v>
                </c:pt>
                <c:pt idx="7">
                  <c:v>4391</c:v>
                </c:pt>
                <c:pt idx="8">
                  <c:v>2027</c:v>
                </c:pt>
                <c:pt idx="9">
                  <c:v>18483</c:v>
                </c:pt>
                <c:pt idx="10">
                  <c:v>12562</c:v>
                </c:pt>
                <c:pt idx="11">
                  <c:v>563</c:v>
                </c:pt>
                <c:pt idx="12">
                  <c:v>100076</c:v>
                </c:pt>
              </c:numCache>
            </c:numRef>
          </c:val>
          <c:extLst>
            <c:ext xmlns:c16="http://schemas.microsoft.com/office/drawing/2014/chart" uri="{C3380CC4-5D6E-409C-BE32-E72D297353CC}">
              <c16:uniqueId val="{00000003-115C-4AA0-B10A-4813B974590C}"/>
            </c:ext>
          </c:extLst>
        </c:ser>
        <c:dLbls>
          <c:showLegendKey val="0"/>
          <c:showVal val="0"/>
          <c:showCatName val="0"/>
          <c:showSerName val="0"/>
          <c:showPercent val="0"/>
          <c:showBubbleSize val="0"/>
        </c:dLbls>
        <c:gapWidth val="150"/>
        <c:overlap val="100"/>
        <c:axId val="310892831"/>
        <c:axId val="310882431"/>
      </c:barChart>
      <c:catAx>
        <c:axId val="3108928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310882431"/>
        <c:crosses val="autoZero"/>
        <c:auto val="1"/>
        <c:lblAlgn val="ctr"/>
        <c:lblOffset val="100"/>
        <c:noMultiLvlLbl val="0"/>
      </c:catAx>
      <c:valAx>
        <c:axId val="31088243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crossAx val="3108928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187137503942356"/>
          <c:y val="0.12698412698412698"/>
          <c:w val="0.67467988090083442"/>
          <c:h val="0.87301587301587302"/>
        </c:manualLayout>
      </c:layout>
      <c:barChart>
        <c:barDir val="bar"/>
        <c:grouping val="stack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bg-BG"/>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'Площи 2023'!$A$40:$C$40</c:f>
              <c:strCache>
                <c:ptCount val="3"/>
                <c:pt idx="0">
                  <c:v>Заети площи /ха/ 2022 г.</c:v>
                </c:pt>
                <c:pt idx="1">
                  <c:v>Заети площи /ха/ 2023г.</c:v>
                </c:pt>
                <c:pt idx="2">
                  <c:v>Заети площи /ха/ 2024 г.</c:v>
                </c:pt>
              </c:strCache>
            </c:strRef>
          </c:cat>
          <c:val>
            <c:numRef>
              <c:f>'Площи 2023'!$A$41:$C$41</c:f>
              <c:numCache>
                <c:formatCode>General</c:formatCode>
                <c:ptCount val="3"/>
              </c:numCache>
            </c:numRef>
          </c:val>
          <c:extLst>
            <c:ext xmlns:c16="http://schemas.microsoft.com/office/drawing/2014/chart" uri="{C3380CC4-5D6E-409C-BE32-E72D297353CC}">
              <c16:uniqueId val="{00000000-AFF0-40A4-9FF5-1D9C24E491F4}"/>
            </c:ext>
          </c:extLst>
        </c:ser>
        <c:ser>
          <c:idx val="1"/>
          <c:order val="1"/>
          <c:spPr>
            <a:solidFill>
              <a:schemeClr val="accent6">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2"/>
                    </a:solidFill>
                    <a:latin typeface="+mn-lt"/>
                    <a:ea typeface="+mn-ea"/>
                    <a:cs typeface="+mn-cs"/>
                  </a:defRPr>
                </a:pPr>
                <a:endParaRPr lang="bg-BG"/>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'Площи 2023'!$A$40:$C$40</c:f>
              <c:strCache>
                <c:ptCount val="3"/>
                <c:pt idx="0">
                  <c:v>Заети площи /ха/ 2022 г.</c:v>
                </c:pt>
                <c:pt idx="1">
                  <c:v>Заети площи /ха/ 2023г.</c:v>
                </c:pt>
                <c:pt idx="2">
                  <c:v>Заети площи /ха/ 2024 г.</c:v>
                </c:pt>
              </c:strCache>
            </c:strRef>
          </c:cat>
          <c:val>
            <c:numRef>
              <c:f>'Площи 2023'!$A$42:$C$42</c:f>
              <c:numCache>
                <c:formatCode>General</c:formatCode>
                <c:ptCount val="3"/>
                <c:pt idx="0" formatCode="0">
                  <c:v>135344.71000000002</c:v>
                </c:pt>
                <c:pt idx="1">
                  <c:v>131726</c:v>
                </c:pt>
                <c:pt idx="2" formatCode="0">
                  <c:v>135693.20000000001</c:v>
                </c:pt>
              </c:numCache>
            </c:numRef>
          </c:val>
          <c:extLst>
            <c:ext xmlns:c16="http://schemas.microsoft.com/office/drawing/2014/chart" uri="{C3380CC4-5D6E-409C-BE32-E72D297353CC}">
              <c16:uniqueId val="{00000001-AFF0-40A4-9FF5-1D9C24E491F4}"/>
            </c:ext>
          </c:extLst>
        </c:ser>
        <c:dLbls>
          <c:dLblPos val="ctr"/>
          <c:showLegendKey val="0"/>
          <c:showVal val="1"/>
          <c:showCatName val="0"/>
          <c:showSerName val="0"/>
          <c:showPercent val="0"/>
          <c:showBubbleSize val="0"/>
        </c:dLbls>
        <c:gapWidth val="150"/>
        <c:overlap val="100"/>
        <c:axId val="470443424"/>
        <c:axId val="470443096"/>
      </c:barChart>
      <c:catAx>
        <c:axId val="470443424"/>
        <c:scaling>
          <c:orientation val="minMax"/>
        </c:scaling>
        <c:delete val="0"/>
        <c:axPos val="l"/>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bg-BG"/>
          </a:p>
        </c:txPr>
        <c:crossAx val="470443096"/>
        <c:crosses val="autoZero"/>
        <c:auto val="1"/>
        <c:lblAlgn val="ctr"/>
        <c:lblOffset val="100"/>
        <c:noMultiLvlLbl val="0"/>
      </c:catAx>
      <c:valAx>
        <c:axId val="470443096"/>
        <c:scaling>
          <c:orientation val="minMax"/>
        </c:scaling>
        <c:delete val="1"/>
        <c:axPos val="b"/>
        <c:numFmt formatCode="General" sourceLinked="1"/>
        <c:majorTickMark val="none"/>
        <c:minorTickMark val="none"/>
        <c:tickLblPos val="nextTo"/>
        <c:crossAx val="470443424"/>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pPr>
      <a:endParaRPr lang="bg-BG"/>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bg-BG"/>
              <a:t>брой говеда и биволи</a:t>
            </a:r>
          </a:p>
        </c:rich>
      </c:tx>
      <c:layout>
        <c:manualLayout>
          <c:xMode val="edge"/>
          <c:yMode val="edge"/>
          <c:x val="0.29970822397200347"/>
          <c:y val="2.7777777777777776E-2"/>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bg-BG"/>
        </a:p>
      </c:txPr>
    </c:title>
    <c:autoTitleDeleted val="0"/>
    <c:view3D>
      <c:rotX val="0"/>
      <c:rotY val="1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диаграми!$B$130</c:f>
              <c:strCache>
                <c:ptCount val="1"/>
                <c:pt idx="0">
                  <c:v>2024</c:v>
                </c:pt>
              </c:strCache>
            </c:strRef>
          </c:tx>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cat>
            <c:strRef>
              <c:f>диаграми!$A$131:$A$134</c:f>
              <c:strCache>
                <c:ptCount val="4"/>
                <c:pt idx="0">
                  <c:v>Говеда</c:v>
                </c:pt>
                <c:pt idx="1">
                  <c:v>Крави</c:v>
                </c:pt>
                <c:pt idx="2">
                  <c:v>Биволи</c:v>
                </c:pt>
                <c:pt idx="3">
                  <c:v>Биволици</c:v>
                </c:pt>
              </c:strCache>
            </c:strRef>
          </c:cat>
          <c:val>
            <c:numRef>
              <c:f>диаграми!$B$131:$B$134</c:f>
              <c:numCache>
                <c:formatCode>General</c:formatCode>
                <c:ptCount val="4"/>
                <c:pt idx="0">
                  <c:v>13847</c:v>
                </c:pt>
                <c:pt idx="1">
                  <c:v>10249</c:v>
                </c:pt>
                <c:pt idx="2">
                  <c:v>436</c:v>
                </c:pt>
                <c:pt idx="3">
                  <c:v>375</c:v>
                </c:pt>
              </c:numCache>
            </c:numRef>
          </c:val>
          <c:extLst>
            <c:ext xmlns:c16="http://schemas.microsoft.com/office/drawing/2014/chart" uri="{C3380CC4-5D6E-409C-BE32-E72D297353CC}">
              <c16:uniqueId val="{00000000-0000-4E25-9959-C5B44ACE726B}"/>
            </c:ext>
          </c:extLst>
        </c:ser>
        <c:ser>
          <c:idx val="1"/>
          <c:order val="1"/>
          <c:tx>
            <c:strRef>
              <c:f>диаграми!$C$130</c:f>
              <c:strCache>
                <c:ptCount val="1"/>
                <c:pt idx="0">
                  <c:v>2023</c:v>
                </c:pt>
              </c:strCache>
            </c:strRef>
          </c:tx>
          <c:spPr>
            <a:solidFill>
              <a:schemeClr val="accent2">
                <a:alpha val="85000"/>
              </a:schemeClr>
            </a:solidFill>
            <a:ln w="9525" cap="flat" cmpd="sng" algn="ctr">
              <a:solidFill>
                <a:schemeClr val="accent2">
                  <a:lumMod val="75000"/>
                </a:schemeClr>
              </a:solidFill>
              <a:round/>
            </a:ln>
            <a:effectLst/>
            <a:sp3d contourW="9525">
              <a:contourClr>
                <a:schemeClr val="accent2">
                  <a:lumMod val="75000"/>
                </a:schemeClr>
              </a:contourClr>
            </a:sp3d>
          </c:spPr>
          <c:invertIfNegative val="0"/>
          <c:cat>
            <c:strRef>
              <c:f>диаграми!$A$131:$A$134</c:f>
              <c:strCache>
                <c:ptCount val="4"/>
                <c:pt idx="0">
                  <c:v>Говеда</c:v>
                </c:pt>
                <c:pt idx="1">
                  <c:v>Крави</c:v>
                </c:pt>
                <c:pt idx="2">
                  <c:v>Биволи</c:v>
                </c:pt>
                <c:pt idx="3">
                  <c:v>Биволици</c:v>
                </c:pt>
              </c:strCache>
            </c:strRef>
          </c:cat>
          <c:val>
            <c:numRef>
              <c:f>диаграми!$C$131:$C$134</c:f>
              <c:numCache>
                <c:formatCode>General</c:formatCode>
                <c:ptCount val="4"/>
                <c:pt idx="0">
                  <c:v>14248</c:v>
                </c:pt>
                <c:pt idx="1">
                  <c:v>10747</c:v>
                </c:pt>
                <c:pt idx="2">
                  <c:v>440</c:v>
                </c:pt>
                <c:pt idx="3">
                  <c:v>371</c:v>
                </c:pt>
              </c:numCache>
            </c:numRef>
          </c:val>
          <c:extLst>
            <c:ext xmlns:c16="http://schemas.microsoft.com/office/drawing/2014/chart" uri="{C3380CC4-5D6E-409C-BE32-E72D297353CC}">
              <c16:uniqueId val="{00000001-0000-4E25-9959-C5B44ACE726B}"/>
            </c:ext>
          </c:extLst>
        </c:ser>
        <c:ser>
          <c:idx val="2"/>
          <c:order val="2"/>
          <c:tx>
            <c:strRef>
              <c:f>диаграми!$D$130</c:f>
              <c:strCache>
                <c:ptCount val="1"/>
                <c:pt idx="0">
                  <c:v>2022</c:v>
                </c:pt>
              </c:strCache>
            </c:strRef>
          </c:tx>
          <c:spPr>
            <a:solidFill>
              <a:schemeClr val="accent3">
                <a:alpha val="85000"/>
              </a:schemeClr>
            </a:solidFill>
            <a:ln w="9525" cap="flat" cmpd="sng" algn="ctr">
              <a:solidFill>
                <a:schemeClr val="accent3">
                  <a:lumMod val="75000"/>
                </a:schemeClr>
              </a:solidFill>
              <a:round/>
            </a:ln>
            <a:effectLst/>
            <a:sp3d contourW="9525">
              <a:contourClr>
                <a:schemeClr val="accent3">
                  <a:lumMod val="75000"/>
                </a:schemeClr>
              </a:contourClr>
            </a:sp3d>
          </c:spPr>
          <c:invertIfNegative val="0"/>
          <c:cat>
            <c:strRef>
              <c:f>диаграми!$A$131:$A$134</c:f>
              <c:strCache>
                <c:ptCount val="4"/>
                <c:pt idx="0">
                  <c:v>Говеда</c:v>
                </c:pt>
                <c:pt idx="1">
                  <c:v>Крави</c:v>
                </c:pt>
                <c:pt idx="2">
                  <c:v>Биволи</c:v>
                </c:pt>
                <c:pt idx="3">
                  <c:v>Биволици</c:v>
                </c:pt>
              </c:strCache>
            </c:strRef>
          </c:cat>
          <c:val>
            <c:numRef>
              <c:f>диаграми!$D$131:$D$134</c:f>
              <c:numCache>
                <c:formatCode>General</c:formatCode>
                <c:ptCount val="4"/>
                <c:pt idx="0">
                  <c:v>14652</c:v>
                </c:pt>
                <c:pt idx="1">
                  <c:v>11056</c:v>
                </c:pt>
                <c:pt idx="2">
                  <c:v>488</c:v>
                </c:pt>
                <c:pt idx="3">
                  <c:v>390</c:v>
                </c:pt>
              </c:numCache>
            </c:numRef>
          </c:val>
          <c:extLst>
            <c:ext xmlns:c16="http://schemas.microsoft.com/office/drawing/2014/chart" uri="{C3380CC4-5D6E-409C-BE32-E72D297353CC}">
              <c16:uniqueId val="{00000002-0000-4E25-9959-C5B44ACE726B}"/>
            </c:ext>
          </c:extLst>
        </c:ser>
        <c:dLbls>
          <c:showLegendKey val="0"/>
          <c:showVal val="0"/>
          <c:showCatName val="0"/>
          <c:showSerName val="0"/>
          <c:showPercent val="0"/>
          <c:showBubbleSize val="0"/>
        </c:dLbls>
        <c:gapWidth val="65"/>
        <c:shape val="box"/>
        <c:axId val="945271776"/>
        <c:axId val="945281760"/>
        <c:axId val="0"/>
      </c:bar3DChart>
      <c:catAx>
        <c:axId val="94527177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50" b="1" i="1" u="none" strike="noStrike" kern="1200" cap="all" baseline="0">
                <a:solidFill>
                  <a:sysClr val="windowText" lastClr="000000"/>
                </a:solidFill>
                <a:latin typeface="+mn-lt"/>
                <a:ea typeface="+mn-ea"/>
                <a:cs typeface="+mn-cs"/>
              </a:defRPr>
            </a:pPr>
            <a:endParaRPr lang="bg-BG"/>
          </a:p>
        </c:txPr>
        <c:crossAx val="945281760"/>
        <c:crosses val="autoZero"/>
        <c:auto val="1"/>
        <c:lblAlgn val="ctr"/>
        <c:lblOffset val="100"/>
        <c:noMultiLvlLbl val="0"/>
      </c:catAx>
      <c:valAx>
        <c:axId val="945281760"/>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1" i="1" u="none" strike="noStrike" kern="1200" baseline="0">
                <a:solidFill>
                  <a:sysClr val="windowText" lastClr="000000"/>
                </a:solidFill>
                <a:latin typeface="+mn-lt"/>
                <a:ea typeface="+mn-ea"/>
                <a:cs typeface="+mn-cs"/>
              </a:defRPr>
            </a:pPr>
            <a:endParaRPr lang="bg-BG"/>
          </a:p>
        </c:txPr>
        <c:crossAx val="94527177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1" i="1" u="none" strike="noStrike" kern="1200" baseline="0">
              <a:solidFill>
                <a:sysClr val="windowText" lastClr="000000"/>
              </a:solidFill>
              <a:latin typeface="+mn-lt"/>
              <a:ea typeface="+mn-ea"/>
              <a:cs typeface="+mn-cs"/>
            </a:defRPr>
          </a:pPr>
          <a:endParaRPr lang="bg-BG"/>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bg-BG"/>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bg-BG"/>
              <a:t>брой овце и кози</a:t>
            </a:r>
          </a:p>
        </c:rich>
      </c:tx>
      <c:layout>
        <c:manualLayout>
          <c:xMode val="edge"/>
          <c:yMode val="edge"/>
          <c:x val="0.34934711286089237"/>
          <c:y val="3.7037037037037035E-2"/>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bg-BG"/>
        </a:p>
      </c:txPr>
    </c:title>
    <c:autoTitleDeleted val="0"/>
    <c:view3D>
      <c:rotX val="0"/>
      <c:rotY val="1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диаграми!$B$151</c:f>
              <c:strCache>
                <c:ptCount val="1"/>
                <c:pt idx="0">
                  <c:v>2024</c:v>
                </c:pt>
              </c:strCache>
            </c:strRef>
          </c:tx>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cat>
            <c:strRef>
              <c:f>диаграми!$A$152:$A$155</c:f>
              <c:strCache>
                <c:ptCount val="4"/>
                <c:pt idx="0">
                  <c:v>Овце</c:v>
                </c:pt>
                <c:pt idx="1">
                  <c:v>Овце майки</c:v>
                </c:pt>
                <c:pt idx="2">
                  <c:v>Кози</c:v>
                </c:pt>
                <c:pt idx="3">
                  <c:v>Кози майки</c:v>
                </c:pt>
              </c:strCache>
            </c:strRef>
          </c:cat>
          <c:val>
            <c:numRef>
              <c:f>диаграми!$B$152:$B$155</c:f>
              <c:numCache>
                <c:formatCode>General</c:formatCode>
                <c:ptCount val="4"/>
                <c:pt idx="0">
                  <c:v>28598</c:v>
                </c:pt>
                <c:pt idx="1">
                  <c:v>26891</c:v>
                </c:pt>
                <c:pt idx="2">
                  <c:v>3795</c:v>
                </c:pt>
                <c:pt idx="3">
                  <c:v>3479</c:v>
                </c:pt>
              </c:numCache>
            </c:numRef>
          </c:val>
          <c:extLst>
            <c:ext xmlns:c16="http://schemas.microsoft.com/office/drawing/2014/chart" uri="{C3380CC4-5D6E-409C-BE32-E72D297353CC}">
              <c16:uniqueId val="{00000000-FDB8-475A-91A5-7F3D282A7BDF}"/>
            </c:ext>
          </c:extLst>
        </c:ser>
        <c:ser>
          <c:idx val="1"/>
          <c:order val="1"/>
          <c:tx>
            <c:strRef>
              <c:f>диаграми!$C$151</c:f>
              <c:strCache>
                <c:ptCount val="1"/>
                <c:pt idx="0">
                  <c:v>2023</c:v>
                </c:pt>
              </c:strCache>
            </c:strRef>
          </c:tx>
          <c:spPr>
            <a:solidFill>
              <a:schemeClr val="accent2">
                <a:alpha val="85000"/>
              </a:schemeClr>
            </a:solidFill>
            <a:ln w="9525" cap="flat" cmpd="sng" algn="ctr">
              <a:solidFill>
                <a:schemeClr val="accent2">
                  <a:lumMod val="75000"/>
                </a:schemeClr>
              </a:solidFill>
              <a:round/>
            </a:ln>
            <a:effectLst/>
            <a:sp3d contourW="9525">
              <a:contourClr>
                <a:schemeClr val="accent2">
                  <a:lumMod val="75000"/>
                </a:schemeClr>
              </a:contourClr>
            </a:sp3d>
          </c:spPr>
          <c:invertIfNegative val="0"/>
          <c:cat>
            <c:strRef>
              <c:f>диаграми!$A$152:$A$155</c:f>
              <c:strCache>
                <c:ptCount val="4"/>
                <c:pt idx="0">
                  <c:v>Овце</c:v>
                </c:pt>
                <c:pt idx="1">
                  <c:v>Овце майки</c:v>
                </c:pt>
                <c:pt idx="2">
                  <c:v>Кози</c:v>
                </c:pt>
                <c:pt idx="3">
                  <c:v>Кози майки</c:v>
                </c:pt>
              </c:strCache>
            </c:strRef>
          </c:cat>
          <c:val>
            <c:numRef>
              <c:f>диаграми!$C$152:$C$155</c:f>
              <c:numCache>
                <c:formatCode>General</c:formatCode>
                <c:ptCount val="4"/>
                <c:pt idx="0">
                  <c:v>29394</c:v>
                </c:pt>
                <c:pt idx="1">
                  <c:v>26925</c:v>
                </c:pt>
                <c:pt idx="2">
                  <c:v>4751</c:v>
                </c:pt>
                <c:pt idx="3">
                  <c:v>4325</c:v>
                </c:pt>
              </c:numCache>
            </c:numRef>
          </c:val>
          <c:extLst>
            <c:ext xmlns:c16="http://schemas.microsoft.com/office/drawing/2014/chart" uri="{C3380CC4-5D6E-409C-BE32-E72D297353CC}">
              <c16:uniqueId val="{00000001-FDB8-475A-91A5-7F3D282A7BDF}"/>
            </c:ext>
          </c:extLst>
        </c:ser>
        <c:ser>
          <c:idx val="2"/>
          <c:order val="2"/>
          <c:tx>
            <c:strRef>
              <c:f>диаграми!$D$151</c:f>
              <c:strCache>
                <c:ptCount val="1"/>
                <c:pt idx="0">
                  <c:v>2022</c:v>
                </c:pt>
              </c:strCache>
            </c:strRef>
          </c:tx>
          <c:spPr>
            <a:solidFill>
              <a:schemeClr val="accent3">
                <a:alpha val="85000"/>
              </a:schemeClr>
            </a:solidFill>
            <a:ln w="9525" cap="flat" cmpd="sng" algn="ctr">
              <a:solidFill>
                <a:schemeClr val="accent3">
                  <a:lumMod val="75000"/>
                </a:schemeClr>
              </a:solidFill>
              <a:round/>
            </a:ln>
            <a:effectLst/>
            <a:sp3d contourW="9525">
              <a:contourClr>
                <a:schemeClr val="accent3">
                  <a:lumMod val="75000"/>
                </a:schemeClr>
              </a:contourClr>
            </a:sp3d>
          </c:spPr>
          <c:invertIfNegative val="0"/>
          <c:cat>
            <c:strRef>
              <c:f>диаграми!$A$152:$A$155</c:f>
              <c:strCache>
                <c:ptCount val="4"/>
                <c:pt idx="0">
                  <c:v>Овце</c:v>
                </c:pt>
                <c:pt idx="1">
                  <c:v>Овце майки</c:v>
                </c:pt>
                <c:pt idx="2">
                  <c:v>Кози</c:v>
                </c:pt>
                <c:pt idx="3">
                  <c:v>Кози майки</c:v>
                </c:pt>
              </c:strCache>
            </c:strRef>
          </c:cat>
          <c:val>
            <c:numRef>
              <c:f>диаграми!$D$152:$D$155</c:f>
              <c:numCache>
                <c:formatCode>General</c:formatCode>
                <c:ptCount val="4"/>
                <c:pt idx="0">
                  <c:v>30311</c:v>
                </c:pt>
                <c:pt idx="1">
                  <c:v>27912</c:v>
                </c:pt>
                <c:pt idx="2">
                  <c:v>5642</c:v>
                </c:pt>
                <c:pt idx="3">
                  <c:v>4764</c:v>
                </c:pt>
              </c:numCache>
            </c:numRef>
          </c:val>
          <c:extLst>
            <c:ext xmlns:c16="http://schemas.microsoft.com/office/drawing/2014/chart" uri="{C3380CC4-5D6E-409C-BE32-E72D297353CC}">
              <c16:uniqueId val="{00000002-FDB8-475A-91A5-7F3D282A7BDF}"/>
            </c:ext>
          </c:extLst>
        </c:ser>
        <c:dLbls>
          <c:showLegendKey val="0"/>
          <c:showVal val="0"/>
          <c:showCatName val="0"/>
          <c:showSerName val="0"/>
          <c:showPercent val="0"/>
          <c:showBubbleSize val="0"/>
        </c:dLbls>
        <c:gapWidth val="65"/>
        <c:shape val="box"/>
        <c:axId val="1022601296"/>
        <c:axId val="1022615440"/>
        <c:axId val="0"/>
      </c:bar3DChart>
      <c:catAx>
        <c:axId val="102260129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50" b="1" i="1" u="none" strike="noStrike" kern="1200" cap="all" baseline="0">
                <a:solidFill>
                  <a:sysClr val="windowText" lastClr="000000"/>
                </a:solidFill>
                <a:latin typeface="+mn-lt"/>
                <a:ea typeface="+mn-ea"/>
                <a:cs typeface="+mn-cs"/>
              </a:defRPr>
            </a:pPr>
            <a:endParaRPr lang="bg-BG"/>
          </a:p>
        </c:txPr>
        <c:crossAx val="1022615440"/>
        <c:crosses val="autoZero"/>
        <c:auto val="1"/>
        <c:lblAlgn val="ctr"/>
        <c:lblOffset val="100"/>
        <c:noMultiLvlLbl val="0"/>
      </c:catAx>
      <c:valAx>
        <c:axId val="1022615440"/>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1" i="1" u="none" strike="noStrike" kern="1200" baseline="0">
                <a:solidFill>
                  <a:sysClr val="windowText" lastClr="000000"/>
                </a:solidFill>
                <a:latin typeface="+mn-lt"/>
                <a:ea typeface="+mn-ea"/>
                <a:cs typeface="+mn-cs"/>
              </a:defRPr>
            </a:pPr>
            <a:endParaRPr lang="bg-BG"/>
          </a:p>
        </c:txPr>
        <c:crossAx val="102260129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1" i="1" u="none" strike="noStrike" kern="1200" baseline="0">
              <a:solidFill>
                <a:sysClr val="windowText" lastClr="000000"/>
              </a:solidFill>
              <a:latin typeface="+mn-lt"/>
              <a:ea typeface="+mn-ea"/>
              <a:cs typeface="+mn-cs"/>
            </a:defRPr>
          </a:pPr>
          <a:endParaRPr lang="bg-BG"/>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bg-BG"/>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bg-BG"/>
              <a:t>брой свине</a:t>
            </a:r>
          </a:p>
        </c:rich>
      </c:tx>
      <c:layout>
        <c:manualLayout>
          <c:xMode val="edge"/>
          <c:yMode val="edge"/>
          <c:x val="0.40772900262467193"/>
          <c:y val="4.1666666666666664E-2"/>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bg-BG"/>
        </a:p>
      </c:txPr>
    </c:title>
    <c:autoTitleDeleted val="0"/>
    <c:view3D>
      <c:rotX val="0"/>
      <c:rotY val="1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диаграми!$A$168</c:f>
              <c:strCache>
                <c:ptCount val="1"/>
                <c:pt idx="0">
                  <c:v>Свине</c:v>
                </c:pt>
              </c:strCache>
            </c:strRef>
          </c:tx>
          <c:spPr>
            <a:solidFill>
              <a:srgbClr val="00B0F0"/>
            </a:solidFill>
            <a:ln w="9525" cap="flat" cmpd="sng" algn="ctr">
              <a:solidFill>
                <a:schemeClr val="accent1">
                  <a:lumMod val="75000"/>
                </a:schemeClr>
              </a:solidFill>
              <a:round/>
            </a:ln>
            <a:effectLst/>
            <a:sp3d contourW="9525">
              <a:contourClr>
                <a:schemeClr val="accent1">
                  <a:lumMod val="75000"/>
                </a:schemeClr>
              </a:contourClr>
            </a:sp3d>
          </c:spPr>
          <c:invertIfNegative val="0"/>
          <c:cat>
            <c:numRef>
              <c:f>диаграми!$B$167:$H$167</c:f>
              <c:numCache>
                <c:formatCode>General</c:formatCode>
                <c:ptCount val="7"/>
                <c:pt idx="0">
                  <c:v>2024</c:v>
                </c:pt>
                <c:pt idx="5">
                  <c:v>2023</c:v>
                </c:pt>
                <c:pt idx="6">
                  <c:v>2022</c:v>
                </c:pt>
              </c:numCache>
            </c:numRef>
          </c:cat>
          <c:val>
            <c:numRef>
              <c:f>диаграми!$B$168:$H$168</c:f>
              <c:numCache>
                <c:formatCode>General</c:formatCode>
                <c:ptCount val="7"/>
                <c:pt idx="0">
                  <c:v>275</c:v>
                </c:pt>
                <c:pt idx="5">
                  <c:v>655</c:v>
                </c:pt>
                <c:pt idx="6">
                  <c:v>651</c:v>
                </c:pt>
              </c:numCache>
            </c:numRef>
          </c:val>
          <c:extLst>
            <c:ext xmlns:c16="http://schemas.microsoft.com/office/drawing/2014/chart" uri="{C3380CC4-5D6E-409C-BE32-E72D297353CC}">
              <c16:uniqueId val="{00000000-B017-467C-B4A3-69D28587675D}"/>
            </c:ext>
          </c:extLst>
        </c:ser>
        <c:ser>
          <c:idx val="1"/>
          <c:order val="1"/>
          <c:tx>
            <c:strRef>
              <c:f>диаграми!$A$169</c:f>
              <c:strCache>
                <c:ptCount val="1"/>
                <c:pt idx="0">
                  <c:v>Свине майки</c:v>
                </c:pt>
              </c:strCache>
            </c:strRef>
          </c:tx>
          <c:spPr>
            <a:solidFill>
              <a:srgbClr val="FF0000"/>
            </a:solidFill>
            <a:ln w="9525" cap="flat" cmpd="sng" algn="ctr">
              <a:solidFill>
                <a:schemeClr val="accent2">
                  <a:lumMod val="75000"/>
                </a:schemeClr>
              </a:solidFill>
              <a:round/>
            </a:ln>
            <a:effectLst/>
            <a:sp3d contourW="9525">
              <a:contourClr>
                <a:schemeClr val="accent2">
                  <a:lumMod val="75000"/>
                </a:schemeClr>
              </a:contourClr>
            </a:sp3d>
          </c:spPr>
          <c:invertIfNegative val="0"/>
          <c:cat>
            <c:numRef>
              <c:f>диаграми!$B$167:$H$167</c:f>
              <c:numCache>
                <c:formatCode>General</c:formatCode>
                <c:ptCount val="7"/>
                <c:pt idx="0">
                  <c:v>2024</c:v>
                </c:pt>
                <c:pt idx="5">
                  <c:v>2023</c:v>
                </c:pt>
                <c:pt idx="6">
                  <c:v>2022</c:v>
                </c:pt>
              </c:numCache>
            </c:numRef>
          </c:cat>
          <c:val>
            <c:numRef>
              <c:f>диаграми!$B$169:$H$169</c:f>
              <c:numCache>
                <c:formatCode>General</c:formatCode>
                <c:ptCount val="7"/>
                <c:pt idx="0">
                  <c:v>88</c:v>
                </c:pt>
                <c:pt idx="5">
                  <c:v>272</c:v>
                </c:pt>
                <c:pt idx="6">
                  <c:v>402</c:v>
                </c:pt>
              </c:numCache>
            </c:numRef>
          </c:val>
          <c:extLst>
            <c:ext xmlns:c16="http://schemas.microsoft.com/office/drawing/2014/chart" uri="{C3380CC4-5D6E-409C-BE32-E72D297353CC}">
              <c16:uniqueId val="{00000001-B017-467C-B4A3-69D28587675D}"/>
            </c:ext>
          </c:extLst>
        </c:ser>
        <c:dLbls>
          <c:showLegendKey val="0"/>
          <c:showVal val="0"/>
          <c:showCatName val="0"/>
          <c:showSerName val="0"/>
          <c:showPercent val="0"/>
          <c:showBubbleSize val="0"/>
        </c:dLbls>
        <c:gapWidth val="65"/>
        <c:shape val="box"/>
        <c:axId val="1022604624"/>
        <c:axId val="1022621264"/>
        <c:axId val="0"/>
      </c:bar3DChart>
      <c:catAx>
        <c:axId val="1022604624"/>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1" i="1" u="none" strike="noStrike" kern="1200" cap="all" baseline="0">
                <a:solidFill>
                  <a:sysClr val="windowText" lastClr="000000"/>
                </a:solidFill>
                <a:latin typeface="+mn-lt"/>
                <a:ea typeface="+mn-ea"/>
                <a:cs typeface="+mn-cs"/>
              </a:defRPr>
            </a:pPr>
            <a:endParaRPr lang="bg-BG"/>
          </a:p>
        </c:txPr>
        <c:crossAx val="1022621264"/>
        <c:crosses val="autoZero"/>
        <c:auto val="1"/>
        <c:lblAlgn val="ctr"/>
        <c:lblOffset val="100"/>
        <c:noMultiLvlLbl val="0"/>
      </c:catAx>
      <c:valAx>
        <c:axId val="1022621264"/>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1" i="1" u="none" strike="noStrike" kern="1200" baseline="0">
                <a:solidFill>
                  <a:sysClr val="windowText" lastClr="000000"/>
                </a:solidFill>
                <a:latin typeface="+mn-lt"/>
                <a:ea typeface="+mn-ea"/>
                <a:cs typeface="+mn-cs"/>
              </a:defRPr>
            </a:pPr>
            <a:endParaRPr lang="bg-BG"/>
          </a:p>
        </c:txPr>
        <c:crossAx val="1022604624"/>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1050" b="1" i="1" u="none" strike="noStrike" kern="1200" baseline="0">
              <a:solidFill>
                <a:sysClr val="windowText" lastClr="000000"/>
              </a:solidFill>
              <a:latin typeface="+mn-lt"/>
              <a:ea typeface="+mn-ea"/>
              <a:cs typeface="+mn-cs"/>
            </a:defRPr>
          </a:pPr>
          <a:endParaRPr lang="bg-BG"/>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bg-BG"/>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bg-BG"/>
              <a:t>брой птици</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bg-BG"/>
        </a:p>
      </c:txPr>
    </c:title>
    <c:autoTitleDeleted val="0"/>
    <c:view3D>
      <c:rotX val="10"/>
      <c:rotY val="1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диаграми!$A$183</c:f>
              <c:strCache>
                <c:ptCount val="1"/>
                <c:pt idx="0">
                  <c:v>Птици</c:v>
                </c:pt>
              </c:strCache>
            </c:strRef>
          </c:tx>
          <c:spPr>
            <a:solidFill>
              <a:srgbClr val="92D050"/>
            </a:solidFill>
            <a:ln w="9525" cap="flat" cmpd="sng" algn="ctr">
              <a:solidFill>
                <a:schemeClr val="accent1">
                  <a:lumMod val="75000"/>
                </a:schemeClr>
              </a:solidFill>
              <a:round/>
            </a:ln>
            <a:effectLst/>
            <a:sp3d contourW="9525">
              <a:contourClr>
                <a:schemeClr val="accent1">
                  <a:lumMod val="75000"/>
                </a:schemeClr>
              </a:contourClr>
            </a:sp3d>
          </c:spPr>
          <c:invertIfNegative val="0"/>
          <c:cat>
            <c:numRef>
              <c:f>диаграми!$B$182:$D$182</c:f>
              <c:numCache>
                <c:formatCode>General</c:formatCode>
                <c:ptCount val="3"/>
                <c:pt idx="0">
                  <c:v>2024</c:v>
                </c:pt>
                <c:pt idx="1">
                  <c:v>2023</c:v>
                </c:pt>
                <c:pt idx="2">
                  <c:v>2022</c:v>
                </c:pt>
              </c:numCache>
            </c:numRef>
          </c:cat>
          <c:val>
            <c:numRef>
              <c:f>диаграми!$B$183:$D$183</c:f>
              <c:numCache>
                <c:formatCode>General</c:formatCode>
                <c:ptCount val="3"/>
                <c:pt idx="0">
                  <c:v>103162</c:v>
                </c:pt>
                <c:pt idx="1">
                  <c:v>128847</c:v>
                </c:pt>
                <c:pt idx="2">
                  <c:v>159985</c:v>
                </c:pt>
              </c:numCache>
            </c:numRef>
          </c:val>
          <c:extLst>
            <c:ext xmlns:c16="http://schemas.microsoft.com/office/drawing/2014/chart" uri="{C3380CC4-5D6E-409C-BE32-E72D297353CC}">
              <c16:uniqueId val="{00000000-7A14-452D-A03D-8B1BA97A156D}"/>
            </c:ext>
          </c:extLst>
        </c:ser>
        <c:ser>
          <c:idx val="1"/>
          <c:order val="1"/>
          <c:tx>
            <c:strRef>
              <c:f>диаграми!$A$184</c:f>
              <c:strCache>
                <c:ptCount val="1"/>
                <c:pt idx="0">
                  <c:v>Кокошки</c:v>
                </c:pt>
              </c:strCache>
            </c:strRef>
          </c:tx>
          <c:spPr>
            <a:solidFill>
              <a:srgbClr val="FFFF00"/>
            </a:solidFill>
            <a:ln w="9525" cap="flat" cmpd="sng" algn="ctr">
              <a:solidFill>
                <a:schemeClr val="accent2">
                  <a:lumMod val="75000"/>
                </a:schemeClr>
              </a:solidFill>
              <a:round/>
            </a:ln>
            <a:effectLst/>
            <a:sp3d contourW="9525">
              <a:contourClr>
                <a:schemeClr val="accent2">
                  <a:lumMod val="75000"/>
                </a:schemeClr>
              </a:contourClr>
            </a:sp3d>
          </c:spPr>
          <c:invertIfNegative val="0"/>
          <c:cat>
            <c:numRef>
              <c:f>диаграми!$B$182:$D$182</c:f>
              <c:numCache>
                <c:formatCode>General</c:formatCode>
                <c:ptCount val="3"/>
                <c:pt idx="0">
                  <c:v>2024</c:v>
                </c:pt>
                <c:pt idx="1">
                  <c:v>2023</c:v>
                </c:pt>
                <c:pt idx="2">
                  <c:v>2022</c:v>
                </c:pt>
              </c:numCache>
            </c:numRef>
          </c:cat>
          <c:val>
            <c:numRef>
              <c:f>диаграми!$B$184:$D$184</c:f>
              <c:numCache>
                <c:formatCode>General</c:formatCode>
                <c:ptCount val="3"/>
                <c:pt idx="0">
                  <c:v>90433</c:v>
                </c:pt>
                <c:pt idx="1">
                  <c:v>109690</c:v>
                </c:pt>
                <c:pt idx="2">
                  <c:v>122119</c:v>
                </c:pt>
              </c:numCache>
            </c:numRef>
          </c:val>
          <c:extLst>
            <c:ext xmlns:c16="http://schemas.microsoft.com/office/drawing/2014/chart" uri="{C3380CC4-5D6E-409C-BE32-E72D297353CC}">
              <c16:uniqueId val="{00000001-7A14-452D-A03D-8B1BA97A156D}"/>
            </c:ext>
          </c:extLst>
        </c:ser>
        <c:ser>
          <c:idx val="2"/>
          <c:order val="2"/>
          <c:tx>
            <c:strRef>
              <c:f>диаграми!$A$185</c:f>
              <c:strCache>
                <c:ptCount val="1"/>
                <c:pt idx="0">
                  <c:v>Бройлери бр.</c:v>
                </c:pt>
              </c:strCache>
            </c:strRef>
          </c:tx>
          <c:spPr>
            <a:solidFill>
              <a:schemeClr val="accent6">
                <a:lumMod val="50000"/>
              </a:schemeClr>
            </a:solidFill>
            <a:ln w="9525" cap="flat" cmpd="sng" algn="ctr">
              <a:solidFill>
                <a:schemeClr val="accent3">
                  <a:lumMod val="75000"/>
                </a:schemeClr>
              </a:solidFill>
              <a:round/>
            </a:ln>
            <a:effectLst/>
            <a:sp3d contourW="9525">
              <a:contourClr>
                <a:schemeClr val="accent3">
                  <a:lumMod val="75000"/>
                </a:schemeClr>
              </a:contourClr>
            </a:sp3d>
          </c:spPr>
          <c:invertIfNegative val="0"/>
          <c:cat>
            <c:numRef>
              <c:f>диаграми!$B$182:$D$182</c:f>
              <c:numCache>
                <c:formatCode>General</c:formatCode>
                <c:ptCount val="3"/>
                <c:pt idx="0">
                  <c:v>2024</c:v>
                </c:pt>
                <c:pt idx="1">
                  <c:v>2023</c:v>
                </c:pt>
                <c:pt idx="2">
                  <c:v>2022</c:v>
                </c:pt>
              </c:numCache>
            </c:numRef>
          </c:cat>
          <c:val>
            <c:numRef>
              <c:f>диаграми!$B$185:$D$185</c:f>
              <c:numCache>
                <c:formatCode>General</c:formatCode>
                <c:ptCount val="3"/>
                <c:pt idx="0">
                  <c:v>700</c:v>
                </c:pt>
                <c:pt idx="1">
                  <c:v>2400</c:v>
                </c:pt>
                <c:pt idx="2">
                  <c:v>0</c:v>
                </c:pt>
              </c:numCache>
            </c:numRef>
          </c:val>
          <c:extLst>
            <c:ext xmlns:c16="http://schemas.microsoft.com/office/drawing/2014/chart" uri="{C3380CC4-5D6E-409C-BE32-E72D297353CC}">
              <c16:uniqueId val="{00000002-7A14-452D-A03D-8B1BA97A156D}"/>
            </c:ext>
          </c:extLst>
        </c:ser>
        <c:dLbls>
          <c:showLegendKey val="0"/>
          <c:showVal val="0"/>
          <c:showCatName val="0"/>
          <c:showSerName val="0"/>
          <c:showPercent val="0"/>
          <c:showBubbleSize val="0"/>
        </c:dLbls>
        <c:gapWidth val="65"/>
        <c:shape val="box"/>
        <c:axId val="947592448"/>
        <c:axId val="947585792"/>
        <c:axId val="0"/>
      </c:bar3DChart>
      <c:catAx>
        <c:axId val="947592448"/>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50" b="1" i="1" u="none" strike="noStrike" kern="1200" cap="all" baseline="0">
                <a:solidFill>
                  <a:sysClr val="windowText" lastClr="000000"/>
                </a:solidFill>
                <a:latin typeface="+mn-lt"/>
                <a:ea typeface="+mn-ea"/>
                <a:cs typeface="+mn-cs"/>
              </a:defRPr>
            </a:pPr>
            <a:endParaRPr lang="bg-BG"/>
          </a:p>
        </c:txPr>
        <c:crossAx val="947585792"/>
        <c:crosses val="autoZero"/>
        <c:auto val="1"/>
        <c:lblAlgn val="ctr"/>
        <c:lblOffset val="100"/>
        <c:noMultiLvlLbl val="0"/>
      </c:catAx>
      <c:valAx>
        <c:axId val="947585792"/>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1" i="1" u="none" strike="noStrike" kern="1200" baseline="0">
                <a:solidFill>
                  <a:sysClr val="windowText" lastClr="000000"/>
                </a:solidFill>
                <a:latin typeface="+mn-lt"/>
                <a:ea typeface="+mn-ea"/>
                <a:cs typeface="+mn-cs"/>
              </a:defRPr>
            </a:pPr>
            <a:endParaRPr lang="bg-BG"/>
          </a:p>
        </c:txPr>
        <c:crossAx val="947592448"/>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1050" b="1" i="1" u="none" strike="noStrike" kern="1200" baseline="0">
              <a:solidFill>
                <a:sysClr val="windowText" lastClr="000000"/>
              </a:solidFill>
              <a:latin typeface="+mn-lt"/>
              <a:ea typeface="+mn-ea"/>
              <a:cs typeface="+mn-cs"/>
            </a:defRPr>
          </a:pPr>
          <a:endParaRPr lang="bg-BG"/>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bg-BG"/>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1" u="none" strike="noStrike" kern="1200" spc="0" baseline="0">
                <a:solidFill>
                  <a:sysClr val="windowText" lastClr="000000"/>
                </a:solidFill>
                <a:latin typeface="+mn-lt"/>
                <a:ea typeface="+mn-ea"/>
                <a:cs typeface="+mn-cs"/>
              </a:defRPr>
            </a:pPr>
            <a:r>
              <a:rPr lang="bg-BG" b="1" i="1">
                <a:solidFill>
                  <a:sysClr val="windowText" lastClr="000000"/>
                </a:solidFill>
              </a:rPr>
              <a:t>пчелни семейства</a:t>
            </a:r>
          </a:p>
        </c:rich>
      </c:tx>
      <c:overlay val="0"/>
      <c:spPr>
        <a:noFill/>
        <a:ln>
          <a:noFill/>
        </a:ln>
        <a:effectLst/>
      </c:spPr>
      <c:txPr>
        <a:bodyPr rot="0" spcFirstLastPara="1" vertOverflow="ellipsis" vert="horz" wrap="square" anchor="ctr" anchorCtr="1"/>
        <a:lstStyle/>
        <a:p>
          <a:pPr>
            <a:defRPr sz="1400" b="1" i="1" u="none" strike="noStrike" kern="1200" spc="0" baseline="0">
              <a:solidFill>
                <a:sysClr val="windowText" lastClr="000000"/>
              </a:solidFill>
              <a:latin typeface="+mn-lt"/>
              <a:ea typeface="+mn-ea"/>
              <a:cs typeface="+mn-cs"/>
            </a:defRPr>
          </a:pPr>
          <a:endParaRPr lang="bg-BG"/>
        </a:p>
      </c:txPr>
    </c:title>
    <c:autoTitleDeleted val="0"/>
    <c:plotArea>
      <c:layout/>
      <c:lineChart>
        <c:grouping val="standard"/>
        <c:varyColors val="0"/>
        <c:ser>
          <c:idx val="0"/>
          <c:order val="0"/>
          <c:spPr>
            <a:ln w="76200" cap="rnd">
              <a:solidFill>
                <a:srgbClr val="66FFFF"/>
              </a:solidFill>
              <a:round/>
            </a:ln>
            <a:effectLst/>
          </c:spPr>
          <c:marker>
            <c:symbol val="none"/>
          </c:marker>
          <c:cat>
            <c:strRef>
              <c:f>диаграми!$B$225:$D$225</c:f>
              <c:strCache>
                <c:ptCount val="3"/>
                <c:pt idx="0">
                  <c:v>2024 г.</c:v>
                </c:pt>
                <c:pt idx="1">
                  <c:v>2023 г. </c:v>
                </c:pt>
                <c:pt idx="2">
                  <c:v>2022 г.</c:v>
                </c:pt>
              </c:strCache>
            </c:strRef>
          </c:cat>
          <c:val>
            <c:numRef>
              <c:f>диаграми!$B$226:$D$226</c:f>
              <c:numCache>
                <c:formatCode>General</c:formatCode>
                <c:ptCount val="3"/>
                <c:pt idx="0">
                  <c:v>27186</c:v>
                </c:pt>
                <c:pt idx="1">
                  <c:v>27019</c:v>
                </c:pt>
                <c:pt idx="2">
                  <c:v>27415</c:v>
                </c:pt>
              </c:numCache>
            </c:numRef>
          </c:val>
          <c:smooth val="0"/>
          <c:extLst>
            <c:ext xmlns:c16="http://schemas.microsoft.com/office/drawing/2014/chart" uri="{C3380CC4-5D6E-409C-BE32-E72D297353CC}">
              <c16:uniqueId val="{00000000-2B97-4EC1-8908-43124977F68F}"/>
            </c:ext>
          </c:extLst>
        </c:ser>
        <c:dLbls>
          <c:showLegendKey val="0"/>
          <c:showVal val="0"/>
          <c:showCatName val="0"/>
          <c:showSerName val="0"/>
          <c:showPercent val="0"/>
          <c:showBubbleSize val="0"/>
        </c:dLbls>
        <c:smooth val="0"/>
        <c:axId val="1134276160"/>
        <c:axId val="1134269504"/>
      </c:lineChart>
      <c:catAx>
        <c:axId val="1134276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1" u="none" strike="noStrike" kern="1200" baseline="0">
                <a:solidFill>
                  <a:sysClr val="windowText" lastClr="000000"/>
                </a:solidFill>
                <a:latin typeface="+mn-lt"/>
                <a:ea typeface="+mn-ea"/>
                <a:cs typeface="+mn-cs"/>
              </a:defRPr>
            </a:pPr>
            <a:endParaRPr lang="bg-BG"/>
          </a:p>
        </c:txPr>
        <c:crossAx val="1134269504"/>
        <c:crosses val="autoZero"/>
        <c:auto val="1"/>
        <c:lblAlgn val="ctr"/>
        <c:lblOffset val="100"/>
        <c:noMultiLvlLbl val="0"/>
      </c:catAx>
      <c:valAx>
        <c:axId val="11342695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1" i="1" u="none" strike="noStrike" kern="1200" baseline="0">
                <a:solidFill>
                  <a:sysClr val="windowText" lastClr="000000"/>
                </a:solidFill>
                <a:latin typeface="+mn-lt"/>
                <a:ea typeface="+mn-ea"/>
                <a:cs typeface="+mn-cs"/>
              </a:defRPr>
            </a:pPr>
            <a:endParaRPr lang="bg-BG"/>
          </a:p>
        </c:txPr>
        <c:crossAx val="1134276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withinLinear" id="16">
  <a:schemeClr val="accent3"/>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0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704FC9-C64C-4EDE-B1A4-E507342C2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12730</TotalTime>
  <Pages>43</Pages>
  <Words>14530</Words>
  <Characters>82823</Characters>
  <Application>Microsoft Office Word</Application>
  <DocSecurity>0</DocSecurity>
  <Lines>690</Lines>
  <Paragraphs>194</Paragraphs>
  <ScaleCrop>false</ScaleCrop>
  <HeadingPairs>
    <vt:vector size="2" baseType="variant">
      <vt:variant>
        <vt:lpstr>Title</vt:lpstr>
      </vt:variant>
      <vt:variant>
        <vt:i4>1</vt:i4>
      </vt:variant>
    </vt:vector>
  </HeadingPairs>
  <TitlesOfParts>
    <vt:vector size="1" baseType="lpstr">
      <vt:lpstr>ЗАПОВЕД</vt:lpstr>
    </vt:vector>
  </TitlesOfParts>
  <Company/>
  <LinksUpToDate>false</LinksUpToDate>
  <CharactersWithSpaces>97159</CharactersWithSpaces>
  <SharedDoc>false</SharedDoc>
  <HLinks>
    <vt:vector size="48" baseType="variant">
      <vt:variant>
        <vt:i4>8126545</vt:i4>
      </vt:variant>
      <vt:variant>
        <vt:i4>47</vt:i4>
      </vt:variant>
      <vt:variant>
        <vt:i4>0</vt:i4>
      </vt:variant>
      <vt:variant>
        <vt:i4>5</vt:i4>
      </vt:variant>
      <vt:variant>
        <vt:lpwstr>mailto:odzg@mont.net-surf.net</vt:lpwstr>
      </vt:variant>
      <vt:variant>
        <vt:lpwstr/>
      </vt:variant>
      <vt:variant>
        <vt:i4>4653072</vt:i4>
      </vt:variant>
      <vt:variant>
        <vt:i4>44</vt:i4>
      </vt:variant>
      <vt:variant>
        <vt:i4>0</vt:i4>
      </vt:variant>
      <vt:variant>
        <vt:i4>5</vt:i4>
      </vt:variant>
      <vt:variant>
        <vt:lpwstr>http://www.mzh.government.bg/ODZ-Montana/bg/Home.aspx</vt:lpwstr>
      </vt:variant>
      <vt:variant>
        <vt:lpwstr/>
      </vt:variant>
      <vt:variant>
        <vt:i4>8126545</vt:i4>
      </vt:variant>
      <vt:variant>
        <vt:i4>33</vt:i4>
      </vt:variant>
      <vt:variant>
        <vt:i4>0</vt:i4>
      </vt:variant>
      <vt:variant>
        <vt:i4>5</vt:i4>
      </vt:variant>
      <vt:variant>
        <vt:lpwstr>mailto:odzg@mont.net-surf.net</vt:lpwstr>
      </vt:variant>
      <vt:variant>
        <vt:lpwstr/>
      </vt:variant>
      <vt:variant>
        <vt:i4>4653072</vt:i4>
      </vt:variant>
      <vt:variant>
        <vt:i4>30</vt:i4>
      </vt:variant>
      <vt:variant>
        <vt:i4>0</vt:i4>
      </vt:variant>
      <vt:variant>
        <vt:i4>5</vt:i4>
      </vt:variant>
      <vt:variant>
        <vt:lpwstr>http://www.mzh.government.bg/ODZ-Montana/bg/Home.aspx</vt:lpwstr>
      </vt:variant>
      <vt:variant>
        <vt:lpwstr/>
      </vt:variant>
      <vt:variant>
        <vt:i4>8126545</vt:i4>
      </vt:variant>
      <vt:variant>
        <vt:i4>22</vt:i4>
      </vt:variant>
      <vt:variant>
        <vt:i4>0</vt:i4>
      </vt:variant>
      <vt:variant>
        <vt:i4>5</vt:i4>
      </vt:variant>
      <vt:variant>
        <vt:lpwstr>mailto:odzg@mont.net-surf.net</vt:lpwstr>
      </vt:variant>
      <vt:variant>
        <vt:lpwstr/>
      </vt:variant>
      <vt:variant>
        <vt:i4>4653072</vt:i4>
      </vt:variant>
      <vt:variant>
        <vt:i4>19</vt:i4>
      </vt:variant>
      <vt:variant>
        <vt:i4>0</vt:i4>
      </vt:variant>
      <vt:variant>
        <vt:i4>5</vt:i4>
      </vt:variant>
      <vt:variant>
        <vt:lpwstr>http://www.mzh.government.bg/ODZ-Montana/bg/Home.aspx</vt:lpwstr>
      </vt:variant>
      <vt:variant>
        <vt:lpwstr/>
      </vt:variant>
      <vt:variant>
        <vt:i4>8126545</vt:i4>
      </vt:variant>
      <vt:variant>
        <vt:i4>16</vt:i4>
      </vt:variant>
      <vt:variant>
        <vt:i4>0</vt:i4>
      </vt:variant>
      <vt:variant>
        <vt:i4>5</vt:i4>
      </vt:variant>
      <vt:variant>
        <vt:lpwstr>mailto:odzg@mont.net-surf.net</vt:lpwstr>
      </vt:variant>
      <vt:variant>
        <vt:lpwstr/>
      </vt:variant>
      <vt:variant>
        <vt:i4>4653072</vt:i4>
      </vt:variant>
      <vt:variant>
        <vt:i4>13</vt:i4>
      </vt:variant>
      <vt:variant>
        <vt:i4>0</vt:i4>
      </vt:variant>
      <vt:variant>
        <vt:i4>5</vt:i4>
      </vt:variant>
      <vt:variant>
        <vt:lpwstr>http://www.mzh.government.bg/ODZ-Montana/bg/Home.aspx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ЗАПОВЕД</dc:title>
  <dc:subject/>
  <dc:creator>TeDi</dc:creator>
  <cp:keywords/>
  <dc:description/>
  <cp:lastModifiedBy>PC-SMAKAVEEVA</cp:lastModifiedBy>
  <cp:revision>413</cp:revision>
  <cp:lastPrinted>2025-02-28T07:36:00Z</cp:lastPrinted>
  <dcterms:created xsi:type="dcterms:W3CDTF">2021-02-08T12:41:00Z</dcterms:created>
  <dcterms:modified xsi:type="dcterms:W3CDTF">2025-02-28T12:59:00Z</dcterms:modified>
</cp:coreProperties>
</file>